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4796"/>
      </w:tblGrid>
      <w:tr w:rsidR="00B417AC" w:rsidTr="00086E43">
        <w:trPr>
          <w:trHeight w:val="540"/>
        </w:trPr>
        <w:tc>
          <w:tcPr>
            <w:tcW w:w="4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17AC" w:rsidRDefault="00B417AC" w:rsidP="00086E43">
            <w:pPr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Identificator caz de testare</w:t>
            </w:r>
          </w:p>
        </w:tc>
        <w:tc>
          <w:tcPr>
            <w:tcW w:w="4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417AC" w:rsidRPr="00B417AC" w:rsidRDefault="00B417AC" w:rsidP="00086E43">
            <w:pPr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  <w:lang w:val="ro-MO"/>
              </w:rPr>
            </w:pPr>
            <w:r>
              <w:rPr>
                <w:rFonts w:ascii="Times" w:hAnsi="Times" w:cs="Times"/>
                <w:color w:val="000000"/>
              </w:rPr>
              <w:t>TestAnunțareDonatoriPrinEmail</w:t>
            </w:r>
          </w:p>
        </w:tc>
      </w:tr>
      <w:tr w:rsidR="00B417AC" w:rsidTr="00086E43">
        <w:trPr>
          <w:trHeight w:val="540"/>
        </w:trPr>
        <w:tc>
          <w:tcPr>
            <w:tcW w:w="4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17AC" w:rsidRDefault="00B417AC" w:rsidP="00086E43">
            <w:pPr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Funcționalitatea testată</w:t>
            </w:r>
          </w:p>
        </w:tc>
        <w:tc>
          <w:tcPr>
            <w:tcW w:w="4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417AC" w:rsidRDefault="00B417AC" w:rsidP="00871F63">
            <w:pPr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Trimiterea unui mail tuturor donatorilor compatibili cu</w:t>
            </w:r>
            <w:r w:rsidR="00871F63">
              <w:rPr>
                <w:rFonts w:ascii="Times" w:hAnsi="Times" w:cs="Times"/>
                <w:color w:val="000000"/>
              </w:rPr>
              <w:t xml:space="preserve"> o cerere</w:t>
            </w:r>
            <w:r>
              <w:rPr>
                <w:rFonts w:ascii="Times" w:hAnsi="Times" w:cs="Times"/>
                <w:color w:val="000000"/>
              </w:rPr>
              <w:t xml:space="preserve"> de sânge.</w:t>
            </w:r>
            <w:r w:rsidR="00871F63">
              <w:rPr>
                <w:rFonts w:ascii="Times" w:hAnsi="Times" w:cs="Times"/>
                <w:color w:val="000000"/>
              </w:rPr>
              <w:t xml:space="preserve"> Donatorilor  l</w:t>
            </w:r>
            <w:r>
              <w:rPr>
                <w:rFonts w:ascii="Times" w:hAnsi="Times" w:cs="Times"/>
                <w:color w:val="000000"/>
              </w:rPr>
              <w:t>e este adus la cunoștință faptul că este nevoie de sânge si sunt rugați să vină la centru dacă doresc să doneze.</w:t>
            </w:r>
          </w:p>
        </w:tc>
      </w:tr>
      <w:tr w:rsidR="00B417AC" w:rsidTr="00086E43">
        <w:trPr>
          <w:trHeight w:val="540"/>
        </w:trPr>
        <w:tc>
          <w:tcPr>
            <w:tcW w:w="4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17AC" w:rsidRDefault="00B417AC" w:rsidP="00086E43">
            <w:pPr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Criteriu de trecere a testului</w:t>
            </w:r>
          </w:p>
        </w:tc>
        <w:tc>
          <w:tcPr>
            <w:tcW w:w="4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17AC" w:rsidRDefault="00B417AC" w:rsidP="00B417AC">
            <w:pPr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Testul a trecut </w:t>
            </w:r>
            <w:r>
              <w:rPr>
                <w:rFonts w:ascii="Times" w:hAnsi="Times" w:cs="Times"/>
                <w:color w:val="000000"/>
              </w:rPr>
              <w:t>dacă după efectuarea operației apare un mesaj de confirmare iar pe mailul centrului in secțiunea mesajelor trimise se regăsec mesajele transmise.</w:t>
            </w:r>
          </w:p>
        </w:tc>
      </w:tr>
      <w:tr w:rsidR="00B417AC" w:rsidTr="00086E43">
        <w:trPr>
          <w:trHeight w:val="540"/>
        </w:trPr>
        <w:tc>
          <w:tcPr>
            <w:tcW w:w="4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17AC" w:rsidRDefault="00B417AC" w:rsidP="00086E43">
            <w:pPr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Pașii testului</w:t>
            </w:r>
          </w:p>
        </w:tc>
        <w:tc>
          <w:tcPr>
            <w:tcW w:w="4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F85" w:rsidRDefault="00B417AC" w:rsidP="00B417AC">
            <w:pPr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După logare se deschide în mod automat fereastra </w:t>
            </w:r>
            <w:r>
              <w:rPr>
                <w:rFonts w:ascii="Times" w:hAnsi="Times" w:cs="Times"/>
                <w:color w:val="000000"/>
              </w:rPr>
              <w:t>personalului de transfuzie</w:t>
            </w:r>
            <w:r>
              <w:rPr>
                <w:rFonts w:ascii="Times" w:hAnsi="Times" w:cs="Times"/>
                <w:color w:val="000000"/>
              </w:rPr>
              <w:t>.</w:t>
            </w:r>
          </w:p>
          <w:p w:rsidR="00A52F85" w:rsidRDefault="00A52F85" w:rsidP="00A52F85">
            <w:pPr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Se navighează la tabul </w:t>
            </w:r>
            <w:r>
              <w:rPr>
                <w:rFonts w:ascii="Times" w:hAnsi="Times" w:cs="Times"/>
                <w:color w:val="000000"/>
                <w:lang w:val="en-US"/>
              </w:rPr>
              <w:t>“</w:t>
            </w:r>
            <w:proofErr w:type="spellStart"/>
            <w:r>
              <w:rPr>
                <w:rFonts w:ascii="Times" w:hAnsi="Times" w:cs="Times"/>
                <w:color w:val="000000"/>
                <w:lang w:val="en-US"/>
              </w:rPr>
              <w:t>Notificare</w:t>
            </w:r>
            <w:proofErr w:type="spellEnd"/>
            <w:r>
              <w:rPr>
                <w:rFonts w:ascii="Times" w:hAnsi="Times" w:cs="Times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000000"/>
                <w:lang w:val="en-US"/>
              </w:rPr>
              <w:t>donatori</w:t>
            </w:r>
            <w:proofErr w:type="spellEnd"/>
            <w:r>
              <w:rPr>
                <w:rFonts w:ascii="Times" w:hAnsi="Times" w:cs="Times"/>
                <w:color w:val="000000"/>
                <w:lang w:val="en-US"/>
              </w:rPr>
              <w:t>” dup</w:t>
            </w:r>
            <w:r>
              <w:rPr>
                <w:rFonts w:ascii="Times" w:hAnsi="Times" w:cs="Times"/>
                <w:color w:val="000000"/>
                <w:lang w:val="ro-MO"/>
              </w:rPr>
              <w:t>ă care</w:t>
            </w:r>
            <w:r>
              <w:rPr>
                <w:rFonts w:ascii="Times" w:hAnsi="Times" w:cs="Times"/>
                <w:color w:val="000000"/>
              </w:rPr>
              <w:t xml:space="preserve"> î</w:t>
            </w:r>
            <w:r w:rsidR="00B417AC">
              <w:rPr>
                <w:rFonts w:ascii="Times" w:hAnsi="Times" w:cs="Times"/>
                <w:color w:val="000000"/>
              </w:rPr>
              <w:t xml:space="preserve">n partea stângă a ferestrei </w:t>
            </w:r>
            <w:r>
              <w:rPr>
                <w:rFonts w:ascii="Times" w:hAnsi="Times" w:cs="Times"/>
                <w:color w:val="000000"/>
              </w:rPr>
              <w:t>apare</w:t>
            </w:r>
            <w:r w:rsidR="00B417AC">
              <w:rPr>
                <w:rFonts w:ascii="Times" w:hAnsi="Times" w:cs="Times"/>
                <w:color w:val="000000"/>
              </w:rPr>
              <w:t xml:space="preserve"> tabelul care conține </w:t>
            </w:r>
            <w:r>
              <w:rPr>
                <w:rFonts w:ascii="Times" w:hAnsi="Times" w:cs="Times"/>
                <w:color w:val="000000"/>
              </w:rPr>
              <w:t>cererile de sânge</w:t>
            </w:r>
            <w:r w:rsidR="00B417AC">
              <w:rPr>
                <w:rFonts w:ascii="Times" w:hAnsi="Times" w:cs="Times"/>
                <w:color w:val="000000"/>
              </w:rPr>
              <w:t xml:space="preserve"> existente</w:t>
            </w:r>
            <w:r>
              <w:rPr>
                <w:rFonts w:ascii="Times" w:hAnsi="Times" w:cs="Times"/>
                <w:color w:val="000000"/>
              </w:rPr>
              <w:t>.</w:t>
            </w:r>
          </w:p>
          <w:p w:rsidR="00A52F85" w:rsidRDefault="00A52F85" w:rsidP="00A52F85">
            <w:pPr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" w:hAnsi="Times" w:cs="Times"/>
                <w:color w:val="000000"/>
                <w:lang w:val="ro-MO"/>
              </w:rPr>
            </w:pPr>
            <w:r>
              <w:rPr>
                <w:rFonts w:ascii="Times" w:hAnsi="Times" w:cs="Times"/>
                <w:color w:val="000000"/>
              </w:rPr>
              <w:t>Personalul de transfuzie selectează o cerere de sânge pentru a se determina donatorii care pot dona pentru a se satisface cererea primit</w:t>
            </w:r>
            <w:r>
              <w:rPr>
                <w:rFonts w:ascii="Times" w:hAnsi="Times" w:cs="Times"/>
                <w:color w:val="000000"/>
                <w:lang w:val="ro-MO"/>
              </w:rPr>
              <w:t>ă.</w:t>
            </w:r>
          </w:p>
          <w:p w:rsidR="00A52F85" w:rsidRDefault="00A52F85" w:rsidP="00A52F85">
            <w:pPr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" w:hAnsi="Times" w:cs="Times"/>
                <w:color w:val="000000"/>
                <w:lang w:val="ro-MO"/>
              </w:rPr>
            </w:pPr>
            <w:r>
              <w:rPr>
                <w:rFonts w:ascii="Times" w:hAnsi="Times" w:cs="Times"/>
                <w:color w:val="000000"/>
                <w:lang w:val="ro-MO"/>
              </w:rPr>
              <w:t>În funcție de cererea selectată se completeaza lista din partea</w:t>
            </w:r>
            <w:r>
              <w:rPr>
                <w:rFonts w:ascii="Times" w:hAnsi="Times" w:cs="Times"/>
                <w:color w:val="000000"/>
              </w:rPr>
              <w:t xml:space="preserve"> dreapt</w:t>
            </w:r>
            <w:r>
              <w:rPr>
                <w:rFonts w:ascii="Times" w:hAnsi="Times" w:cs="Times"/>
                <w:color w:val="000000"/>
                <w:lang w:val="ro-MO"/>
              </w:rPr>
              <w:t>ă destinată completării cu donatorii compatibili.</w:t>
            </w:r>
          </w:p>
          <w:p w:rsidR="00A52F85" w:rsidRDefault="00A52F85" w:rsidP="00A52F85">
            <w:pPr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" w:hAnsi="Times" w:cs="Times"/>
                <w:color w:val="000000"/>
                <w:lang w:val="ro-MO"/>
              </w:rPr>
            </w:pPr>
            <w:r>
              <w:rPr>
                <w:rFonts w:ascii="Times" w:hAnsi="Times" w:cs="Times"/>
                <w:color w:val="000000"/>
                <w:lang w:val="ro-MO"/>
              </w:rPr>
              <w:t xml:space="preserve">Se acționează asupra butonului </w:t>
            </w:r>
            <w:r>
              <w:rPr>
                <w:rFonts w:ascii="Times" w:hAnsi="Times" w:cs="Times"/>
                <w:color w:val="000000"/>
                <w:lang w:val="en-US"/>
              </w:rPr>
              <w:t>“</w:t>
            </w:r>
            <w:r>
              <w:rPr>
                <w:rFonts w:ascii="Times" w:hAnsi="Times" w:cs="Times"/>
                <w:color w:val="000000"/>
                <w:lang w:val="ro-MO"/>
              </w:rPr>
              <w:t>Notifică” după care se deschide o fereastră destinată alegerii tipului de notificare (mail sau sms) și totodată scrierii mesajului dorit a se transmite.</w:t>
            </w:r>
          </w:p>
          <w:p w:rsidR="00871F63" w:rsidRPr="00871F63" w:rsidRDefault="00A52F85" w:rsidP="00A52F85">
            <w:pPr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lang w:val="ro-MO"/>
              </w:rPr>
              <w:t xml:space="preserve">Se completează mesajul si se alege transmiterea notificării prin mail(„Mesaj electronic”) după care se acționează asupra butonului </w:t>
            </w:r>
            <w:r>
              <w:rPr>
                <w:rFonts w:ascii="Times" w:hAnsi="Times" w:cs="Times"/>
                <w:color w:val="000000"/>
                <w:lang w:val="en-US"/>
              </w:rPr>
              <w:t>“</w:t>
            </w:r>
            <w:proofErr w:type="spellStart"/>
            <w:r>
              <w:rPr>
                <w:rFonts w:ascii="Times" w:hAnsi="Times" w:cs="Times"/>
                <w:color w:val="000000"/>
                <w:lang w:val="en-US"/>
              </w:rPr>
              <w:t>Notificare</w:t>
            </w:r>
            <w:proofErr w:type="spellEnd"/>
            <w:r>
              <w:rPr>
                <w:rFonts w:ascii="Times" w:hAnsi="Times" w:cs="Times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000000"/>
                <w:lang w:val="en-US"/>
              </w:rPr>
              <w:t>donatori</w:t>
            </w:r>
            <w:proofErr w:type="spellEnd"/>
            <w:r>
              <w:rPr>
                <w:rFonts w:ascii="Times" w:hAnsi="Times" w:cs="Times"/>
                <w:color w:val="000000"/>
                <w:lang w:val="ro-MO"/>
              </w:rPr>
              <w:t>”</w:t>
            </w:r>
            <w:r w:rsidR="00871F63">
              <w:rPr>
                <w:rFonts w:ascii="Times" w:hAnsi="Times" w:cs="Times"/>
                <w:color w:val="000000"/>
                <w:lang w:val="ro-MO"/>
              </w:rPr>
              <w:t>.</w:t>
            </w:r>
            <w:bookmarkStart w:id="0" w:name="_GoBack"/>
            <w:bookmarkEnd w:id="0"/>
          </w:p>
        </w:tc>
      </w:tr>
      <w:tr w:rsidR="00B417AC" w:rsidTr="00086E43">
        <w:trPr>
          <w:trHeight w:val="540"/>
        </w:trPr>
        <w:tc>
          <w:tcPr>
            <w:tcW w:w="4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17AC" w:rsidRDefault="00B417AC" w:rsidP="00086E43">
            <w:pPr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Precondiții</w:t>
            </w:r>
          </w:p>
        </w:tc>
        <w:tc>
          <w:tcPr>
            <w:tcW w:w="4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17AC" w:rsidRDefault="00B417AC" w:rsidP="00086E43">
            <w:pPr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Personalul de transfuzie trebuie să fie logat în aplicație și să treacă la tabul de notificare.</w:t>
            </w:r>
          </w:p>
        </w:tc>
      </w:tr>
      <w:tr w:rsidR="00B417AC" w:rsidTr="00086E43">
        <w:trPr>
          <w:trHeight w:val="540"/>
        </w:trPr>
        <w:tc>
          <w:tcPr>
            <w:tcW w:w="4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17AC" w:rsidRDefault="00B417AC" w:rsidP="00086E43">
            <w:pPr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Postcondiții</w:t>
            </w:r>
          </w:p>
        </w:tc>
        <w:tc>
          <w:tcPr>
            <w:tcW w:w="4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17AC" w:rsidRDefault="00B417AC" w:rsidP="00086E43">
            <w:pPr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Mesajul a fost transmis tuturor donatorilor compatibili.</w:t>
            </w:r>
          </w:p>
        </w:tc>
      </w:tr>
    </w:tbl>
    <w:p w:rsidR="00B417AC" w:rsidRDefault="00B417AC" w:rsidP="00B417AC"/>
    <w:p w:rsidR="001260D4" w:rsidRDefault="00871F63"/>
    <w:sectPr w:rsidR="001260D4" w:rsidSect="0006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7AC"/>
    <w:rsid w:val="001D1DB0"/>
    <w:rsid w:val="00871F63"/>
    <w:rsid w:val="00A52F85"/>
    <w:rsid w:val="00B417AC"/>
    <w:rsid w:val="00B9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7AC"/>
    <w:pPr>
      <w:spacing w:after="0" w:line="240" w:lineRule="auto"/>
    </w:pPr>
    <w:rPr>
      <w:sz w:val="24"/>
      <w:szCs w:val="24"/>
      <w:lang w:val="ro-R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7AC"/>
    <w:pPr>
      <w:spacing w:after="0" w:line="240" w:lineRule="auto"/>
    </w:pPr>
    <w:rPr>
      <w:sz w:val="24"/>
      <w:szCs w:val="24"/>
      <w:lang w:val="ro-R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Otniel</dc:creator>
  <cp:lastModifiedBy>Otniel</cp:lastModifiedBy>
  <cp:revision>1</cp:revision>
  <dcterms:created xsi:type="dcterms:W3CDTF">2018-05-27T18:49:00Z</dcterms:created>
  <dcterms:modified xsi:type="dcterms:W3CDTF">2018-05-27T19:14:00Z</dcterms:modified>
</cp:coreProperties>
</file>