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2C3" w:rsidRPr="008F7ADC" w:rsidRDefault="003E02C3" w:rsidP="003E02C3">
      <w:pPr>
        <w:spacing w:after="0"/>
        <w:jc w:val="center"/>
        <w:rPr>
          <w:rFonts w:ascii="Leelawadee UI" w:hAnsi="Leelawadee UI" w:cs="Leelawadee UI"/>
          <w:b/>
        </w:rPr>
      </w:pPr>
      <w:r w:rsidRPr="008F7ADC">
        <w:rPr>
          <w:rFonts w:ascii="Leelawadee UI" w:hAnsi="Leelawadee UI" w:cs="Leelawadee UI"/>
          <w:b/>
        </w:rPr>
        <w:t xml:space="preserve">Scenarii de utilizare – </w:t>
      </w:r>
      <w:r>
        <w:rPr>
          <w:rFonts w:ascii="Leelawadee UI" w:hAnsi="Leelawadee UI" w:cs="Leelawadee UI"/>
          <w:b/>
        </w:rPr>
        <w:t>Medic</w:t>
      </w:r>
    </w:p>
    <w:p w:rsidR="003E02C3" w:rsidRPr="008F7ADC" w:rsidRDefault="003E02C3" w:rsidP="003E02C3">
      <w:pPr>
        <w:spacing w:after="0" w:line="240" w:lineRule="auto"/>
        <w:jc w:val="center"/>
        <w:rPr>
          <w:rFonts w:ascii="Franklin Gothic Medium" w:hAnsi="Franklin Gothic Medium"/>
          <w:b/>
        </w:rPr>
      </w:pPr>
    </w:p>
    <w:p w:rsidR="003E02C3" w:rsidRPr="008F7ADC" w:rsidRDefault="003E02C3" w:rsidP="003E02C3">
      <w:pPr>
        <w:jc w:val="both"/>
        <w:rPr>
          <w:rFonts w:ascii="Leelawadee UI" w:hAnsi="Leelawadee UI" w:cs="Leelawadee UI"/>
          <w:b/>
        </w:rPr>
      </w:pPr>
      <w:r w:rsidRPr="008F7ADC">
        <w:rPr>
          <w:rFonts w:ascii="Leelawadee UI" w:hAnsi="Leelawadee UI" w:cs="Leelawadee UI"/>
          <w:b/>
        </w:rPr>
        <w:t>i)</w:t>
      </w:r>
    </w:p>
    <w:tbl>
      <w:tblPr>
        <w:tblStyle w:val="TableGrid"/>
        <w:tblW w:w="9690" w:type="dxa"/>
        <w:tblInd w:w="0" w:type="dxa"/>
        <w:tblLook w:val="04A0" w:firstRow="1" w:lastRow="0" w:firstColumn="1" w:lastColumn="0" w:noHBand="0" w:noVBand="1"/>
      </w:tblPr>
      <w:tblGrid>
        <w:gridCol w:w="4845"/>
        <w:gridCol w:w="4845"/>
      </w:tblGrid>
      <w:tr w:rsidR="003E02C3" w:rsidRPr="008F7ADC" w:rsidTr="007A4D23">
        <w:trPr>
          <w:trHeight w:val="321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3E02C3" w:rsidP="007A4D23">
            <w:pPr>
              <w:spacing w:after="0" w:line="240" w:lineRule="auto"/>
              <w:jc w:val="center"/>
              <w:rPr>
                <w:rFonts w:ascii="Leelawadee UI" w:hAnsi="Leelawadee UI" w:cs="Leelawadee UI"/>
                <w:b/>
                <w:sz w:val="20"/>
                <w:szCs w:val="20"/>
              </w:rPr>
            </w:pPr>
            <w:r w:rsidRPr="008F7ADC">
              <w:rPr>
                <w:rFonts w:ascii="Leelawadee UI" w:hAnsi="Leelawadee UI" w:cs="Leelawadee UI"/>
                <w:b/>
              </w:rPr>
              <w:t>Actori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3E02C3" w:rsidP="007A4D23">
            <w:pPr>
              <w:spacing w:after="0" w:line="240" w:lineRule="auto"/>
              <w:jc w:val="center"/>
              <w:rPr>
                <w:rFonts w:ascii="Leelawadee UI" w:hAnsi="Leelawadee UI" w:cs="Leelawadee UI"/>
                <w:b/>
              </w:rPr>
            </w:pPr>
            <w:r w:rsidRPr="008F7ADC">
              <w:rPr>
                <w:rFonts w:ascii="Leelawadee UI" w:hAnsi="Leelawadee UI" w:cs="Leelawadee UI"/>
                <w:b/>
              </w:rPr>
              <w:t>Caz de utilizare</w:t>
            </w:r>
          </w:p>
        </w:tc>
      </w:tr>
      <w:tr w:rsidR="003E02C3" w:rsidRPr="008F7ADC" w:rsidTr="007A4D23">
        <w:trPr>
          <w:trHeight w:val="334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122E09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  <w:r>
              <w:rPr>
                <w:rFonts w:ascii="Franklin Gothic Medium" w:hAnsi="Franklin Gothic Medium" w:cs="Times New Roman"/>
                <w:sz w:val="20"/>
                <w:szCs w:val="20"/>
              </w:rPr>
              <w:t xml:space="preserve">1. </w:t>
            </w:r>
            <w:r w:rsidR="003E02C3">
              <w:rPr>
                <w:rFonts w:ascii="Franklin Gothic Medium" w:hAnsi="Franklin Gothic Medium" w:cs="Times New Roman"/>
                <w:sz w:val="20"/>
                <w:szCs w:val="20"/>
              </w:rPr>
              <w:t>Doctorul</w:t>
            </w:r>
            <w:r w:rsidR="003E02C3"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 se logheaz</w:t>
            </w:r>
            <w:r w:rsidR="003E02C3" w:rsidRPr="008F7ADC">
              <w:rPr>
                <w:rFonts w:ascii="Franklin Gothic Medium" w:hAnsi="Franklin Gothic Medium" w:cs="Times New Roman"/>
                <w:sz w:val="20"/>
                <w:szCs w:val="20"/>
                <w:lang w:val="ro-MD"/>
              </w:rPr>
              <w:t>ă</w:t>
            </w:r>
            <w:r w:rsidR="003E02C3"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 în aplicație.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</w:p>
        </w:tc>
      </w:tr>
      <w:tr w:rsidR="003E02C3" w:rsidRPr="008F7ADC" w:rsidTr="007A4D23">
        <w:trPr>
          <w:trHeight w:val="321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2.Aplicația validează datele de logare ale </w:t>
            </w:r>
            <w:r>
              <w:rPr>
                <w:rFonts w:ascii="Franklin Gothic Medium" w:hAnsi="Franklin Gothic Medium" w:cs="Times New Roman"/>
                <w:sz w:val="20"/>
                <w:szCs w:val="20"/>
              </w:rPr>
              <w:t>doctorului.</w:t>
            </w:r>
          </w:p>
        </w:tc>
      </w:tr>
      <w:tr w:rsidR="003E02C3" w:rsidRPr="008F7ADC" w:rsidTr="007A4D23">
        <w:trPr>
          <w:trHeight w:val="334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>3.</w:t>
            </w:r>
            <w:r w:rsidR="00122E09">
              <w:rPr>
                <w:rFonts w:ascii="Franklin Gothic Medium" w:hAnsi="Franklin Gothic Medium" w:cs="Times New Roman"/>
                <w:sz w:val="20"/>
                <w:szCs w:val="20"/>
              </w:rPr>
              <w:t xml:space="preserve"> </w:t>
            </w:r>
            <w:r>
              <w:rPr>
                <w:rFonts w:ascii="Franklin Gothic Medium" w:hAnsi="Franklin Gothic Medium" w:cs="Times New Roman"/>
                <w:sz w:val="20"/>
                <w:szCs w:val="20"/>
              </w:rPr>
              <w:t>Docturul completează o cerere pentru sângele / preparatul sangvin de care spitalul are nevoie.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</w:p>
        </w:tc>
      </w:tr>
      <w:tr w:rsidR="003E02C3" w:rsidRPr="008F7ADC" w:rsidTr="007A4D23">
        <w:trPr>
          <w:trHeight w:val="334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2C3" w:rsidRPr="008F7ADC" w:rsidRDefault="003E02C3" w:rsidP="003E02C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4.Aplicația </w:t>
            </w:r>
            <w:r>
              <w:rPr>
                <w:rFonts w:ascii="Franklin Gothic Medium" w:hAnsi="Franklin Gothic Medium" w:cs="Times New Roman"/>
                <w:sz w:val="20"/>
                <w:szCs w:val="20"/>
              </w:rPr>
              <w:t xml:space="preserve">inregistrează cererea depusă de medic și afisează statusul acesteia până la </w:t>
            </w:r>
            <w:r w:rsidR="00122E09">
              <w:rPr>
                <w:rFonts w:ascii="Franklin Gothic Medium" w:hAnsi="Franklin Gothic Medium" w:cs="Times New Roman"/>
                <w:sz w:val="20"/>
                <w:szCs w:val="20"/>
              </w:rPr>
              <w:t>finalizare.</w:t>
            </w:r>
          </w:p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</w:p>
        </w:tc>
      </w:tr>
      <w:tr w:rsidR="003E02C3" w:rsidRPr="008F7ADC" w:rsidTr="007A4D23">
        <w:trPr>
          <w:trHeight w:val="334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DE15D7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  <w:r>
              <w:rPr>
                <w:rFonts w:ascii="Franklin Gothic Medium" w:hAnsi="Franklin Gothic Medium" w:cs="Times New Roman"/>
                <w:sz w:val="20"/>
                <w:szCs w:val="20"/>
              </w:rPr>
              <w:t>4</w:t>
            </w: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. </w:t>
            </w:r>
            <w:r>
              <w:rPr>
                <w:rFonts w:ascii="Franklin Gothic Medium" w:hAnsi="Franklin Gothic Medium" w:cs="Times New Roman"/>
                <w:sz w:val="20"/>
                <w:szCs w:val="20"/>
              </w:rPr>
              <w:t>Doctorul</w:t>
            </w: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 </w:t>
            </w:r>
            <w:r>
              <w:rPr>
                <w:rFonts w:ascii="Franklin Gothic Medium" w:hAnsi="Franklin Gothic Medium" w:cs="Times New Roman"/>
                <w:sz w:val="20"/>
                <w:szCs w:val="20"/>
              </w:rPr>
              <w:t>închide aplicația</w:t>
            </w:r>
            <w:r>
              <w:rPr>
                <w:rFonts w:ascii="Franklin Gothic Medium" w:hAnsi="Franklin Gothic Medium" w:cs="Times New Roman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</w:p>
        </w:tc>
      </w:tr>
    </w:tbl>
    <w:p w:rsidR="003E02C3" w:rsidRPr="008F7ADC" w:rsidRDefault="003E02C3" w:rsidP="003E02C3">
      <w:pPr>
        <w:jc w:val="both"/>
        <w:rPr>
          <w:rFonts w:ascii="Franklin Gothic Medium" w:hAnsi="Franklin Gothic Medium" w:cs="Times New Roman"/>
          <w:sz w:val="20"/>
          <w:szCs w:val="20"/>
          <w:u w:val="single"/>
        </w:rPr>
      </w:pPr>
    </w:p>
    <w:p w:rsidR="003E02C3" w:rsidRPr="00122E09" w:rsidRDefault="003E02C3" w:rsidP="003E02C3">
      <w:pPr>
        <w:spacing w:after="0"/>
        <w:jc w:val="both"/>
        <w:rPr>
          <w:rFonts w:ascii="Leelawadee UI" w:hAnsi="Leelawadee UI" w:cs="Leelawadee UI"/>
          <w:b/>
        </w:rPr>
      </w:pPr>
      <w:r w:rsidRPr="00122E09">
        <w:rPr>
          <w:rFonts w:ascii="Leelawadee UI" w:hAnsi="Leelawadee UI" w:cs="Leelawadee UI"/>
          <w:b/>
        </w:rPr>
        <w:t>Precondi</w:t>
      </w:r>
      <w:r w:rsidRPr="00122E09">
        <w:rPr>
          <w:rFonts w:ascii="Calibri" w:hAnsi="Calibri" w:cs="Calibri"/>
          <w:b/>
        </w:rPr>
        <w:t>ț</w:t>
      </w:r>
      <w:r w:rsidRPr="00122E09">
        <w:rPr>
          <w:rFonts w:ascii="Leelawadee UI" w:hAnsi="Leelawadee UI" w:cs="Leelawadee UI"/>
          <w:b/>
        </w:rPr>
        <w:t>ii:</w:t>
      </w:r>
    </w:p>
    <w:p w:rsidR="003E02C3" w:rsidRPr="00122E09" w:rsidRDefault="00122E09" w:rsidP="003E02C3">
      <w:pPr>
        <w:pStyle w:val="ListParagraph"/>
        <w:numPr>
          <w:ilvl w:val="0"/>
          <w:numId w:val="1"/>
        </w:numPr>
        <w:spacing w:after="0"/>
        <w:jc w:val="both"/>
        <w:rPr>
          <w:rFonts w:ascii="Leelawadee UI" w:hAnsi="Leelawadee UI" w:cs="Leelawadee UI"/>
          <w:b/>
        </w:rPr>
      </w:pPr>
      <w:r w:rsidRPr="00122E09">
        <w:rPr>
          <w:rFonts w:ascii="Leelawadee UI" w:hAnsi="Leelawadee UI" w:cs="Leelawadee UI"/>
          <w:b/>
        </w:rPr>
        <w:t>Doctorul trebuie să</w:t>
      </w:r>
      <w:r w:rsidR="003E02C3" w:rsidRPr="00122E09">
        <w:rPr>
          <w:rFonts w:ascii="Leelawadee UI" w:hAnsi="Leelawadee UI" w:cs="Leelawadee UI"/>
          <w:b/>
        </w:rPr>
        <w:t xml:space="preserve"> fie logat.</w:t>
      </w:r>
    </w:p>
    <w:p w:rsidR="003E02C3" w:rsidRPr="00122E09" w:rsidRDefault="00122E09" w:rsidP="003E02C3">
      <w:pPr>
        <w:pStyle w:val="ListParagraph"/>
        <w:numPr>
          <w:ilvl w:val="0"/>
          <w:numId w:val="1"/>
        </w:numPr>
        <w:spacing w:after="0"/>
        <w:jc w:val="both"/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>Cererea de sânge trebuie să fie conformă cu nevoile spitalului.</w:t>
      </w:r>
    </w:p>
    <w:p w:rsidR="003E02C3" w:rsidRPr="00122E09" w:rsidRDefault="003E02C3" w:rsidP="003E02C3">
      <w:pPr>
        <w:spacing w:after="0"/>
        <w:jc w:val="both"/>
        <w:rPr>
          <w:rFonts w:ascii="Leelawadee UI" w:hAnsi="Leelawadee UI" w:cs="Leelawadee UI"/>
          <w:b/>
        </w:rPr>
      </w:pPr>
      <w:r w:rsidRPr="00122E09">
        <w:rPr>
          <w:rFonts w:ascii="Leelawadee UI" w:hAnsi="Leelawadee UI" w:cs="Leelawadee UI"/>
          <w:b/>
        </w:rPr>
        <w:t>Postcondi</w:t>
      </w:r>
      <w:r w:rsidRPr="00122E09">
        <w:rPr>
          <w:rFonts w:ascii="Calibri" w:hAnsi="Calibri" w:cs="Calibri"/>
          <w:b/>
        </w:rPr>
        <w:t>ț</w:t>
      </w:r>
      <w:r w:rsidRPr="00122E09">
        <w:rPr>
          <w:rFonts w:ascii="Leelawadee UI" w:hAnsi="Leelawadee UI" w:cs="Leelawadee UI"/>
          <w:b/>
        </w:rPr>
        <w:t>ii:</w:t>
      </w:r>
    </w:p>
    <w:p w:rsidR="003E02C3" w:rsidRDefault="003E02C3" w:rsidP="003E02C3">
      <w:pPr>
        <w:pStyle w:val="ListParagraph"/>
        <w:numPr>
          <w:ilvl w:val="0"/>
          <w:numId w:val="1"/>
        </w:numPr>
        <w:spacing w:after="0"/>
        <w:jc w:val="both"/>
        <w:rPr>
          <w:rFonts w:ascii="Leelawadee UI" w:hAnsi="Leelawadee UI" w:cs="Leelawadee UI"/>
          <w:b/>
        </w:rPr>
      </w:pPr>
      <w:r w:rsidRPr="00122E09">
        <w:rPr>
          <w:rFonts w:ascii="Leelawadee UI" w:hAnsi="Leelawadee UI" w:cs="Leelawadee UI"/>
          <w:b/>
        </w:rPr>
        <w:t>Cererea este procesată.</w:t>
      </w:r>
    </w:p>
    <w:p w:rsidR="00122E09" w:rsidRPr="00122E09" w:rsidRDefault="00122E09" w:rsidP="003E02C3">
      <w:pPr>
        <w:pStyle w:val="ListParagraph"/>
        <w:numPr>
          <w:ilvl w:val="0"/>
          <w:numId w:val="1"/>
        </w:numPr>
        <w:spacing w:after="0"/>
        <w:jc w:val="both"/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>Posibilitatea vizualizării statusului cererii.</w:t>
      </w:r>
    </w:p>
    <w:p w:rsidR="003E02C3" w:rsidRPr="00122E09" w:rsidRDefault="003E02C3" w:rsidP="003E02C3">
      <w:pPr>
        <w:pStyle w:val="ListParagraph"/>
        <w:spacing w:after="0"/>
        <w:ind w:left="1080"/>
        <w:jc w:val="both"/>
        <w:rPr>
          <w:rFonts w:ascii="Leelawadee UI" w:hAnsi="Leelawadee UI" w:cs="Leelawadee UI"/>
          <w:b/>
        </w:rPr>
      </w:pPr>
    </w:p>
    <w:p w:rsidR="003E02C3" w:rsidRPr="00122E09" w:rsidRDefault="003E02C3" w:rsidP="003E02C3">
      <w:pPr>
        <w:spacing w:after="0"/>
        <w:jc w:val="both"/>
        <w:rPr>
          <w:rFonts w:ascii="Leelawadee UI" w:hAnsi="Leelawadee UI" w:cs="Leelawadee UI"/>
          <w:b/>
        </w:rPr>
      </w:pPr>
      <w:r w:rsidRPr="00122E09">
        <w:rPr>
          <w:rFonts w:ascii="Leelawadee UI" w:hAnsi="Leelawadee UI" w:cs="Leelawadee UI"/>
          <w:b/>
        </w:rPr>
        <w:t>Cerin</w:t>
      </w:r>
      <w:r w:rsidRPr="00122E09">
        <w:rPr>
          <w:rFonts w:ascii="Calibri" w:hAnsi="Calibri" w:cs="Calibri"/>
          <w:b/>
        </w:rPr>
        <w:t>ț</w:t>
      </w:r>
      <w:r w:rsidRPr="00122E09">
        <w:rPr>
          <w:rFonts w:ascii="Leelawadee UI" w:hAnsi="Leelawadee UI" w:cs="Leelawadee UI"/>
          <w:b/>
        </w:rPr>
        <w:t>e de calitate:</w:t>
      </w:r>
    </w:p>
    <w:p w:rsidR="003E02C3" w:rsidRPr="00122E09" w:rsidRDefault="00122E09" w:rsidP="003E02C3">
      <w:pPr>
        <w:pStyle w:val="ListParagraph"/>
        <w:numPr>
          <w:ilvl w:val="0"/>
          <w:numId w:val="1"/>
        </w:numPr>
        <w:spacing w:after="0"/>
        <w:jc w:val="both"/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>Înregistrarea cererii se face în maxim 1</w:t>
      </w:r>
      <w:r w:rsidR="003E02C3" w:rsidRPr="00122E09">
        <w:rPr>
          <w:rFonts w:ascii="Leelawadee UI" w:hAnsi="Leelawadee UI" w:cs="Leelawadee UI"/>
          <w:b/>
        </w:rPr>
        <w:t xml:space="preserve"> minut.</w:t>
      </w:r>
    </w:p>
    <w:p w:rsidR="003E02C3" w:rsidRPr="008F7ADC" w:rsidRDefault="003E02C3" w:rsidP="003E02C3">
      <w:pPr>
        <w:jc w:val="both"/>
        <w:rPr>
          <w:rFonts w:ascii="Franklin Gothic Medium" w:hAnsi="Franklin Gothic Medium"/>
          <w:b/>
        </w:rPr>
      </w:pPr>
    </w:p>
    <w:p w:rsidR="003E02C3" w:rsidRPr="008F7ADC" w:rsidRDefault="003E02C3" w:rsidP="003E02C3">
      <w:pPr>
        <w:jc w:val="both"/>
        <w:rPr>
          <w:rFonts w:ascii="Leelawadee UI" w:hAnsi="Leelawadee UI" w:cs="Leelawadee UI"/>
          <w:b/>
        </w:rPr>
      </w:pPr>
      <w:r w:rsidRPr="008F7ADC">
        <w:rPr>
          <w:rFonts w:ascii="Leelawadee UI" w:hAnsi="Leelawadee UI" w:cs="Leelawadee UI"/>
          <w:b/>
        </w:rPr>
        <w:t>ii)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36"/>
        <w:gridCol w:w="4714"/>
      </w:tblGrid>
      <w:tr w:rsidR="003E02C3" w:rsidRPr="008F7ADC" w:rsidTr="00767664"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3E02C3" w:rsidP="007A4D23">
            <w:pPr>
              <w:spacing w:after="0" w:line="240" w:lineRule="auto"/>
              <w:jc w:val="center"/>
              <w:rPr>
                <w:rFonts w:ascii="Leelawadee UI" w:hAnsi="Leelawadee UI" w:cs="Leelawadee UI"/>
                <w:b/>
              </w:rPr>
            </w:pPr>
            <w:r w:rsidRPr="008F7ADC">
              <w:rPr>
                <w:rFonts w:ascii="Leelawadee UI" w:hAnsi="Leelawadee UI" w:cs="Leelawadee UI"/>
                <w:b/>
              </w:rPr>
              <w:t>Actori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3E02C3" w:rsidP="007A4D23">
            <w:pPr>
              <w:spacing w:after="0" w:line="240" w:lineRule="auto"/>
              <w:jc w:val="center"/>
              <w:rPr>
                <w:rFonts w:ascii="Leelawadee UI" w:hAnsi="Leelawadee UI" w:cs="Leelawadee UI"/>
                <w:b/>
              </w:rPr>
            </w:pPr>
            <w:r w:rsidRPr="008F7ADC">
              <w:rPr>
                <w:rFonts w:ascii="Leelawadee UI" w:hAnsi="Leelawadee UI" w:cs="Leelawadee UI"/>
                <w:b/>
              </w:rPr>
              <w:t>Caz de utilizare</w:t>
            </w:r>
          </w:p>
        </w:tc>
      </w:tr>
      <w:tr w:rsidR="003E02C3" w:rsidRPr="008F7ADC" w:rsidTr="00767664"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1. </w:t>
            </w:r>
            <w:r>
              <w:rPr>
                <w:rFonts w:ascii="Franklin Gothic Medium" w:hAnsi="Franklin Gothic Medium" w:cs="Times New Roman"/>
                <w:sz w:val="20"/>
                <w:szCs w:val="20"/>
              </w:rPr>
              <w:t>Doctorul</w:t>
            </w: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 se logheaz</w:t>
            </w:r>
            <w:r w:rsidRPr="008F7ADC">
              <w:rPr>
                <w:rFonts w:ascii="Franklin Gothic Medium" w:hAnsi="Franklin Gothic Medium" w:cs="Times New Roman"/>
                <w:sz w:val="20"/>
                <w:szCs w:val="20"/>
                <w:lang w:val="ro-MD"/>
              </w:rPr>
              <w:t>ă</w:t>
            </w: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 în aplicație.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</w:p>
        </w:tc>
      </w:tr>
      <w:tr w:rsidR="003E02C3" w:rsidRPr="008F7ADC" w:rsidTr="00767664"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2.Aplicația validează datele de logare ale </w:t>
            </w:r>
            <w:r>
              <w:rPr>
                <w:rFonts w:ascii="Franklin Gothic Medium" w:hAnsi="Franklin Gothic Medium" w:cs="Times New Roman"/>
                <w:sz w:val="20"/>
                <w:szCs w:val="20"/>
              </w:rPr>
              <w:t>doctorului.</w:t>
            </w:r>
          </w:p>
        </w:tc>
      </w:tr>
      <w:tr w:rsidR="003E02C3" w:rsidRPr="008F7ADC" w:rsidTr="00767664"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  <w:lang w:val="ro-MD"/>
              </w:rPr>
            </w:pP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>3.</w:t>
            </w:r>
            <w:r w:rsidR="00122E09">
              <w:rPr>
                <w:rFonts w:ascii="Franklin Gothic Medium" w:hAnsi="Franklin Gothic Medium" w:cs="Times New Roman"/>
                <w:sz w:val="20"/>
                <w:szCs w:val="20"/>
              </w:rPr>
              <w:t xml:space="preserve">Doctorul </w:t>
            </w:r>
            <w:r w:rsidR="00767664">
              <w:rPr>
                <w:rFonts w:ascii="Franklin Gothic Medium" w:hAnsi="Franklin Gothic Medium" w:cs="Times New Roman"/>
                <w:sz w:val="20"/>
                <w:szCs w:val="20"/>
              </w:rPr>
              <w:t>caută informații cu privire la anumite preparate sangvine/toate preparatele sangvine.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3E02C3" w:rsidP="007A4D23">
            <w:pPr>
              <w:tabs>
                <w:tab w:val="left" w:pos="2987"/>
              </w:tabs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  <w:r w:rsidRPr="008F7ADC">
              <w:rPr>
                <w:rFonts w:ascii="Franklin Gothic Medium" w:hAnsi="Franklin Gothic Medium" w:cs="Times New Roman"/>
                <w:sz w:val="20"/>
                <w:szCs w:val="20"/>
              </w:rPr>
              <w:tab/>
            </w:r>
          </w:p>
        </w:tc>
      </w:tr>
      <w:tr w:rsidR="003E02C3" w:rsidRPr="008F7ADC" w:rsidTr="00767664"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767664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  <w:r>
              <w:rPr>
                <w:rFonts w:ascii="Franklin Gothic Medium" w:hAnsi="Franklin Gothic Medium" w:cs="Times New Roman"/>
                <w:sz w:val="20"/>
                <w:szCs w:val="20"/>
              </w:rPr>
              <w:t>4</w:t>
            </w:r>
            <w:r w:rsidR="003E02C3"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.Aplicația va determina automat </w:t>
            </w:r>
            <w:r>
              <w:rPr>
                <w:rFonts w:ascii="Franklin Gothic Medium" w:hAnsi="Franklin Gothic Medium" w:cs="Times New Roman"/>
                <w:sz w:val="20"/>
                <w:szCs w:val="20"/>
              </w:rPr>
              <w:t>stocul de preparate sangvine cerut de doctor.</w:t>
            </w:r>
          </w:p>
        </w:tc>
      </w:tr>
      <w:tr w:rsidR="003E02C3" w:rsidRPr="008F7ADC" w:rsidTr="00767664"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2C3" w:rsidRPr="008F7ADC" w:rsidRDefault="00767664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  <w:r>
              <w:rPr>
                <w:rFonts w:ascii="Franklin Gothic Medium" w:hAnsi="Franklin Gothic Medium" w:cs="Times New Roman"/>
                <w:sz w:val="20"/>
                <w:szCs w:val="20"/>
              </w:rPr>
              <w:t>6</w:t>
            </w:r>
            <w:r w:rsidR="003E02C3"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. </w:t>
            </w:r>
            <w:r>
              <w:rPr>
                <w:rFonts w:ascii="Franklin Gothic Medium" w:hAnsi="Franklin Gothic Medium" w:cs="Times New Roman"/>
                <w:sz w:val="20"/>
                <w:szCs w:val="20"/>
              </w:rPr>
              <w:t>Doctorul</w:t>
            </w:r>
            <w:r w:rsidR="003E02C3" w:rsidRPr="008F7ADC">
              <w:rPr>
                <w:rFonts w:ascii="Franklin Gothic Medium" w:hAnsi="Franklin Gothic Medium" w:cs="Times New Roman"/>
                <w:sz w:val="20"/>
                <w:szCs w:val="20"/>
              </w:rPr>
              <w:t xml:space="preserve"> </w:t>
            </w:r>
            <w:r w:rsidR="00DE15D7">
              <w:rPr>
                <w:rFonts w:ascii="Franklin Gothic Medium" w:hAnsi="Franklin Gothic Medium" w:cs="Times New Roman"/>
                <w:sz w:val="20"/>
                <w:szCs w:val="20"/>
              </w:rPr>
              <w:t>închide aplicația</w:t>
            </w:r>
            <w:r w:rsidR="003E02C3" w:rsidRPr="008F7ADC">
              <w:rPr>
                <w:rFonts w:ascii="Franklin Gothic Medium" w:hAnsi="Franklin Gothic Medium" w:cs="Times New Roman"/>
                <w:sz w:val="20"/>
                <w:szCs w:val="20"/>
              </w:rPr>
              <w:t>.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2C3" w:rsidRPr="008F7ADC" w:rsidRDefault="003E02C3" w:rsidP="007A4D23">
            <w:pPr>
              <w:spacing w:after="0" w:line="240" w:lineRule="auto"/>
              <w:jc w:val="both"/>
              <w:rPr>
                <w:rFonts w:ascii="Franklin Gothic Medium" w:hAnsi="Franklin Gothic Medium" w:cs="Times New Roman"/>
                <w:sz w:val="20"/>
                <w:szCs w:val="20"/>
              </w:rPr>
            </w:pPr>
          </w:p>
        </w:tc>
      </w:tr>
    </w:tbl>
    <w:p w:rsidR="003E02C3" w:rsidRPr="008F7ADC" w:rsidRDefault="003E02C3" w:rsidP="003E02C3">
      <w:pPr>
        <w:jc w:val="both"/>
        <w:rPr>
          <w:rFonts w:ascii="Franklin Gothic Medium" w:hAnsi="Franklin Gothic Medium"/>
          <w:b/>
        </w:rPr>
      </w:pPr>
    </w:p>
    <w:p w:rsidR="003E02C3" w:rsidRPr="008F7ADC" w:rsidRDefault="003E02C3" w:rsidP="003E02C3">
      <w:pPr>
        <w:spacing w:after="0" w:line="240" w:lineRule="auto"/>
        <w:jc w:val="both"/>
        <w:rPr>
          <w:rFonts w:ascii="Leelawadee UI" w:hAnsi="Leelawadee UI" w:cs="Leelawadee UI"/>
          <w:b/>
        </w:rPr>
      </w:pPr>
      <w:r w:rsidRPr="008F7ADC">
        <w:rPr>
          <w:rFonts w:ascii="Leelawadee UI" w:hAnsi="Leelawadee UI" w:cs="Leelawadee UI"/>
          <w:b/>
        </w:rPr>
        <w:t>Precondi</w:t>
      </w:r>
      <w:r w:rsidR="00767664">
        <w:rPr>
          <w:rFonts w:ascii="Calibri" w:hAnsi="Calibri" w:cs="Calibri"/>
          <w:b/>
        </w:rPr>
        <w:t>ț</w:t>
      </w:r>
      <w:r w:rsidRPr="008F7ADC">
        <w:rPr>
          <w:rFonts w:ascii="Leelawadee UI" w:hAnsi="Leelawadee UI" w:cs="Leelawadee UI"/>
          <w:b/>
        </w:rPr>
        <w:t>ii:</w:t>
      </w:r>
    </w:p>
    <w:p w:rsidR="003E02C3" w:rsidRPr="008F7ADC" w:rsidRDefault="00767664" w:rsidP="003E02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Leelawadee UI" w:hAnsi="Leelawadee UI" w:cs="Leelawadee UI"/>
          <w:b/>
        </w:rPr>
      </w:pPr>
      <w:r>
        <w:rPr>
          <w:rFonts w:ascii="Leelawadee UI" w:hAnsi="Leelawadee UI" w:cs="Leelawadee UI"/>
          <w:b/>
        </w:rPr>
        <w:t>Doctorul</w:t>
      </w:r>
      <w:r w:rsidR="003E02C3" w:rsidRPr="008F7ADC">
        <w:rPr>
          <w:rFonts w:ascii="Leelawadee UI" w:hAnsi="Leelawadee UI" w:cs="Leelawadee UI"/>
          <w:b/>
        </w:rPr>
        <w:t xml:space="preserve"> </w:t>
      </w:r>
      <w:r>
        <w:rPr>
          <w:rFonts w:ascii="Leelawadee UI" w:hAnsi="Leelawadee UI" w:cs="Leelawadee UI"/>
          <w:b/>
        </w:rPr>
        <w:t>trebuie să</w:t>
      </w:r>
      <w:r w:rsidR="003E02C3" w:rsidRPr="008F7ADC">
        <w:rPr>
          <w:rFonts w:ascii="Leelawadee UI" w:hAnsi="Leelawadee UI" w:cs="Leelawadee UI"/>
          <w:b/>
        </w:rPr>
        <w:t xml:space="preserve"> fie logat.</w:t>
      </w:r>
    </w:p>
    <w:p w:rsidR="003E02C3" w:rsidRPr="008F7ADC" w:rsidRDefault="003E02C3" w:rsidP="003E02C3">
      <w:pPr>
        <w:pStyle w:val="ListParagraph"/>
        <w:spacing w:after="0" w:line="240" w:lineRule="auto"/>
        <w:ind w:left="1080"/>
        <w:jc w:val="both"/>
        <w:rPr>
          <w:rFonts w:ascii="Leelawadee UI" w:hAnsi="Leelawadee UI" w:cs="Leelawadee UI"/>
          <w:b/>
        </w:rPr>
      </w:pPr>
    </w:p>
    <w:p w:rsidR="003E02C3" w:rsidRPr="008F7ADC" w:rsidRDefault="003E02C3" w:rsidP="003E02C3">
      <w:pPr>
        <w:spacing w:after="0" w:line="240" w:lineRule="auto"/>
        <w:jc w:val="both"/>
        <w:rPr>
          <w:rFonts w:ascii="Leelawadee UI" w:hAnsi="Leelawadee UI" w:cs="Leelawadee UI"/>
          <w:b/>
        </w:rPr>
      </w:pPr>
      <w:r w:rsidRPr="008F7ADC">
        <w:rPr>
          <w:rFonts w:ascii="Leelawadee UI" w:hAnsi="Leelawadee UI" w:cs="Leelawadee UI"/>
          <w:b/>
        </w:rPr>
        <w:t>Postcondi</w:t>
      </w:r>
      <w:r w:rsidR="00767664">
        <w:rPr>
          <w:rFonts w:ascii="Calibri" w:hAnsi="Calibri" w:cs="Calibri"/>
          <w:b/>
        </w:rPr>
        <w:t>ț</w:t>
      </w:r>
      <w:r w:rsidRPr="008F7ADC">
        <w:rPr>
          <w:rFonts w:ascii="Leelawadee UI" w:hAnsi="Leelawadee UI" w:cs="Leelawadee UI"/>
          <w:b/>
        </w:rPr>
        <w:t>ii:</w:t>
      </w:r>
    </w:p>
    <w:p w:rsidR="003E02C3" w:rsidRDefault="00767664" w:rsidP="003E02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Leelawadee UI" w:hAnsi="Leelawadee UI" w:cs="Leelawadee UI"/>
          <w:b/>
          <w:lang w:val="ro-MD"/>
        </w:rPr>
      </w:pPr>
      <w:r w:rsidRPr="00767664">
        <w:rPr>
          <w:rFonts w:ascii="Leelawadee UI" w:hAnsi="Leelawadee UI" w:cs="Leelawadee UI"/>
          <w:b/>
        </w:rPr>
        <w:t>Doctorul</w:t>
      </w:r>
      <w:r w:rsidR="003E02C3" w:rsidRPr="00767664">
        <w:rPr>
          <w:rFonts w:ascii="Leelawadee UI" w:hAnsi="Leelawadee UI" w:cs="Leelawadee UI"/>
          <w:b/>
        </w:rPr>
        <w:t xml:space="preserve"> prime</w:t>
      </w:r>
      <w:r w:rsidR="003E02C3" w:rsidRPr="00767664">
        <w:rPr>
          <w:rFonts w:ascii="Calibri" w:hAnsi="Calibri" w:cs="Calibri"/>
          <w:b/>
          <w:lang w:val="ro-MD"/>
        </w:rPr>
        <w:t>ș</w:t>
      </w:r>
      <w:r w:rsidR="003E02C3" w:rsidRPr="00767664">
        <w:rPr>
          <w:rFonts w:ascii="Leelawadee UI" w:hAnsi="Leelawadee UI" w:cs="Leelawadee UI"/>
          <w:b/>
          <w:lang w:val="ro-MD"/>
        </w:rPr>
        <w:t xml:space="preserve">te </w:t>
      </w:r>
      <w:r w:rsidRPr="00767664">
        <w:rPr>
          <w:rFonts w:ascii="Leelawadee UI" w:hAnsi="Leelawadee UI" w:cs="Leelawadee UI"/>
          <w:b/>
          <w:lang w:val="ro-MD"/>
        </w:rPr>
        <w:t>informa</w:t>
      </w:r>
      <w:r w:rsidRPr="00767664">
        <w:rPr>
          <w:rFonts w:ascii="Calibri" w:hAnsi="Calibri" w:cs="Calibri"/>
          <w:b/>
          <w:lang w:val="ro-MD"/>
        </w:rPr>
        <w:t>ț</w:t>
      </w:r>
      <w:r w:rsidRPr="00767664">
        <w:rPr>
          <w:rFonts w:ascii="Leelawadee UI" w:hAnsi="Leelawadee UI" w:cs="Leelawadee UI"/>
          <w:b/>
          <w:lang w:val="ro-MD"/>
        </w:rPr>
        <w:t>ii cu privire</w:t>
      </w:r>
      <w:r>
        <w:rPr>
          <w:rFonts w:ascii="Leelawadee UI" w:hAnsi="Leelawadee UI" w:cs="Leelawadee UI"/>
          <w:b/>
          <w:lang w:val="ro-MD"/>
        </w:rPr>
        <w:t xml:space="preserve"> la preparatele sangvine.</w:t>
      </w:r>
    </w:p>
    <w:p w:rsidR="00767664" w:rsidRPr="00767664" w:rsidRDefault="00767664" w:rsidP="00767664">
      <w:pPr>
        <w:pStyle w:val="ListParagraph"/>
        <w:spacing w:after="0" w:line="240" w:lineRule="auto"/>
        <w:ind w:left="1080"/>
        <w:jc w:val="both"/>
        <w:rPr>
          <w:rFonts w:ascii="Leelawadee UI" w:hAnsi="Leelawadee UI" w:cs="Leelawadee UI"/>
          <w:b/>
          <w:lang w:val="ro-MD"/>
        </w:rPr>
      </w:pPr>
    </w:p>
    <w:p w:rsidR="003E02C3" w:rsidRPr="008F7ADC" w:rsidRDefault="003E02C3" w:rsidP="003E02C3">
      <w:pPr>
        <w:spacing w:after="0" w:line="240" w:lineRule="auto"/>
        <w:jc w:val="both"/>
        <w:rPr>
          <w:rFonts w:ascii="Leelawadee UI" w:hAnsi="Leelawadee UI" w:cs="Leelawadee UI"/>
          <w:b/>
        </w:rPr>
      </w:pPr>
      <w:r w:rsidRPr="008F7ADC">
        <w:rPr>
          <w:rFonts w:ascii="Leelawadee UI" w:hAnsi="Leelawadee UI" w:cs="Leelawadee UI"/>
          <w:b/>
        </w:rPr>
        <w:t>Cerin</w:t>
      </w:r>
      <w:r w:rsidR="00767664">
        <w:rPr>
          <w:rFonts w:ascii="Calibri" w:hAnsi="Calibri" w:cs="Calibri"/>
          <w:b/>
        </w:rPr>
        <w:t>ț</w:t>
      </w:r>
      <w:r w:rsidRPr="008F7ADC">
        <w:rPr>
          <w:rFonts w:ascii="Leelawadee UI" w:hAnsi="Leelawadee UI" w:cs="Leelawadee UI"/>
          <w:b/>
        </w:rPr>
        <w:t>e de calitate:</w:t>
      </w:r>
    </w:p>
    <w:p w:rsidR="00BA6E14" w:rsidRPr="00767664" w:rsidRDefault="003E02C3" w:rsidP="0076766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Leelawadee UI" w:hAnsi="Leelawadee UI" w:cs="Leelawadee UI"/>
        </w:rPr>
      </w:pPr>
      <w:r w:rsidRPr="00767664">
        <w:rPr>
          <w:rFonts w:ascii="Leelawadee UI" w:hAnsi="Leelawadee UI" w:cs="Leelawadee UI"/>
          <w:b/>
          <w:lang w:val="ro-MD"/>
        </w:rPr>
        <w:t>Apari</w:t>
      </w:r>
      <w:r w:rsidRPr="00767664">
        <w:rPr>
          <w:rFonts w:ascii="Calibri" w:hAnsi="Calibri" w:cs="Calibri"/>
          <w:b/>
          <w:lang w:val="ro-RO"/>
        </w:rPr>
        <w:t>ț</w:t>
      </w:r>
      <w:r w:rsidRPr="00767664">
        <w:rPr>
          <w:rFonts w:ascii="Leelawadee UI" w:hAnsi="Leelawadee UI" w:cs="Leelawadee UI"/>
          <w:b/>
          <w:lang w:val="ro-RO"/>
        </w:rPr>
        <w:t xml:space="preserve">ia </w:t>
      </w:r>
      <w:r w:rsidR="00767664" w:rsidRPr="00767664">
        <w:rPr>
          <w:rFonts w:ascii="Leelawadee UI" w:hAnsi="Leelawadee UI" w:cs="Leelawadee UI"/>
          <w:b/>
          <w:lang w:val="ro-RO"/>
        </w:rPr>
        <w:t>informa</w:t>
      </w:r>
      <w:r w:rsidR="00767664" w:rsidRPr="00767664">
        <w:rPr>
          <w:rFonts w:ascii="Calibri" w:hAnsi="Calibri" w:cs="Calibri"/>
          <w:b/>
          <w:lang w:val="ro-RO"/>
        </w:rPr>
        <w:t>ț</w:t>
      </w:r>
      <w:r w:rsidR="00767664" w:rsidRPr="00767664">
        <w:rPr>
          <w:rFonts w:ascii="Leelawadee UI" w:hAnsi="Leelawadee UI" w:cs="Leelawadee UI"/>
          <w:b/>
          <w:lang w:val="ro-RO"/>
        </w:rPr>
        <w:t>iilor</w:t>
      </w:r>
      <w:r w:rsidR="00767664">
        <w:rPr>
          <w:rFonts w:ascii="Leelawadee UI" w:hAnsi="Leelawadee UI" w:cs="Leelawadee UI"/>
          <w:b/>
          <w:lang w:val="ro-RO"/>
        </w:rPr>
        <w:t xml:space="preserve"> cerute de doctor se vor face în maxim 1 minut.</w:t>
      </w:r>
    </w:p>
    <w:sectPr w:rsidR="00BA6E14" w:rsidRPr="00767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80CE3"/>
    <w:multiLevelType w:val="hybridMultilevel"/>
    <w:tmpl w:val="DFEE6896"/>
    <w:lvl w:ilvl="0" w:tplc="2A7C24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156CC7"/>
    <w:multiLevelType w:val="hybridMultilevel"/>
    <w:tmpl w:val="BD7013D6"/>
    <w:lvl w:ilvl="0" w:tplc="6E4247A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043D6A"/>
    <w:multiLevelType w:val="hybridMultilevel"/>
    <w:tmpl w:val="674E8DB6"/>
    <w:lvl w:ilvl="0" w:tplc="AF9A497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C3"/>
    <w:rsid w:val="00122E09"/>
    <w:rsid w:val="003E02C3"/>
    <w:rsid w:val="00767664"/>
    <w:rsid w:val="00BA6E14"/>
    <w:rsid w:val="00D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831A"/>
  <w15:chartTrackingRefBased/>
  <w15:docId w15:val="{E9697F8F-FD89-47EB-89BE-37B950A0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2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2C3"/>
    <w:pPr>
      <w:ind w:left="720"/>
      <w:contextualSpacing/>
    </w:pPr>
  </w:style>
  <w:style w:type="table" w:styleId="TableGrid">
    <w:name w:val="Table Grid"/>
    <w:basedOn w:val="TableNormal"/>
    <w:uiPriority w:val="59"/>
    <w:rsid w:val="003E02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Chise</dc:creator>
  <cp:keywords/>
  <dc:description/>
  <cp:lastModifiedBy>Bogdan Chise</cp:lastModifiedBy>
  <cp:revision>2</cp:revision>
  <dcterms:created xsi:type="dcterms:W3CDTF">2018-03-19T18:27:00Z</dcterms:created>
  <dcterms:modified xsi:type="dcterms:W3CDTF">2018-03-19T18:58:00Z</dcterms:modified>
</cp:coreProperties>
</file>