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DFDD" w14:textId="7DE504B6" w:rsidR="00353427" w:rsidRPr="00924CCD" w:rsidRDefault="00277238" w:rsidP="00C51897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924CCD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C91597" w:rsidRPr="00924CCD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924CCD">
        <w:rPr>
          <w:rFonts w:ascii="Times New Roman" w:hAnsi="Times New Roman" w:cs="Times New Roman"/>
          <w:b/>
          <w:i/>
          <w:sz w:val="28"/>
          <w:szCs w:val="28"/>
        </w:rPr>
        <w:t>Б</w:t>
      </w:r>
      <w:r w:rsidR="00C91597" w:rsidRPr="00924CCD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924CCD">
        <w:rPr>
          <w:rFonts w:ascii="Times New Roman" w:hAnsi="Times New Roman" w:cs="Times New Roman"/>
          <w:b/>
          <w:i/>
          <w:sz w:val="28"/>
          <w:szCs w:val="28"/>
        </w:rPr>
        <w:t>Колбеко</w:t>
      </w:r>
      <w:proofErr w:type="spellEnd"/>
      <w:r w:rsidR="00C91597" w:rsidRPr="00924CCD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="00353427" w:rsidRPr="00924CCD">
        <w:rPr>
          <w:rFonts w:ascii="Times New Roman" w:hAnsi="Times New Roman" w:cs="Times New Roman"/>
          <w:b/>
          <w:i/>
          <w:sz w:val="28"/>
          <w:szCs w:val="28"/>
        </w:rPr>
        <w:t>И.</w:t>
      </w:r>
      <w:r w:rsidR="007759D7" w:rsidRPr="00924CCD">
        <w:rPr>
          <w:rFonts w:ascii="Times New Roman" w:hAnsi="Times New Roman" w:cs="Times New Roman"/>
          <w:b/>
          <w:i/>
          <w:sz w:val="28"/>
          <w:szCs w:val="28"/>
        </w:rPr>
        <w:t>Н</w:t>
      </w:r>
      <w:r w:rsidR="00353427" w:rsidRPr="00924CCD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Pr="00924CCD">
        <w:rPr>
          <w:rFonts w:ascii="Times New Roman" w:hAnsi="Times New Roman" w:cs="Times New Roman"/>
          <w:b/>
          <w:i/>
          <w:sz w:val="28"/>
          <w:szCs w:val="28"/>
        </w:rPr>
        <w:t>Глухих</w:t>
      </w:r>
    </w:p>
    <w:p w14:paraId="49CBEBD7" w14:textId="77777777" w:rsidR="00607457" w:rsidRPr="00924CCD" w:rsidRDefault="00607457" w:rsidP="00C51897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924CCD">
        <w:rPr>
          <w:rFonts w:ascii="Times New Roman" w:hAnsi="Times New Roman" w:cs="Times New Roman"/>
          <w:i/>
          <w:sz w:val="28"/>
          <w:szCs w:val="28"/>
        </w:rPr>
        <w:t>Тюменский государственный университет, г. Тюмень</w:t>
      </w:r>
    </w:p>
    <w:p w14:paraId="2F2366AE" w14:textId="51844359" w:rsidR="00607457" w:rsidRPr="00924CCD" w:rsidRDefault="00607457" w:rsidP="00C51897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УДК 004.</w:t>
      </w:r>
      <w:r w:rsidR="004D21B1" w:rsidRPr="00924CCD">
        <w:rPr>
          <w:rFonts w:ascii="Times New Roman" w:hAnsi="Times New Roman" w:cs="Times New Roman"/>
          <w:b/>
          <w:sz w:val="28"/>
          <w:szCs w:val="28"/>
        </w:rPr>
        <w:t>891.2</w:t>
      </w:r>
    </w:p>
    <w:p w14:paraId="7C26F74D" w14:textId="737A007B" w:rsidR="00607457" w:rsidRPr="00924CCD" w:rsidRDefault="004D41A6" w:rsidP="00C5189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РАЗРАБОТКА ИНТЕЛЛЕКТУАЛЬНОЙ СИСТЕМЫ МОДЕЛИРОВАНИЯ СТРУКТУР ТЕХНОЛОГИЧЕСКИХ ОБЪЕКТОВ</w:t>
      </w:r>
    </w:p>
    <w:p w14:paraId="7DEA39DB" w14:textId="3EB5E398" w:rsidR="00607457" w:rsidRPr="00924CCD" w:rsidRDefault="00607457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Аннотация</w:t>
      </w:r>
      <w:r w:rsidR="003E6AF3" w:rsidRPr="00924CCD">
        <w:rPr>
          <w:rFonts w:ascii="Times New Roman" w:hAnsi="Times New Roman" w:cs="Times New Roman"/>
          <w:b/>
          <w:sz w:val="28"/>
          <w:szCs w:val="28"/>
        </w:rPr>
        <w:t>.</w:t>
      </w:r>
      <w:r w:rsidR="00A55B91" w:rsidRPr="00924C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D41A6" w:rsidRPr="00924CCD">
        <w:rPr>
          <w:rFonts w:ascii="Times New Roman" w:hAnsi="Times New Roman" w:cs="Times New Roman"/>
          <w:sz w:val="28"/>
          <w:szCs w:val="28"/>
        </w:rPr>
        <w:t xml:space="preserve">В статье рассматриваются вопросы моделирования структуры и параметров сложных технологических объектов, разработки системы </w:t>
      </w:r>
      <w:proofErr w:type="spellStart"/>
      <w:r w:rsidR="004D41A6" w:rsidRPr="00924CCD">
        <w:rPr>
          <w:rFonts w:ascii="Times New Roman" w:hAnsi="Times New Roman" w:cs="Times New Roman"/>
          <w:sz w:val="28"/>
          <w:szCs w:val="28"/>
        </w:rPr>
        <w:t>многообъектного</w:t>
      </w:r>
      <w:proofErr w:type="spellEnd"/>
      <w:r w:rsidR="004D41A6" w:rsidRPr="00924CCD">
        <w:rPr>
          <w:rFonts w:ascii="Times New Roman" w:hAnsi="Times New Roman" w:cs="Times New Roman"/>
          <w:sz w:val="28"/>
          <w:szCs w:val="28"/>
        </w:rPr>
        <w:t xml:space="preserve"> технологическое проектирования с интеллектуальным управлением.</w:t>
      </w:r>
    </w:p>
    <w:p w14:paraId="7D486BBC" w14:textId="5C193A99" w:rsidR="004D41A6" w:rsidRPr="00924CCD" w:rsidRDefault="00607457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 xml:space="preserve">Ключевые слова: </w:t>
      </w:r>
      <w:r w:rsidR="004D41A6" w:rsidRPr="00924CCD">
        <w:rPr>
          <w:rFonts w:ascii="Times New Roman" w:hAnsi="Times New Roman" w:cs="Times New Roman"/>
          <w:sz w:val="28"/>
          <w:szCs w:val="28"/>
        </w:rPr>
        <w:t xml:space="preserve">Формальные представления, математическое моделирование производственных систем, </w:t>
      </w:r>
      <w:proofErr w:type="spellStart"/>
      <w:r w:rsidR="004D41A6" w:rsidRPr="00924CCD">
        <w:rPr>
          <w:rFonts w:ascii="Times New Roman" w:hAnsi="Times New Roman" w:cs="Times New Roman"/>
          <w:sz w:val="28"/>
          <w:szCs w:val="28"/>
        </w:rPr>
        <w:t>многообъектное</w:t>
      </w:r>
      <w:proofErr w:type="spellEnd"/>
      <w:r w:rsidR="004D41A6" w:rsidRPr="00924CCD">
        <w:rPr>
          <w:rFonts w:ascii="Times New Roman" w:hAnsi="Times New Roman" w:cs="Times New Roman"/>
          <w:sz w:val="28"/>
          <w:szCs w:val="28"/>
        </w:rPr>
        <w:t xml:space="preserve"> технологическое моделирование.</w:t>
      </w:r>
    </w:p>
    <w:p w14:paraId="7FA80EFA" w14:textId="48129FCF" w:rsidR="004D41A6" w:rsidRPr="00924CCD" w:rsidRDefault="00C91597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Введение.</w:t>
      </w:r>
      <w:r w:rsidR="00CB7570" w:rsidRPr="00924C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Нефтегазовые кампании </w:t>
      </w:r>
      <w:r w:rsidR="00967E6D" w:rsidRPr="00924CCD">
        <w:rPr>
          <w:rFonts w:ascii="Times New Roman" w:hAnsi="Times New Roman" w:cs="Times New Roman"/>
          <w:bCs/>
          <w:sz w:val="28"/>
          <w:szCs w:val="28"/>
        </w:rPr>
        <w:t xml:space="preserve">при 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>реализации проектов решают задачи концептуального</w:t>
      </w:r>
      <w:r w:rsidR="00A27A38" w:rsidRPr="00924CCD">
        <w:rPr>
          <w:rFonts w:ascii="Times New Roman" w:hAnsi="Times New Roman" w:cs="Times New Roman"/>
          <w:bCs/>
          <w:sz w:val="28"/>
          <w:szCs w:val="28"/>
        </w:rPr>
        <w:t xml:space="preserve"> проектирования и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планирования и систем добычи, технологических линий подготовки и транспортировки углеводородов.</w:t>
      </w:r>
      <w:r w:rsidR="00F16588" w:rsidRPr="00924CCD">
        <w:rPr>
          <w:rFonts w:ascii="Times New Roman" w:hAnsi="Times New Roman" w:cs="Times New Roman"/>
          <w:bCs/>
          <w:sz w:val="28"/>
          <w:szCs w:val="28"/>
        </w:rPr>
        <w:t xml:space="preserve"> При этом эффективность проекта во многом зависит от качества принимаемых решений на самых ранних этапах реализации проектов</w:t>
      </w:r>
      <w:r w:rsidR="0002568E" w:rsidRPr="00924CCD">
        <w:rPr>
          <w:rFonts w:ascii="Times New Roman" w:hAnsi="Times New Roman" w:cs="Times New Roman"/>
          <w:bCs/>
          <w:sz w:val="28"/>
          <w:szCs w:val="28"/>
        </w:rPr>
        <w:t>, так-как на них кампания несет основные пункты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568E" w:rsidRPr="00924CCD">
        <w:rPr>
          <w:rFonts w:ascii="Times New Roman" w:hAnsi="Times New Roman" w:cs="Times New Roman"/>
          <w:bCs/>
          <w:sz w:val="28"/>
          <w:szCs w:val="28"/>
        </w:rPr>
        <w:t>к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>апитальны</w:t>
      </w:r>
      <w:r w:rsidR="0002568E" w:rsidRPr="00924CCD">
        <w:rPr>
          <w:rFonts w:ascii="Times New Roman" w:hAnsi="Times New Roman" w:cs="Times New Roman"/>
          <w:bCs/>
          <w:sz w:val="28"/>
          <w:szCs w:val="28"/>
        </w:rPr>
        <w:t>х затрат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. При это ошибки, допускаемые </w:t>
      </w:r>
      <w:proofErr w:type="gramStart"/>
      <w:r w:rsidR="00CB7570" w:rsidRPr="00924CCD">
        <w:rPr>
          <w:rFonts w:ascii="Times New Roman" w:hAnsi="Times New Roman" w:cs="Times New Roman"/>
          <w:bCs/>
          <w:sz w:val="28"/>
          <w:szCs w:val="28"/>
        </w:rPr>
        <w:t>на ранних этапах</w:t>
      </w:r>
      <w:proofErr w:type="gramEnd"/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имеют место </w:t>
      </w:r>
      <w:r w:rsidR="004A082C" w:rsidRPr="00924CCD">
        <w:rPr>
          <w:rFonts w:ascii="Times New Roman" w:hAnsi="Times New Roman" w:cs="Times New Roman"/>
          <w:bCs/>
          <w:sz w:val="28"/>
          <w:szCs w:val="28"/>
        </w:rPr>
        <w:t>быть,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2E62D9" w:rsidRPr="00924CCD">
        <w:rPr>
          <w:rFonts w:ascii="Times New Roman" w:hAnsi="Times New Roman" w:cs="Times New Roman"/>
          <w:bCs/>
          <w:sz w:val="28"/>
          <w:szCs w:val="28"/>
        </w:rPr>
        <w:t xml:space="preserve"> их ликвидация приводит к увеличению финальной стоимости проекта.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E62D9" w:rsidRPr="00924CCD">
        <w:rPr>
          <w:rFonts w:ascii="Times New Roman" w:hAnsi="Times New Roman" w:cs="Times New Roman"/>
          <w:bCs/>
          <w:sz w:val="28"/>
          <w:szCs w:val="28"/>
        </w:rPr>
        <w:t>В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среднем разница в стоимости между концептом и </w:t>
      </w:r>
      <w:r w:rsidR="009319BC" w:rsidRPr="00924CCD">
        <w:rPr>
          <w:rFonts w:ascii="Times New Roman" w:hAnsi="Times New Roman" w:cs="Times New Roman"/>
          <w:bCs/>
          <w:sz w:val="28"/>
          <w:szCs w:val="28"/>
        </w:rPr>
        <w:t xml:space="preserve">реализованным </w:t>
      </w:r>
      <w:r w:rsidR="00BE274E" w:rsidRPr="00924CCD">
        <w:rPr>
          <w:rFonts w:ascii="Times New Roman" w:hAnsi="Times New Roman" w:cs="Times New Roman"/>
          <w:bCs/>
          <w:sz w:val="28"/>
          <w:szCs w:val="28"/>
        </w:rPr>
        <w:t>проектом составляет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 40-50%</w:t>
      </w:r>
      <w:r w:rsidR="00BE274E" w:rsidRPr="00924CCD">
        <w:rPr>
          <w:rFonts w:ascii="Times New Roman" w:hAnsi="Times New Roman" w:cs="Times New Roman"/>
          <w:bCs/>
          <w:sz w:val="28"/>
          <w:szCs w:val="28"/>
        </w:rPr>
        <w:t xml:space="preserve"> в большую сторону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 xml:space="preserve">. Традиционное </w:t>
      </w:r>
      <w:r w:rsidR="004D41A6" w:rsidRPr="00924CCD">
        <w:rPr>
          <w:rFonts w:ascii="Times New Roman" w:hAnsi="Times New Roman" w:cs="Times New Roman"/>
          <w:bCs/>
          <w:sz w:val="28"/>
          <w:szCs w:val="28"/>
        </w:rPr>
        <w:t>методы оценки стоимости и состав</w:t>
      </w:r>
      <w:r w:rsidR="00F6066E" w:rsidRPr="00924CCD">
        <w:rPr>
          <w:rFonts w:ascii="Times New Roman" w:hAnsi="Times New Roman" w:cs="Times New Roman"/>
          <w:bCs/>
          <w:sz w:val="28"/>
          <w:szCs w:val="28"/>
        </w:rPr>
        <w:t>а</w:t>
      </w:r>
      <w:r w:rsidR="004D41A6" w:rsidRPr="00924C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7570" w:rsidRPr="00924CCD">
        <w:rPr>
          <w:rFonts w:ascii="Times New Roman" w:hAnsi="Times New Roman" w:cs="Times New Roman"/>
          <w:bCs/>
          <w:sz w:val="28"/>
          <w:szCs w:val="28"/>
        </w:rPr>
        <w:t>наземных технологических линий</w:t>
      </w:r>
      <w:r w:rsidR="004D41A6" w:rsidRPr="00924CCD">
        <w:rPr>
          <w:rFonts w:ascii="Times New Roman" w:hAnsi="Times New Roman" w:cs="Times New Roman"/>
          <w:bCs/>
          <w:sz w:val="28"/>
          <w:szCs w:val="28"/>
        </w:rPr>
        <w:t xml:space="preserve"> подготовки углеводорода на ранних этапах обладают следующими недостатками:</w:t>
      </w:r>
    </w:p>
    <w:p w14:paraId="6731758C" w14:textId="77777777" w:rsidR="004D41A6" w:rsidRPr="00924CCD" w:rsidRDefault="004D41A6" w:rsidP="00A55B91">
      <w:pPr>
        <w:pStyle w:val="a5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 xml:space="preserve">Нет учета состава флюида, качественный характер прогноза (отношение </w:t>
      </w:r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924CCD">
        <w:rPr>
          <w:rFonts w:ascii="Times New Roman" w:hAnsi="Times New Roman" w:cs="Times New Roman"/>
          <w:bCs/>
          <w:sz w:val="28"/>
          <w:szCs w:val="28"/>
        </w:rPr>
        <w:t>1-</w:t>
      </w:r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924CCD">
        <w:rPr>
          <w:rFonts w:ascii="Times New Roman" w:hAnsi="Times New Roman" w:cs="Times New Roman"/>
          <w:bCs/>
          <w:sz w:val="28"/>
          <w:szCs w:val="28"/>
        </w:rPr>
        <w:t>5+ компонент).</w:t>
      </w:r>
    </w:p>
    <w:p w14:paraId="6F7777DD" w14:textId="77777777" w:rsidR="004D41A6" w:rsidRPr="00924CCD" w:rsidRDefault="004D41A6" w:rsidP="00A55B91">
      <w:pPr>
        <w:pStyle w:val="a5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Точность зависит от опыта специалистов, человеческий фактор</w:t>
      </w:r>
    </w:p>
    <w:p w14:paraId="553E4ABA" w14:textId="77777777" w:rsidR="004D41A6" w:rsidRPr="00924CCD" w:rsidRDefault="004D41A6" w:rsidP="00A55B91">
      <w:pPr>
        <w:pStyle w:val="a5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Большие трудозатраты</w:t>
      </w:r>
    </w:p>
    <w:p w14:paraId="699FFEF3" w14:textId="679AC50A" w:rsidR="004D41A6" w:rsidRPr="00924CCD" w:rsidRDefault="004D41A6" w:rsidP="00A55B91">
      <w:pPr>
        <w:pStyle w:val="a5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Статистически большие отклонения полученных прогнозов от факта</w:t>
      </w:r>
    </w:p>
    <w:p w14:paraId="41086DAA" w14:textId="51FEDB80" w:rsidR="00453CF0" w:rsidRPr="00924CCD" w:rsidRDefault="00453CF0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lastRenderedPageBreak/>
        <w:t>Рассматривая задачу концептуального проектирования месторождения на ранних этапах реализации проекта, в условиях высоких неопределенностей, задействование программных пакетов для моделирования процесса переработки сырья в HYSYS или UNISIM нецелесообразно. На текущий момент широкое применение получили методы стоимостного инжиниринга, например, метод аналогий, который, однако, не позволяет учесть уникальность компонентного состава сырья и, зачастую, применение которых приводит к значительным ошибкам. При этом задача конфигурирования решается на уровне определения пунктов капитальных затрат на покупку тех или иных объектов путем масштабирования объектов с месторождений-аналогов.</w:t>
      </w:r>
    </w:p>
    <w:p w14:paraId="4F88D458" w14:textId="62CF6194" w:rsidR="00F23B1F" w:rsidRPr="00924CCD" w:rsidRDefault="00F23B1F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Применение методов ИИ, цифровизация подходов решения задач нефтегазовой инженерии является актуальным предметом обсуждения в научной и индустриальной среде</w:t>
      </w:r>
      <w:r w:rsidR="004A082C" w:rsidRPr="00924CCD">
        <w:rPr>
          <w:rFonts w:ascii="Times New Roman" w:hAnsi="Times New Roman" w:cs="Times New Roman"/>
          <w:bCs/>
          <w:sz w:val="28"/>
          <w:szCs w:val="28"/>
        </w:rPr>
        <w:t xml:space="preserve"> [1</w:t>
      </w:r>
      <w:r w:rsidR="006F6F0F" w:rsidRPr="00924CCD">
        <w:rPr>
          <w:rFonts w:ascii="Times New Roman" w:hAnsi="Times New Roman" w:cs="Times New Roman"/>
          <w:bCs/>
          <w:sz w:val="28"/>
          <w:szCs w:val="28"/>
        </w:rPr>
        <w:t>, 2</w:t>
      </w:r>
      <w:r w:rsidR="004A082C" w:rsidRPr="00924CCD">
        <w:rPr>
          <w:rFonts w:ascii="Times New Roman" w:hAnsi="Times New Roman" w:cs="Times New Roman"/>
          <w:bCs/>
          <w:sz w:val="28"/>
          <w:szCs w:val="28"/>
        </w:rPr>
        <w:t>]</w:t>
      </w:r>
      <w:r w:rsidRPr="00924CCD">
        <w:rPr>
          <w:rFonts w:ascii="Times New Roman" w:hAnsi="Times New Roman" w:cs="Times New Roman"/>
          <w:bCs/>
          <w:sz w:val="28"/>
          <w:szCs w:val="28"/>
        </w:rPr>
        <w:t>.</w:t>
      </w:r>
      <w:r w:rsidR="00F86938" w:rsidRPr="00924CCD">
        <w:rPr>
          <w:rFonts w:ascii="Times New Roman" w:hAnsi="Times New Roman" w:cs="Times New Roman"/>
          <w:bCs/>
          <w:sz w:val="28"/>
          <w:szCs w:val="28"/>
        </w:rPr>
        <w:t xml:space="preserve"> При этом для задач обустройства отсутствуют готовые математические модели, алгоритмы и комплексы программ, позволяющие определять конфигурацию технологического объекта подготовки углеводородов. </w:t>
      </w:r>
      <w:r w:rsidRPr="00924CCD">
        <w:rPr>
          <w:rFonts w:ascii="Times New Roman" w:hAnsi="Times New Roman" w:cs="Times New Roman"/>
          <w:bCs/>
          <w:sz w:val="28"/>
          <w:szCs w:val="28"/>
        </w:rPr>
        <w:t xml:space="preserve"> Необходимыми условиями для решения существующих задач методами машинного обучения являются формализация исходных данных о предметной области, выделение критериев и ограничений решаемой задачи из списка требований от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</w:rPr>
        <w:t>стейхолдеров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</w:rPr>
        <w:t xml:space="preserve"> на естественном языке в машиночитаемый вид. Статья посвящена вопросам разработки подобной системы и ее прикладного применения в нефтегазовом инжиниринге, а именно поиска оптимальных решений при подборе наземных объектов технологического комплекса добычи, сбора, транспорта и подготовки нефти и газа.</w:t>
      </w:r>
    </w:p>
    <w:p w14:paraId="7CF3E863" w14:textId="796A91B4" w:rsidR="0036564A" w:rsidRPr="00924CCD" w:rsidRDefault="00C91597" w:rsidP="00CF70E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Проблема исследования</w:t>
      </w:r>
      <w:r w:rsidR="00A83F25" w:rsidRPr="00924CCD">
        <w:rPr>
          <w:rFonts w:ascii="Times New Roman" w:hAnsi="Times New Roman" w:cs="Times New Roman"/>
          <w:b/>
          <w:sz w:val="28"/>
          <w:szCs w:val="28"/>
        </w:rPr>
        <w:t>.</w:t>
      </w:r>
      <w:r w:rsidR="00CF70E5" w:rsidRPr="00924C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1C82" w:rsidRPr="00924CCD">
        <w:rPr>
          <w:rFonts w:ascii="Times New Roman" w:hAnsi="Times New Roman" w:cs="Times New Roman"/>
          <w:bCs/>
          <w:sz w:val="28"/>
          <w:szCs w:val="28"/>
        </w:rPr>
        <w:t xml:space="preserve">Целью работы является разработать подход, позволяющий свести задачу концептуального проектирования к решению задачи оптимизации структуры целевой установки. Создать методику обеспечения не случайной генерации возможных вариантов конфигурации оптимальной производственной системы, методику осуществления верификации сгенерированных вариантов и отбора лучших. Исследовать, разработать и </w:t>
      </w:r>
      <w:proofErr w:type="spellStart"/>
      <w:r w:rsidR="00531C82" w:rsidRPr="00924CCD">
        <w:rPr>
          <w:rFonts w:ascii="Times New Roman" w:hAnsi="Times New Roman" w:cs="Times New Roman"/>
          <w:bCs/>
          <w:sz w:val="28"/>
          <w:szCs w:val="28"/>
        </w:rPr>
        <w:t>программно</w:t>
      </w:r>
      <w:proofErr w:type="spellEnd"/>
      <w:r w:rsidR="00531C82" w:rsidRPr="00924CCD">
        <w:rPr>
          <w:rFonts w:ascii="Times New Roman" w:hAnsi="Times New Roman" w:cs="Times New Roman"/>
          <w:bCs/>
          <w:sz w:val="28"/>
          <w:szCs w:val="28"/>
        </w:rPr>
        <w:t xml:space="preserve"> реализовать </w:t>
      </w:r>
      <w:r w:rsidR="00531C82" w:rsidRPr="00924CCD">
        <w:rPr>
          <w:rFonts w:ascii="Times New Roman" w:hAnsi="Times New Roman" w:cs="Times New Roman"/>
          <w:bCs/>
          <w:sz w:val="28"/>
          <w:szCs w:val="28"/>
        </w:rPr>
        <w:lastRenderedPageBreak/>
        <w:t>технологии построения и обновления базы знаний предметной области, разработать алгоритм генерации структур целевых объектов, ввести критерии и ограничения для задачи генерации структуры целевого объекта подготовки. В связи с тем, что принятие решения о составе производственной системы осуществляется на основе сложных творческих процессов, генерация вариантов должна осуществляться как интеллектуальная. В рамках работы были сформулированы следующие задачи</w:t>
      </w:r>
      <w:r w:rsidR="00531C82" w:rsidRPr="00924CCD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4272A88" w14:textId="513E1713" w:rsidR="0036564A" w:rsidRPr="00924CCD" w:rsidRDefault="0049769A" w:rsidP="00A55B91">
      <w:pPr>
        <w:pStyle w:val="a5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Исследовать существующие подходы построения баз знаний предметных областей, разработать редактор предметной области</w:t>
      </w:r>
      <w:r w:rsidR="0036564A" w:rsidRPr="00924CCD">
        <w:rPr>
          <w:rFonts w:ascii="Times New Roman" w:hAnsi="Times New Roman" w:cs="Times New Roman"/>
          <w:sz w:val="28"/>
          <w:szCs w:val="28"/>
        </w:rPr>
        <w:t>.</w:t>
      </w:r>
    </w:p>
    <w:p w14:paraId="3F48C2C8" w14:textId="01DCB6CC" w:rsidR="00880763" w:rsidRPr="00924CCD" w:rsidRDefault="00880763" w:rsidP="00A55B91">
      <w:pPr>
        <w:pStyle w:val="a5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Построить и наполнить базу знаний параметров работы технологических объектов при разных составах сырья и свойствах объекта.</w:t>
      </w:r>
    </w:p>
    <w:p w14:paraId="642BA59C" w14:textId="7CE9BC33" w:rsidR="00880763" w:rsidRPr="00924CCD" w:rsidRDefault="00880763" w:rsidP="00A55B91">
      <w:pPr>
        <w:pStyle w:val="a5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Разработать алгоритм генерации целевых объектов по описанию предметной области.</w:t>
      </w:r>
    </w:p>
    <w:p w14:paraId="6C231BE5" w14:textId="78D2078A" w:rsidR="0036564A" w:rsidRPr="00924CCD" w:rsidRDefault="00880763" w:rsidP="00A55B91">
      <w:pPr>
        <w:pStyle w:val="a5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На основе построенной базы знаний обучить коллекцию моделей машинного обучения для принятия решения о применимости объекта.</w:t>
      </w:r>
    </w:p>
    <w:p w14:paraId="631988EA" w14:textId="1F6C44D9" w:rsidR="00880763" w:rsidRPr="00924CCD" w:rsidRDefault="00880763" w:rsidP="00A55B91">
      <w:pPr>
        <w:pStyle w:val="a5"/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Разработать алгоритм и модель оптимизации генерируемой структуры технологического объектов подготовки углеводородов.</w:t>
      </w:r>
    </w:p>
    <w:p w14:paraId="19F20CB1" w14:textId="30CE5B05" w:rsidR="0036564A" w:rsidRPr="00924CCD" w:rsidRDefault="006E4717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Таким образом, задача формирования представления технологического объекта по описанию предметной области может быть определена следующий образом</w:t>
      </w:r>
      <w:r w:rsidR="0036564A" w:rsidRPr="00924CCD">
        <w:rPr>
          <w:rFonts w:ascii="Times New Roman" w:hAnsi="Times New Roman" w:cs="Times New Roman"/>
          <w:sz w:val="28"/>
          <w:szCs w:val="28"/>
        </w:rPr>
        <w:t>:</w:t>
      </w:r>
    </w:p>
    <w:p w14:paraId="4C7CCF57" w14:textId="55C89494" w:rsidR="007214B0" w:rsidRPr="00924CCD" w:rsidRDefault="006E4717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Н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а основе заданного вектора (компонентный состав, физические параметры) </w:t>
      </w:r>
      <w:r w:rsidR="007214B0" w:rsidRPr="00924CC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 и базы знаний </w:t>
      </w:r>
      <w:r w:rsidR="007214B0" w:rsidRPr="00924C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, сгенерировать структуру (технологический граф объекта) </w:t>
      </w:r>
      <w:r w:rsidR="007214B0" w:rsidRPr="00924C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, соответствующий </w:t>
      </w:r>
      <w:r w:rsidR="007214B0" w:rsidRPr="00924CC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 (может осуществить переработку до целевых компонент). Формально, задача может быть сформулирована следующим образом:</w:t>
      </w:r>
    </w:p>
    <w:p w14:paraId="6B2B19BD" w14:textId="77777777" w:rsidR="007214B0" w:rsidRPr="00924CCD" w:rsidRDefault="007214B0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Дано: </w:t>
      </w:r>
    </w:p>
    <w:p w14:paraId="6F875F65" w14:textId="5CE7009A" w:rsidR="007214B0" w:rsidRPr="00924CCD" w:rsidRDefault="00CF70E5" w:rsidP="00103F2B">
      <w:pPr>
        <w:numPr>
          <w:ilvl w:val="0"/>
          <w:numId w:val="16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В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ектор Q размерностью </w:t>
      </w:r>
      <w:r w:rsidR="007214B0" w:rsidRPr="00924CC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214B0" w:rsidRPr="00924CCD">
        <w:rPr>
          <w:rFonts w:ascii="Times New Roman" w:hAnsi="Times New Roman" w:cs="Times New Roman"/>
          <w:sz w:val="28"/>
          <w:szCs w:val="28"/>
        </w:rPr>
        <w:t>, включающий в себя молекулярные доли С</w:t>
      </w:r>
      <w:r w:rsidR="007214B0" w:rsidRPr="00924CC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214B0" w:rsidRPr="00924CCD">
        <w:rPr>
          <w:rFonts w:ascii="Times New Roman" w:hAnsi="Times New Roman" w:cs="Times New Roman"/>
          <w:sz w:val="28"/>
          <w:szCs w:val="28"/>
        </w:rPr>
        <w:t>-С</w:t>
      </w:r>
      <w:r w:rsidR="007214B0" w:rsidRPr="00924CC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7214B0" w:rsidRPr="00924CCD">
        <w:rPr>
          <w:rFonts w:ascii="Times New Roman" w:hAnsi="Times New Roman" w:cs="Times New Roman"/>
          <w:sz w:val="28"/>
          <w:szCs w:val="28"/>
        </w:rPr>
        <w:t xml:space="preserve">+, давление, температура, факторы осложнения (наличие парафинов, смол, сероводорода и </w:t>
      </w:r>
      <w:proofErr w:type="spellStart"/>
      <w:r w:rsidR="007214B0" w:rsidRPr="00924CCD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7214B0" w:rsidRPr="00924CCD">
        <w:rPr>
          <w:rFonts w:ascii="Times New Roman" w:hAnsi="Times New Roman" w:cs="Times New Roman"/>
          <w:sz w:val="28"/>
          <w:szCs w:val="28"/>
        </w:rPr>
        <w:t>).</w:t>
      </w:r>
    </w:p>
    <w:p w14:paraId="376389B9" w14:textId="77777777" w:rsidR="007214B0" w:rsidRPr="00924CCD" w:rsidRDefault="007214B0" w:rsidP="00103F2B">
      <w:pPr>
        <w:numPr>
          <w:ilvl w:val="0"/>
          <w:numId w:val="16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База знаний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4CCD">
        <w:rPr>
          <w:rFonts w:ascii="Times New Roman" w:hAnsi="Times New Roman" w:cs="Times New Roman"/>
          <w:sz w:val="28"/>
          <w:szCs w:val="28"/>
        </w:rPr>
        <w:t>, содержащая информацию об компонентах установки (объектах).</w:t>
      </w:r>
    </w:p>
    <w:p w14:paraId="00A74492" w14:textId="77777777" w:rsidR="007214B0" w:rsidRPr="00924CCD" w:rsidRDefault="007214B0" w:rsidP="00103F2B">
      <w:pPr>
        <w:numPr>
          <w:ilvl w:val="0"/>
          <w:numId w:val="11"/>
        </w:numPr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lastRenderedPageBreak/>
        <w:t xml:space="preserve">Критерий К, которому должна соответствовать структура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2BFE37A8" w14:textId="77777777" w:rsidR="007214B0" w:rsidRPr="00924CCD" w:rsidRDefault="007214B0" w:rsidP="00CF7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Найти:</w:t>
      </w:r>
    </w:p>
    <w:p w14:paraId="5E9DEA9D" w14:textId="7E9E4C50" w:rsidR="007214B0" w:rsidRPr="00924CCD" w:rsidRDefault="007214B0" w:rsidP="00103F2B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="00B93087" w:rsidRPr="00924CC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93087" w:rsidRPr="00924CCD">
        <w:rPr>
          <w:rFonts w:ascii="Times New Roman" w:hAnsi="Times New Roman" w:cs="Times New Roman"/>
          <w:sz w:val="28"/>
          <w:szCs w:val="28"/>
        </w:rPr>
        <w:t xml:space="preserve"> (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4CCD">
        <w:rPr>
          <w:rFonts w:ascii="Times New Roman" w:hAnsi="Times New Roman" w:cs="Times New Roman"/>
          <w:sz w:val="28"/>
          <w:szCs w:val="28"/>
        </w:rPr>
        <w:t xml:space="preserve">,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4CCD">
        <w:rPr>
          <w:rFonts w:ascii="Times New Roman" w:hAnsi="Times New Roman" w:cs="Times New Roman"/>
          <w:sz w:val="28"/>
          <w:szCs w:val="28"/>
        </w:rPr>
        <w:t xml:space="preserve">), которая генерирует структуру установки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24CCD">
        <w:rPr>
          <w:rFonts w:ascii="Times New Roman" w:hAnsi="Times New Roman" w:cs="Times New Roman"/>
          <w:sz w:val="28"/>
          <w:szCs w:val="28"/>
        </w:rPr>
        <w:t xml:space="preserve"> наиболее подходящую для вектора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4CCD">
        <w:rPr>
          <w:rFonts w:ascii="Times New Roman" w:hAnsi="Times New Roman" w:cs="Times New Roman"/>
          <w:sz w:val="28"/>
          <w:szCs w:val="28"/>
        </w:rPr>
        <w:t xml:space="preserve"> (оптимальную по некоторому целевому критерию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K).</w:t>
      </w:r>
      <w:r w:rsidRPr="00924CCD">
        <w:rPr>
          <w:rFonts w:ascii="Times New Roman" w:hAnsi="Times New Roman" w:cs="Times New Roman"/>
          <w:sz w:val="28"/>
          <w:szCs w:val="28"/>
        </w:rPr>
        <w:tab/>
      </w:r>
    </w:p>
    <w:p w14:paraId="58AA097C" w14:textId="1716A1D4" w:rsidR="002E2089" w:rsidRPr="00924CCD" w:rsidRDefault="006E4717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>Очевидно, что наиболее удобно представить технологическую схему в виде графа</w:t>
      </w:r>
      <w:r w:rsidR="003F181B" w:rsidRPr="00924CCD">
        <w:rPr>
          <w:sz w:val="28"/>
          <w:szCs w:val="28"/>
        </w:rPr>
        <w:t xml:space="preserve"> [</w:t>
      </w:r>
      <w:r w:rsidR="006F6F0F" w:rsidRPr="00924CCD">
        <w:rPr>
          <w:sz w:val="28"/>
          <w:szCs w:val="28"/>
        </w:rPr>
        <w:t>3</w:t>
      </w:r>
      <w:r w:rsidR="003F181B" w:rsidRPr="00924CCD">
        <w:rPr>
          <w:sz w:val="28"/>
          <w:szCs w:val="28"/>
        </w:rPr>
        <w:t xml:space="preserve">, </w:t>
      </w:r>
      <w:r w:rsidR="006F6F0F" w:rsidRPr="00924CCD">
        <w:rPr>
          <w:sz w:val="28"/>
          <w:szCs w:val="28"/>
        </w:rPr>
        <w:t>4</w:t>
      </w:r>
      <w:r w:rsidR="003F181B" w:rsidRPr="00924CCD">
        <w:rPr>
          <w:sz w:val="28"/>
          <w:szCs w:val="28"/>
        </w:rPr>
        <w:t>]</w:t>
      </w:r>
      <w:r w:rsidR="002E2089" w:rsidRPr="00924CCD">
        <w:rPr>
          <w:sz w:val="28"/>
          <w:szCs w:val="28"/>
        </w:rPr>
        <w:t>. Программная реализация редактора предметной области базируется на абстрактных сущностях, не имеющих конечной реализации</w:t>
      </w:r>
      <w:r w:rsidR="007C1458" w:rsidRPr="00924CCD">
        <w:rPr>
          <w:sz w:val="28"/>
          <w:szCs w:val="28"/>
        </w:rPr>
        <w:t xml:space="preserve"> [</w:t>
      </w:r>
      <w:r w:rsidR="007C1458" w:rsidRPr="00924CCD">
        <w:rPr>
          <w:sz w:val="28"/>
          <w:szCs w:val="28"/>
        </w:rPr>
        <w:t>5, 6</w:t>
      </w:r>
      <w:r w:rsidR="007C1458" w:rsidRPr="00924CCD">
        <w:rPr>
          <w:sz w:val="28"/>
          <w:szCs w:val="28"/>
        </w:rPr>
        <w:t>]</w:t>
      </w:r>
      <w:r w:rsidR="002E2089" w:rsidRPr="00924CCD">
        <w:rPr>
          <w:sz w:val="28"/>
          <w:szCs w:val="28"/>
        </w:rPr>
        <w:t xml:space="preserve">. Конфигурирование сущностей происходит на основе данных о предметной области, полученных путем преобразования пользовательского ввода в </w:t>
      </w:r>
      <w:r w:rsidR="002E2089" w:rsidRPr="00924CCD">
        <w:rPr>
          <w:sz w:val="28"/>
          <w:szCs w:val="28"/>
          <w:lang w:val="en-US"/>
        </w:rPr>
        <w:t>XML</w:t>
      </w:r>
      <w:r w:rsidR="002E2089" w:rsidRPr="00924CCD">
        <w:rPr>
          <w:sz w:val="28"/>
          <w:szCs w:val="28"/>
        </w:rPr>
        <w:t>-файл.</w:t>
      </w:r>
    </w:p>
    <w:p w14:paraId="0E3AC9C5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>Пусть некоторая технологическая установка Ω включает в себя множество объектов:</w:t>
      </w:r>
    </w:p>
    <w:p w14:paraId="005B3761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8"/>
        <w:gridCol w:w="5072"/>
        <w:gridCol w:w="2538"/>
      </w:tblGrid>
      <w:tr w:rsidR="002E2089" w:rsidRPr="00924CCD" w14:paraId="23E56A02" w14:textId="77777777" w:rsidTr="007C56F6">
        <w:tc>
          <w:tcPr>
            <w:tcW w:w="2093" w:type="dxa"/>
          </w:tcPr>
          <w:p w14:paraId="4668292E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</w:rPr>
            </w:pPr>
          </w:p>
        </w:tc>
        <w:tc>
          <w:tcPr>
            <w:tcW w:w="5170" w:type="dxa"/>
          </w:tcPr>
          <w:p w14:paraId="2500923F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={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…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2585" w:type="dxa"/>
          </w:tcPr>
          <w:p w14:paraId="21F73628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  <w:lang w:val="en-US"/>
              </w:rPr>
            </w:pPr>
            <w:r w:rsidRPr="00924CCD">
              <w:rPr>
                <w:sz w:val="28"/>
                <w:szCs w:val="28"/>
                <w:lang w:val="en-US"/>
              </w:rPr>
              <w:t>(1)</w:t>
            </w:r>
          </w:p>
        </w:tc>
      </w:tr>
    </w:tbl>
    <w:p w14:paraId="3320A186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05E16082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>Каждый объект множества (1) имеет множество категориальных и числовых признаков: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7"/>
        <w:gridCol w:w="5073"/>
        <w:gridCol w:w="2538"/>
      </w:tblGrid>
      <w:tr w:rsidR="002E2089" w:rsidRPr="00924CCD" w14:paraId="7C63EE09" w14:textId="77777777" w:rsidTr="007C56F6">
        <w:tc>
          <w:tcPr>
            <w:tcW w:w="2093" w:type="dxa"/>
          </w:tcPr>
          <w:p w14:paraId="32401200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</w:rPr>
            </w:pPr>
          </w:p>
        </w:tc>
        <w:tc>
          <w:tcPr>
            <w:tcW w:w="5170" w:type="dxa"/>
          </w:tcPr>
          <w:p w14:paraId="5EFF5B5F" w14:textId="77777777" w:rsidR="002E2089" w:rsidRPr="00924CCD" w:rsidRDefault="00924CCD" w:rsidP="00A55B91">
            <w:pPr>
              <w:pStyle w:val="a7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={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…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2585" w:type="dxa"/>
          </w:tcPr>
          <w:p w14:paraId="05612F65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  <w:lang w:val="en-US"/>
              </w:rPr>
            </w:pPr>
            <w:r w:rsidRPr="00924CCD">
              <w:rPr>
                <w:sz w:val="28"/>
                <w:szCs w:val="28"/>
                <w:lang w:val="en-US"/>
              </w:rPr>
              <w:t>(2)</w:t>
            </w:r>
          </w:p>
        </w:tc>
      </w:tr>
    </w:tbl>
    <w:p w14:paraId="20AFBFE4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1161419B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>При этом для каждого признака (2) определено множество значений, которые признак может принимать:</w:t>
      </w:r>
    </w:p>
    <w:p w14:paraId="5B1E9E7D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8"/>
        <w:gridCol w:w="5072"/>
        <w:gridCol w:w="2538"/>
      </w:tblGrid>
      <w:tr w:rsidR="002E2089" w:rsidRPr="00924CCD" w14:paraId="32F7BDD8" w14:textId="77777777" w:rsidTr="007C56F6">
        <w:tc>
          <w:tcPr>
            <w:tcW w:w="2093" w:type="dxa"/>
          </w:tcPr>
          <w:p w14:paraId="40B310AE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</w:rPr>
            </w:pPr>
          </w:p>
        </w:tc>
        <w:tc>
          <w:tcPr>
            <w:tcW w:w="5170" w:type="dxa"/>
          </w:tcPr>
          <w:p w14:paraId="3093B2F0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…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2585" w:type="dxa"/>
          </w:tcPr>
          <w:p w14:paraId="2D445EDB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  <w:lang w:val="en-US"/>
              </w:rPr>
            </w:pPr>
            <w:r w:rsidRPr="00924CCD">
              <w:rPr>
                <w:sz w:val="28"/>
                <w:szCs w:val="28"/>
                <w:lang w:val="en-US"/>
              </w:rPr>
              <w:t>(3)</w:t>
            </w:r>
          </w:p>
        </w:tc>
      </w:tr>
    </w:tbl>
    <w:p w14:paraId="653AC97B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1B504E80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>Множество возможных конфигураций, в которых может находиться объект из (1) определяется как:</w:t>
      </w:r>
    </w:p>
    <w:p w14:paraId="72E03DAB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3"/>
        <w:gridCol w:w="7243"/>
        <w:gridCol w:w="1252"/>
      </w:tblGrid>
      <w:tr w:rsidR="002E2089" w:rsidRPr="00924CCD" w14:paraId="6AF19C7C" w14:textId="77777777" w:rsidTr="007C56F6">
        <w:tc>
          <w:tcPr>
            <w:tcW w:w="1242" w:type="dxa"/>
          </w:tcPr>
          <w:p w14:paraId="1FAAB9AA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14:paraId="73A18200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ϵ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ϵ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} </m:t>
                </m:r>
              </m:oMath>
            </m:oMathPara>
          </w:p>
          <w:p w14:paraId="160532A3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при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n={1,…,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951" w:type="dxa"/>
          </w:tcPr>
          <w:p w14:paraId="60745BC6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  <w:lang w:val="en-US"/>
              </w:rPr>
            </w:pPr>
            <w:r w:rsidRPr="00924CCD">
              <w:rPr>
                <w:sz w:val="28"/>
                <w:szCs w:val="28"/>
                <w:lang w:val="en-US"/>
              </w:rPr>
              <w:t>(4)</w:t>
            </w:r>
          </w:p>
        </w:tc>
      </w:tr>
    </w:tbl>
    <w:p w14:paraId="520D2DEB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5EA7675C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lastRenderedPageBreak/>
        <w:t xml:space="preserve">Если для множества объектов </w:t>
      </w:r>
      <w:r w:rsidRPr="00924CCD">
        <w:rPr>
          <w:sz w:val="28"/>
          <w:szCs w:val="28"/>
          <w:lang w:val="en-US"/>
        </w:rPr>
        <w:t>A</w:t>
      </w:r>
      <w:r w:rsidRPr="00924CCD">
        <w:rPr>
          <w:sz w:val="28"/>
          <w:szCs w:val="28"/>
        </w:rPr>
        <w:t xml:space="preserve"> определено множество связей между объектами </w:t>
      </w:r>
      <w:r w:rsidRPr="00924CCD">
        <w:rPr>
          <w:sz w:val="28"/>
          <w:szCs w:val="28"/>
          <w:lang w:val="en-US"/>
        </w:rPr>
        <w:t>E</w:t>
      </w:r>
      <w:r w:rsidRPr="00924CCD">
        <w:rPr>
          <w:sz w:val="28"/>
          <w:szCs w:val="28"/>
        </w:rPr>
        <w:t>, тогда технологическая установка Ω может быть описана графом:</w:t>
      </w:r>
    </w:p>
    <w:p w14:paraId="57353034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2"/>
        <w:gridCol w:w="7214"/>
        <w:gridCol w:w="1252"/>
      </w:tblGrid>
      <w:tr w:rsidR="002E2089" w:rsidRPr="00924CCD" w14:paraId="17DF028E" w14:textId="77777777" w:rsidTr="007C56F6">
        <w:trPr>
          <w:trHeight w:val="505"/>
        </w:trPr>
        <w:tc>
          <w:tcPr>
            <w:tcW w:w="1242" w:type="dxa"/>
          </w:tcPr>
          <w:p w14:paraId="2E87176E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14:paraId="0F9A96F4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Ω 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V,E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&lt;V, E&gt;, V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ϵ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951" w:type="dxa"/>
          </w:tcPr>
          <w:p w14:paraId="389DC6C3" w14:textId="77777777" w:rsidR="002E2089" w:rsidRPr="00924CCD" w:rsidRDefault="002E2089" w:rsidP="00A55B91">
            <w:pPr>
              <w:pStyle w:val="a7"/>
              <w:spacing w:line="360" w:lineRule="auto"/>
              <w:ind w:left="0" w:firstLine="709"/>
              <w:jc w:val="right"/>
              <w:rPr>
                <w:sz w:val="28"/>
                <w:szCs w:val="28"/>
                <w:lang w:val="en-US"/>
              </w:rPr>
            </w:pPr>
            <w:r w:rsidRPr="00924CCD">
              <w:rPr>
                <w:sz w:val="28"/>
                <w:szCs w:val="28"/>
                <w:lang w:val="en-US"/>
              </w:rPr>
              <w:t>(5)</w:t>
            </w:r>
          </w:p>
        </w:tc>
      </w:tr>
    </w:tbl>
    <w:p w14:paraId="6171C1A6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641EE2C1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24CCD">
        <w:rPr>
          <w:sz w:val="28"/>
          <w:szCs w:val="28"/>
        </w:rPr>
        <w:t xml:space="preserve">В качестве примера рассмотрим представление установки предварительного сброса воды в разработанном редакторе. Простейшая схема УПСВ представлена на </w:t>
      </w:r>
      <w:r w:rsidRPr="00924CCD">
        <w:rPr>
          <w:sz w:val="28"/>
          <w:szCs w:val="28"/>
        </w:rPr>
        <w:fldChar w:fldCharType="begin"/>
      </w:r>
      <w:r w:rsidRPr="00924CCD">
        <w:rPr>
          <w:sz w:val="28"/>
          <w:szCs w:val="28"/>
        </w:rPr>
        <w:instrText xml:space="preserve"> REF _Ref131171031 \h  \* MERGEFORMAT </w:instrText>
      </w:r>
      <w:r w:rsidRPr="00924CCD">
        <w:rPr>
          <w:sz w:val="28"/>
          <w:szCs w:val="28"/>
        </w:rPr>
      </w:r>
      <w:r w:rsidRPr="00924CCD">
        <w:rPr>
          <w:sz w:val="28"/>
          <w:szCs w:val="28"/>
        </w:rPr>
        <w:fldChar w:fldCharType="separate"/>
      </w:r>
      <w:r w:rsidRPr="00924CCD">
        <w:rPr>
          <w:color w:val="000000" w:themeColor="text1"/>
          <w:sz w:val="28"/>
          <w:szCs w:val="28"/>
        </w:rPr>
        <w:t xml:space="preserve">Рис. </w:t>
      </w:r>
      <w:r w:rsidRPr="00924CCD">
        <w:rPr>
          <w:noProof/>
          <w:color w:val="000000" w:themeColor="text1"/>
          <w:sz w:val="28"/>
          <w:szCs w:val="28"/>
        </w:rPr>
        <w:t>1</w:t>
      </w:r>
      <w:r w:rsidRPr="00924CCD">
        <w:rPr>
          <w:sz w:val="28"/>
          <w:szCs w:val="28"/>
        </w:rPr>
        <w:fldChar w:fldCharType="end"/>
      </w:r>
      <w:r w:rsidRPr="00924CCD">
        <w:rPr>
          <w:sz w:val="28"/>
          <w:szCs w:val="28"/>
        </w:rPr>
        <w:t>.</w:t>
      </w:r>
    </w:p>
    <w:p w14:paraId="0FEE0412" w14:textId="77777777" w:rsidR="002E2089" w:rsidRPr="00924CCD" w:rsidRDefault="002E2089" w:rsidP="00A55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Схема включает в себя следующее оборудование: С-1; С-2 - </w:t>
      </w:r>
      <w:proofErr w:type="spellStart"/>
      <w:r w:rsidRPr="00924CCD">
        <w:rPr>
          <w:rFonts w:ascii="Times New Roman" w:hAnsi="Times New Roman" w:cs="Times New Roman"/>
          <w:sz w:val="28"/>
          <w:szCs w:val="28"/>
        </w:rPr>
        <w:t>нефтегазосепараторы</w:t>
      </w:r>
      <w:proofErr w:type="spellEnd"/>
      <w:r w:rsidRPr="00924CCD">
        <w:rPr>
          <w:rFonts w:ascii="Times New Roman" w:hAnsi="Times New Roman" w:cs="Times New Roman"/>
          <w:sz w:val="28"/>
          <w:szCs w:val="28"/>
        </w:rPr>
        <w:t xml:space="preserve"> (НГС), ГС - газосепараторы; ОГ - отстойник горизонтальный; Н-1, Н-2 - центробежные насосы. Потоки: УКПГ - газ высокого давления на установку комплексной подготовки газа.</w:t>
      </w:r>
    </w:p>
    <w:p w14:paraId="391EE6FA" w14:textId="77777777" w:rsidR="002E2089" w:rsidRPr="00924CCD" w:rsidRDefault="002E2089" w:rsidP="00A55B91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14:paraId="718FE6C0" w14:textId="77777777" w:rsidR="002E2089" w:rsidRPr="00924CCD" w:rsidRDefault="002E2089" w:rsidP="00A55B91">
      <w:pPr>
        <w:pStyle w:val="a7"/>
        <w:keepNext/>
        <w:spacing w:line="360" w:lineRule="auto"/>
        <w:ind w:left="0" w:firstLine="709"/>
        <w:jc w:val="both"/>
      </w:pPr>
      <w:r w:rsidRPr="00924CCD">
        <w:rPr>
          <w:noProof/>
          <w:lang w:eastAsia="ru-RU"/>
        </w:rPr>
        <w:drawing>
          <wp:inline distT="0" distB="0" distL="0" distR="0" wp14:anchorId="78AC0DC2" wp14:editId="7B98D62A">
            <wp:extent cx="5157718" cy="2066925"/>
            <wp:effectExtent l="0" t="0" r="5080" b="0"/>
            <wp:docPr id="2" name="Рисунок 2" descr="Принципиальная схема установки предварительного сброса воды (УПСВ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иальная схема установки предварительного сброса воды (УПСВ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56" cy="206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3D1A" w14:textId="77777777" w:rsidR="002E2089" w:rsidRPr="00924CCD" w:rsidRDefault="002E2089" w:rsidP="00A55B91">
      <w:pPr>
        <w:pStyle w:val="a9"/>
        <w:spacing w:line="360" w:lineRule="auto"/>
        <w:ind w:firstLine="709"/>
        <w:jc w:val="center"/>
        <w:rPr>
          <w:i w:val="0"/>
          <w:color w:val="000000" w:themeColor="text1"/>
          <w:sz w:val="28"/>
          <w:szCs w:val="28"/>
        </w:rPr>
      </w:pPr>
      <w:bookmarkStart w:id="0" w:name="_Ref131171031"/>
      <w:r w:rsidRPr="00924CCD">
        <w:rPr>
          <w:i w:val="0"/>
          <w:color w:val="000000" w:themeColor="text1"/>
          <w:sz w:val="28"/>
          <w:szCs w:val="28"/>
        </w:rPr>
        <w:t xml:space="preserve">Рис. </w:t>
      </w:r>
      <w:r w:rsidRPr="00924CCD">
        <w:rPr>
          <w:i w:val="0"/>
          <w:color w:val="000000" w:themeColor="text1"/>
          <w:sz w:val="28"/>
          <w:szCs w:val="28"/>
        </w:rPr>
        <w:fldChar w:fldCharType="begin"/>
      </w:r>
      <w:r w:rsidRPr="00924CCD">
        <w:rPr>
          <w:i w:val="0"/>
          <w:color w:val="000000" w:themeColor="text1"/>
          <w:sz w:val="28"/>
          <w:szCs w:val="28"/>
        </w:rPr>
        <w:instrText xml:space="preserve"> SEQ Рис. \* ARABIC </w:instrText>
      </w:r>
      <w:r w:rsidRPr="00924CCD">
        <w:rPr>
          <w:i w:val="0"/>
          <w:color w:val="000000" w:themeColor="text1"/>
          <w:sz w:val="28"/>
          <w:szCs w:val="28"/>
        </w:rPr>
        <w:fldChar w:fldCharType="separate"/>
      </w:r>
      <w:r w:rsidRPr="00924CCD">
        <w:rPr>
          <w:i w:val="0"/>
          <w:noProof/>
          <w:color w:val="000000" w:themeColor="text1"/>
          <w:sz w:val="28"/>
          <w:szCs w:val="28"/>
        </w:rPr>
        <w:t>1</w:t>
      </w:r>
      <w:r w:rsidRPr="00924CCD">
        <w:rPr>
          <w:i w:val="0"/>
          <w:color w:val="000000" w:themeColor="text1"/>
          <w:sz w:val="28"/>
          <w:szCs w:val="28"/>
        </w:rPr>
        <w:fldChar w:fldCharType="end"/>
      </w:r>
      <w:bookmarkEnd w:id="0"/>
      <w:r w:rsidRPr="00924CCD">
        <w:rPr>
          <w:i w:val="0"/>
          <w:color w:val="000000" w:themeColor="text1"/>
          <w:sz w:val="28"/>
          <w:szCs w:val="28"/>
        </w:rPr>
        <w:t>. Схема технологического объекта</w:t>
      </w:r>
    </w:p>
    <w:p w14:paraId="29F8D0E9" w14:textId="714777E6" w:rsidR="002E2089" w:rsidRPr="00924CCD" w:rsidRDefault="002E2089" w:rsidP="00A55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ab/>
        <w:t xml:space="preserve">Для описания такой структуры необходимо ввести данные множеств (1), (2), (3). На пользовательском интерфейсе, представленном на </w:t>
      </w:r>
      <w:r w:rsidRPr="00924CCD">
        <w:rPr>
          <w:rFonts w:ascii="Times New Roman" w:hAnsi="Times New Roman" w:cs="Times New Roman"/>
          <w:sz w:val="28"/>
          <w:szCs w:val="28"/>
        </w:rPr>
        <w:fldChar w:fldCharType="begin"/>
      </w:r>
      <w:r w:rsidRPr="00924CCD">
        <w:rPr>
          <w:rFonts w:ascii="Times New Roman" w:hAnsi="Times New Roman" w:cs="Times New Roman"/>
          <w:sz w:val="28"/>
          <w:szCs w:val="28"/>
        </w:rPr>
        <w:instrText xml:space="preserve"> REF _Ref131172165 \h </w:instrText>
      </w:r>
      <w:r w:rsidR="00601E04" w:rsidRPr="00924C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924CCD">
        <w:rPr>
          <w:rFonts w:ascii="Times New Roman" w:hAnsi="Times New Roman" w:cs="Times New Roman"/>
          <w:sz w:val="28"/>
          <w:szCs w:val="28"/>
        </w:rPr>
      </w:r>
      <w:r w:rsidRPr="00924CCD">
        <w:rPr>
          <w:rFonts w:ascii="Times New Roman" w:hAnsi="Times New Roman" w:cs="Times New Roman"/>
          <w:sz w:val="28"/>
          <w:szCs w:val="28"/>
        </w:rPr>
        <w:fldChar w:fldCharType="separate"/>
      </w:r>
      <w:r w:rsidRPr="00924CCD">
        <w:rPr>
          <w:rFonts w:ascii="Times New Roman" w:hAnsi="Times New Roman" w:cs="Times New Roman"/>
          <w:sz w:val="28"/>
          <w:szCs w:val="28"/>
        </w:rPr>
        <w:t xml:space="preserve">Рис. </w:t>
      </w:r>
      <w:r w:rsidRPr="00924CCD">
        <w:rPr>
          <w:rFonts w:ascii="Times New Roman" w:hAnsi="Times New Roman" w:cs="Times New Roman"/>
          <w:noProof/>
          <w:sz w:val="28"/>
          <w:szCs w:val="28"/>
        </w:rPr>
        <w:t>2</w:t>
      </w:r>
      <w:r w:rsidRPr="00924CCD">
        <w:rPr>
          <w:rFonts w:ascii="Times New Roman" w:hAnsi="Times New Roman" w:cs="Times New Roman"/>
          <w:sz w:val="28"/>
          <w:szCs w:val="28"/>
        </w:rPr>
        <w:fldChar w:fldCharType="end"/>
      </w:r>
      <w:r w:rsidRPr="00924CCD">
        <w:rPr>
          <w:rFonts w:ascii="Times New Roman" w:hAnsi="Times New Roman" w:cs="Times New Roman"/>
          <w:sz w:val="28"/>
          <w:szCs w:val="28"/>
        </w:rPr>
        <w:t xml:space="preserve"> </w:t>
      </w:r>
      <w:r w:rsidR="0095094E" w:rsidRPr="00924CCD">
        <w:rPr>
          <w:rFonts w:ascii="Times New Roman" w:hAnsi="Times New Roman" w:cs="Times New Roman"/>
          <w:sz w:val="28"/>
          <w:szCs w:val="28"/>
        </w:rPr>
        <w:t>находится два</w:t>
      </w:r>
      <w:r w:rsidRPr="00924CCD">
        <w:rPr>
          <w:rFonts w:ascii="Times New Roman" w:hAnsi="Times New Roman" w:cs="Times New Roman"/>
          <w:sz w:val="28"/>
          <w:szCs w:val="28"/>
        </w:rPr>
        <w:t xml:space="preserve"> основных фрейма – фрейм объектов и фрейм атрибутов. Фрейм объектов содержит поля ввода: название, атрибут, связь. Фрейм атрибутов содержит поля ввода: название, тип, значения, размерность, связь.</w:t>
      </w:r>
    </w:p>
    <w:p w14:paraId="09EE988F" w14:textId="6590EBC9" w:rsidR="00066554" w:rsidRPr="00924CCD" w:rsidRDefault="00066554" w:rsidP="00A55B91">
      <w:pPr>
        <w:keepNext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924CC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FDAE7E" wp14:editId="071BC662">
            <wp:extent cx="6217667" cy="3895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2443" cy="390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AC7" w14:textId="77777777" w:rsidR="00066554" w:rsidRPr="00924CCD" w:rsidRDefault="00066554" w:rsidP="00A55B91">
      <w:pPr>
        <w:pStyle w:val="a9"/>
        <w:spacing w:line="360" w:lineRule="auto"/>
        <w:ind w:firstLine="709"/>
        <w:jc w:val="center"/>
        <w:rPr>
          <w:i w:val="0"/>
          <w:color w:val="auto"/>
          <w:sz w:val="28"/>
          <w:szCs w:val="28"/>
        </w:rPr>
      </w:pPr>
      <w:bookmarkStart w:id="1" w:name="_Ref131172165"/>
      <w:r w:rsidRPr="00924CCD">
        <w:rPr>
          <w:i w:val="0"/>
          <w:color w:val="auto"/>
          <w:sz w:val="28"/>
          <w:szCs w:val="28"/>
        </w:rPr>
        <w:t xml:space="preserve">Рис. </w:t>
      </w:r>
      <w:r w:rsidRPr="00924CCD">
        <w:rPr>
          <w:i w:val="0"/>
          <w:color w:val="auto"/>
          <w:sz w:val="28"/>
          <w:szCs w:val="28"/>
        </w:rPr>
        <w:fldChar w:fldCharType="begin"/>
      </w:r>
      <w:r w:rsidRPr="00924CCD">
        <w:rPr>
          <w:i w:val="0"/>
          <w:color w:val="auto"/>
          <w:sz w:val="28"/>
          <w:szCs w:val="28"/>
        </w:rPr>
        <w:instrText xml:space="preserve"> SEQ Рис. \* ARABIC </w:instrText>
      </w:r>
      <w:r w:rsidRPr="00924CCD">
        <w:rPr>
          <w:i w:val="0"/>
          <w:color w:val="auto"/>
          <w:sz w:val="28"/>
          <w:szCs w:val="28"/>
        </w:rPr>
        <w:fldChar w:fldCharType="separate"/>
      </w:r>
      <w:r w:rsidRPr="00924CCD">
        <w:rPr>
          <w:i w:val="0"/>
          <w:noProof/>
          <w:color w:val="auto"/>
          <w:sz w:val="28"/>
          <w:szCs w:val="28"/>
        </w:rPr>
        <w:t>2</w:t>
      </w:r>
      <w:r w:rsidRPr="00924CCD">
        <w:rPr>
          <w:i w:val="0"/>
          <w:color w:val="auto"/>
          <w:sz w:val="28"/>
          <w:szCs w:val="28"/>
        </w:rPr>
        <w:fldChar w:fldCharType="end"/>
      </w:r>
      <w:bookmarkEnd w:id="1"/>
      <w:r w:rsidRPr="00924CCD">
        <w:rPr>
          <w:i w:val="0"/>
          <w:color w:val="auto"/>
          <w:sz w:val="28"/>
          <w:szCs w:val="28"/>
        </w:rPr>
        <w:t>. Окно редактора</w:t>
      </w:r>
    </w:p>
    <w:p w14:paraId="7D2D9399" w14:textId="069743DA" w:rsidR="00601E04" w:rsidRPr="00924CCD" w:rsidRDefault="00601E04" w:rsidP="00A55B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Завершив редактирование информации о моделируемой структуре, пользователь может сохранить данные в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24CCD">
        <w:rPr>
          <w:rFonts w:ascii="Times New Roman" w:hAnsi="Times New Roman" w:cs="Times New Roman"/>
          <w:sz w:val="28"/>
          <w:szCs w:val="28"/>
        </w:rPr>
        <w:t>-файл. Структура файла и теги</w:t>
      </w:r>
      <w:r w:rsidR="00C2506A" w:rsidRPr="00924CCD">
        <w:rPr>
          <w:rFonts w:ascii="Times New Roman" w:hAnsi="Times New Roman" w:cs="Times New Roman"/>
          <w:sz w:val="28"/>
          <w:szCs w:val="28"/>
        </w:rPr>
        <w:t xml:space="preserve"> показана на рисунке 3</w:t>
      </w:r>
      <w:r w:rsidRPr="00924CCD">
        <w:rPr>
          <w:rFonts w:ascii="Times New Roman" w:hAnsi="Times New Roman" w:cs="Times New Roman"/>
          <w:sz w:val="28"/>
          <w:szCs w:val="28"/>
        </w:rPr>
        <w:t>.</w:t>
      </w:r>
    </w:p>
    <w:p w14:paraId="6189B7CA" w14:textId="4BCC0EBD" w:rsidR="00C2506A" w:rsidRPr="00924CCD" w:rsidRDefault="00C2506A" w:rsidP="00A55B91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24CCD">
        <w:rPr>
          <w:rFonts w:ascii="Times New Roman" w:hAnsi="Times New Roman" w:cs="Times New Roman"/>
          <w:noProof/>
        </w:rPr>
        <w:drawing>
          <wp:inline distT="0" distB="0" distL="0" distR="0" wp14:anchorId="6E5E4113" wp14:editId="30F35CA1">
            <wp:extent cx="3014831" cy="3125745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BCE3D7B-B555-AA31-518F-E3173C44CE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BCE3D7B-B555-AA31-518F-E3173C44CE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831" cy="31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A3C" w14:textId="01536404" w:rsidR="006E4717" w:rsidRPr="00924CCD" w:rsidRDefault="00C2506A" w:rsidP="00A55B91">
      <w:pPr>
        <w:pStyle w:val="a9"/>
        <w:spacing w:line="360" w:lineRule="auto"/>
        <w:ind w:firstLine="709"/>
        <w:jc w:val="center"/>
        <w:rPr>
          <w:i w:val="0"/>
          <w:color w:val="auto"/>
          <w:sz w:val="28"/>
          <w:szCs w:val="28"/>
        </w:rPr>
      </w:pPr>
      <w:r w:rsidRPr="00924CCD">
        <w:rPr>
          <w:i w:val="0"/>
          <w:color w:val="auto"/>
          <w:sz w:val="28"/>
          <w:szCs w:val="28"/>
        </w:rPr>
        <w:t xml:space="preserve">Рис. 3. Структура </w:t>
      </w:r>
      <w:r w:rsidRPr="00924CCD">
        <w:rPr>
          <w:i w:val="0"/>
          <w:color w:val="auto"/>
          <w:sz w:val="28"/>
          <w:szCs w:val="28"/>
          <w:lang w:val="en-US"/>
        </w:rPr>
        <w:t>XML</w:t>
      </w:r>
      <w:r w:rsidRPr="00924CCD">
        <w:rPr>
          <w:i w:val="0"/>
          <w:color w:val="auto"/>
          <w:sz w:val="28"/>
          <w:szCs w:val="28"/>
        </w:rPr>
        <w:t xml:space="preserve"> документа</w:t>
      </w:r>
    </w:p>
    <w:p w14:paraId="6B3E84AA" w14:textId="79485EA8" w:rsidR="007214B0" w:rsidRPr="00924CCD" w:rsidRDefault="00AF16A0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lastRenderedPageBreak/>
        <w:t>XML</w:t>
      </w:r>
      <w:r w:rsidRPr="00924CCD">
        <w:rPr>
          <w:rFonts w:ascii="Times New Roman" w:hAnsi="Times New Roman" w:cs="Times New Roman"/>
          <w:sz w:val="28"/>
          <w:szCs w:val="28"/>
        </w:rPr>
        <w:t>-документ имеет два тега &lt;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24CCD">
        <w:rPr>
          <w:rFonts w:ascii="Times New Roman" w:hAnsi="Times New Roman" w:cs="Times New Roman"/>
          <w:sz w:val="28"/>
          <w:szCs w:val="28"/>
        </w:rPr>
        <w:t xml:space="preserve">&gt;, </w:t>
      </w:r>
      <w:r w:rsidR="00892047" w:rsidRPr="00924CCD">
        <w:rPr>
          <w:rFonts w:ascii="Times New Roman" w:hAnsi="Times New Roman" w:cs="Times New Roman"/>
          <w:sz w:val="28"/>
          <w:szCs w:val="28"/>
        </w:rPr>
        <w:t>различающихся</w:t>
      </w:r>
      <w:r w:rsidRPr="00924CCD">
        <w:rPr>
          <w:rFonts w:ascii="Times New Roman" w:hAnsi="Times New Roman" w:cs="Times New Roman"/>
          <w:sz w:val="28"/>
          <w:szCs w:val="28"/>
        </w:rPr>
        <w:t xml:space="preserve"> по типу ввода (ввод с фрейма объектов и фрейма параметров соответственно)</w:t>
      </w:r>
      <w:r w:rsidR="00892047" w:rsidRPr="00924CCD">
        <w:rPr>
          <w:rFonts w:ascii="Times New Roman" w:hAnsi="Times New Roman" w:cs="Times New Roman"/>
          <w:sz w:val="28"/>
          <w:szCs w:val="28"/>
        </w:rPr>
        <w:t>. Каждый тег содержит множественные тег &lt;</w:t>
      </w:r>
      <w:r w:rsidR="00892047" w:rsidRPr="00924CC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892047" w:rsidRPr="00924CCD">
        <w:rPr>
          <w:rFonts w:ascii="Times New Roman" w:hAnsi="Times New Roman" w:cs="Times New Roman"/>
          <w:sz w:val="28"/>
          <w:szCs w:val="28"/>
        </w:rPr>
        <w:t>&gt;. На основе контента в теге &lt;</w:t>
      </w:r>
      <w:r w:rsidR="00892047" w:rsidRPr="00924CCD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892047" w:rsidRPr="00924CCD">
        <w:rPr>
          <w:rFonts w:ascii="Times New Roman" w:hAnsi="Times New Roman" w:cs="Times New Roman"/>
          <w:sz w:val="28"/>
          <w:szCs w:val="28"/>
        </w:rPr>
        <w:t>&gt; происходит инициализация вершин моделируемого графа и параметров вершины.</w:t>
      </w:r>
    </w:p>
    <w:p w14:paraId="67EF3237" w14:textId="17AA74E6" w:rsidR="00296E8E" w:rsidRPr="00924CCD" w:rsidRDefault="00296E8E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>К текущему времени готова программная реализация, выполняющую роль генератора структуры (в соответствии с (</w:t>
      </w:r>
      <w:r w:rsidR="00146C1D" w:rsidRPr="00924CCD">
        <w:rPr>
          <w:rFonts w:ascii="Times New Roman" w:hAnsi="Times New Roman" w:cs="Times New Roman"/>
          <w:sz w:val="28"/>
          <w:szCs w:val="28"/>
        </w:rPr>
        <w:t>5</w:t>
      </w:r>
      <w:r w:rsidRPr="00924CCD">
        <w:rPr>
          <w:rFonts w:ascii="Times New Roman" w:hAnsi="Times New Roman" w:cs="Times New Roman"/>
          <w:sz w:val="28"/>
          <w:szCs w:val="28"/>
        </w:rPr>
        <w:t xml:space="preserve">)). В дальнейшем планируется реализовать модуль для редактирования критериев оптимизации, ввода пользовательских ограничений на решение. Также потребуется реализация дискриминатора, который на каждом шаге решения задачи будет отвечать на вопрос, удовлетворяет ли </w:t>
      </w:r>
      <w:r w:rsidR="00E9494C" w:rsidRPr="00924CCD">
        <w:rPr>
          <w:rFonts w:ascii="Times New Roman" w:hAnsi="Times New Roman" w:cs="Times New Roman"/>
          <w:sz w:val="28"/>
          <w:szCs w:val="28"/>
        </w:rPr>
        <w:t>вершина графа</w:t>
      </w:r>
      <w:r w:rsidRPr="00924CCD">
        <w:rPr>
          <w:rFonts w:ascii="Times New Roman" w:hAnsi="Times New Roman" w:cs="Times New Roman"/>
          <w:sz w:val="28"/>
          <w:szCs w:val="28"/>
        </w:rPr>
        <w:t xml:space="preserve"> критериям или нет. Схема решателя представлена на Рис. 4</w:t>
      </w:r>
      <w:r w:rsidR="00111551" w:rsidRPr="00924CCD">
        <w:rPr>
          <w:rFonts w:ascii="Times New Roman" w:hAnsi="Times New Roman" w:cs="Times New Roman"/>
          <w:sz w:val="28"/>
          <w:szCs w:val="28"/>
        </w:rPr>
        <w:t>.</w:t>
      </w:r>
    </w:p>
    <w:p w14:paraId="28E0C327" w14:textId="6D71028C" w:rsidR="00E9494C" w:rsidRPr="00924CCD" w:rsidRDefault="00E9494C" w:rsidP="00A55B91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924CC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4D82F2" wp14:editId="259CD972">
            <wp:extent cx="5783108" cy="2117792"/>
            <wp:effectExtent l="0" t="0" r="8255" b="0"/>
            <wp:docPr id="64825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07" cy="21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ED744" w14:textId="4BE080E9" w:rsidR="007214B0" w:rsidRPr="00924CCD" w:rsidRDefault="00E9494C" w:rsidP="00EB22AC">
      <w:pPr>
        <w:pStyle w:val="a9"/>
        <w:spacing w:line="360" w:lineRule="auto"/>
        <w:ind w:firstLine="709"/>
        <w:jc w:val="center"/>
        <w:rPr>
          <w:i w:val="0"/>
          <w:color w:val="auto"/>
          <w:sz w:val="28"/>
          <w:szCs w:val="28"/>
        </w:rPr>
      </w:pPr>
      <w:bookmarkStart w:id="2" w:name="_Ref131173381"/>
      <w:r w:rsidRPr="00924CCD">
        <w:rPr>
          <w:i w:val="0"/>
          <w:color w:val="auto"/>
          <w:sz w:val="28"/>
          <w:szCs w:val="28"/>
        </w:rPr>
        <w:t xml:space="preserve">Рис. </w:t>
      </w:r>
      <w:r w:rsidRPr="00924CCD">
        <w:rPr>
          <w:i w:val="0"/>
          <w:color w:val="auto"/>
          <w:sz w:val="28"/>
          <w:szCs w:val="28"/>
        </w:rPr>
        <w:fldChar w:fldCharType="begin"/>
      </w:r>
      <w:r w:rsidRPr="00924CCD">
        <w:rPr>
          <w:i w:val="0"/>
          <w:color w:val="auto"/>
          <w:sz w:val="28"/>
          <w:szCs w:val="28"/>
        </w:rPr>
        <w:instrText xml:space="preserve"> SEQ Рис. \* ARABIC </w:instrText>
      </w:r>
      <w:r w:rsidRPr="00924CCD">
        <w:rPr>
          <w:i w:val="0"/>
          <w:color w:val="auto"/>
          <w:sz w:val="28"/>
          <w:szCs w:val="28"/>
        </w:rPr>
        <w:fldChar w:fldCharType="separate"/>
      </w:r>
      <w:r w:rsidRPr="00924CCD">
        <w:rPr>
          <w:i w:val="0"/>
          <w:noProof/>
          <w:color w:val="auto"/>
          <w:sz w:val="28"/>
          <w:szCs w:val="28"/>
        </w:rPr>
        <w:t>3</w:t>
      </w:r>
      <w:r w:rsidRPr="00924CCD">
        <w:rPr>
          <w:i w:val="0"/>
          <w:color w:val="auto"/>
          <w:sz w:val="28"/>
          <w:szCs w:val="28"/>
        </w:rPr>
        <w:fldChar w:fldCharType="end"/>
      </w:r>
      <w:bookmarkEnd w:id="2"/>
      <w:r w:rsidRPr="00924CCD">
        <w:rPr>
          <w:i w:val="0"/>
          <w:color w:val="auto"/>
          <w:sz w:val="28"/>
          <w:szCs w:val="28"/>
        </w:rPr>
        <w:t>. Архитектура решателя</w:t>
      </w:r>
    </w:p>
    <w:p w14:paraId="455A3F15" w14:textId="22304DE1" w:rsidR="00A83F25" w:rsidRPr="00924CCD" w:rsidRDefault="00F9368F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Формально задача </w:t>
      </w:r>
      <w:r w:rsidR="008F2F87" w:rsidRPr="00924CCD">
        <w:rPr>
          <w:rFonts w:ascii="Times New Roman" w:hAnsi="Times New Roman" w:cs="Times New Roman"/>
          <w:sz w:val="28"/>
          <w:szCs w:val="28"/>
        </w:rPr>
        <w:t xml:space="preserve">формирования концепта технологической линии может быть </w:t>
      </w:r>
      <w:r w:rsidRPr="00924CCD">
        <w:rPr>
          <w:rFonts w:ascii="Times New Roman" w:hAnsi="Times New Roman" w:cs="Times New Roman"/>
          <w:sz w:val="28"/>
          <w:szCs w:val="28"/>
        </w:rPr>
        <w:t>сформулирована как задача оптимизации, где целью</w:t>
      </w:r>
      <w:r w:rsidR="008F2F87" w:rsidRPr="00924CCD">
        <w:rPr>
          <w:rFonts w:ascii="Times New Roman" w:hAnsi="Times New Roman" w:cs="Times New Roman"/>
          <w:sz w:val="28"/>
          <w:szCs w:val="28"/>
        </w:rPr>
        <w:t xml:space="preserve"> является генерация графов </w:t>
      </w:r>
      <w:r w:rsidR="008F2F87" w:rsidRPr="00924C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F2F87" w:rsidRPr="00924CCD">
        <w:rPr>
          <w:rFonts w:ascii="Times New Roman" w:hAnsi="Times New Roman" w:cs="Times New Roman"/>
          <w:sz w:val="28"/>
          <w:szCs w:val="28"/>
        </w:rPr>
        <w:t xml:space="preserve"> на основе базы знаний </w:t>
      </w:r>
      <w:r w:rsidR="008F2F87" w:rsidRPr="00924C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F2F87" w:rsidRPr="00924CCD">
        <w:rPr>
          <w:rFonts w:ascii="Times New Roman" w:hAnsi="Times New Roman" w:cs="Times New Roman"/>
          <w:sz w:val="28"/>
          <w:szCs w:val="28"/>
        </w:rPr>
        <w:t xml:space="preserve"> и оптимизация </w:t>
      </w:r>
      <w:r w:rsidR="008F2F87" w:rsidRPr="00924C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F2F87" w:rsidRPr="00924CCD">
        <w:rPr>
          <w:rFonts w:ascii="Times New Roman" w:hAnsi="Times New Roman" w:cs="Times New Roman"/>
          <w:sz w:val="28"/>
          <w:szCs w:val="28"/>
        </w:rPr>
        <w:t xml:space="preserve"> по некоторому критерию </w:t>
      </w:r>
      <w:r w:rsidR="004A082C" w:rsidRPr="00924CCD">
        <w:rPr>
          <w:rFonts w:ascii="Times New Roman" w:hAnsi="Times New Roman" w:cs="Times New Roman"/>
          <w:sz w:val="28"/>
          <w:szCs w:val="28"/>
        </w:rPr>
        <w:t>K.</w:t>
      </w:r>
      <w:r w:rsidRPr="00924CCD">
        <w:rPr>
          <w:rFonts w:ascii="Times New Roman" w:hAnsi="Times New Roman" w:cs="Times New Roman"/>
          <w:sz w:val="28"/>
          <w:szCs w:val="28"/>
        </w:rPr>
        <w:t xml:space="preserve"> Для решения этой задачи могут использоваться различные методы оптимизации, такие как эволюционные алгоритмы, генетические алгоритмы или методы математической оптимизации.</w:t>
      </w:r>
    </w:p>
    <w:p w14:paraId="3232F26E" w14:textId="77777777" w:rsidR="007C49B5" w:rsidRPr="00924CCD" w:rsidRDefault="00B174B4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 xml:space="preserve">Материалы и методы. </w:t>
      </w:r>
    </w:p>
    <w:p w14:paraId="31215FAD" w14:textId="27A648D7" w:rsidR="00DB1168" w:rsidRPr="00924CCD" w:rsidRDefault="00DB1168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Для отрисовки интерфейса ввода была использована библиотека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924CCD">
        <w:rPr>
          <w:rFonts w:ascii="Times New Roman" w:hAnsi="Times New Roman" w:cs="Times New Roman"/>
          <w:sz w:val="28"/>
          <w:szCs w:val="28"/>
        </w:rPr>
        <w:t xml:space="preserve"> с написанием слоя абстракций над стандартными компонентами библиотеки.</w:t>
      </w:r>
    </w:p>
    <w:p w14:paraId="459963EF" w14:textId="7C1DF7C0" w:rsidR="00DB1168" w:rsidRPr="00924CCD" w:rsidRDefault="00DB1168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lastRenderedPageBreak/>
        <w:t>Комбинаторное ядро в соответствии с (</w:t>
      </w:r>
      <w:r w:rsidR="00085822" w:rsidRPr="00924CCD">
        <w:rPr>
          <w:rFonts w:ascii="Times New Roman" w:hAnsi="Times New Roman" w:cs="Times New Roman"/>
          <w:sz w:val="28"/>
          <w:szCs w:val="28"/>
        </w:rPr>
        <w:t>5</w:t>
      </w:r>
      <w:r w:rsidRPr="00924CCD">
        <w:rPr>
          <w:rFonts w:ascii="Times New Roman" w:hAnsi="Times New Roman" w:cs="Times New Roman"/>
          <w:sz w:val="28"/>
          <w:szCs w:val="28"/>
        </w:rPr>
        <w:t xml:space="preserve">) реализовано без использования библиотек, использованы генераторы в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4CCD">
        <w:rPr>
          <w:rFonts w:ascii="Times New Roman" w:hAnsi="Times New Roman" w:cs="Times New Roman"/>
          <w:sz w:val="28"/>
          <w:szCs w:val="28"/>
        </w:rPr>
        <w:t>.</w:t>
      </w:r>
    </w:p>
    <w:p w14:paraId="6D48611A" w14:textId="47EDB8C3" w:rsidR="00DB1168" w:rsidRPr="00924CCD" w:rsidRDefault="00DB1168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Для сбора данных разработана программная интеграция с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Hysys</w:t>
      </w:r>
      <w:proofErr w:type="spellEnd"/>
      <w:r w:rsidRPr="00924CCD">
        <w:rPr>
          <w:rFonts w:ascii="Times New Roman" w:hAnsi="Times New Roman" w:cs="Times New Roman"/>
          <w:sz w:val="28"/>
          <w:szCs w:val="28"/>
        </w:rPr>
        <w:t xml:space="preserve">, выполняющая взаимодействие с 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CCD">
        <w:rPr>
          <w:rFonts w:ascii="Times New Roman" w:hAnsi="Times New Roman" w:cs="Times New Roman"/>
          <w:sz w:val="28"/>
          <w:szCs w:val="28"/>
        </w:rPr>
        <w:t xml:space="preserve">-объектом на основе открытого программного пакета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pywin</w:t>
      </w:r>
      <w:proofErr w:type="spellEnd"/>
      <w:r w:rsidRPr="00924CCD">
        <w:rPr>
          <w:rFonts w:ascii="Times New Roman" w:hAnsi="Times New Roman" w:cs="Times New Roman"/>
          <w:sz w:val="28"/>
          <w:szCs w:val="28"/>
        </w:rPr>
        <w:t>32</w:t>
      </w:r>
      <w:r w:rsidR="00731518" w:rsidRPr="00924CCD">
        <w:rPr>
          <w:rFonts w:ascii="Times New Roman" w:hAnsi="Times New Roman" w:cs="Times New Roman"/>
          <w:sz w:val="28"/>
          <w:szCs w:val="28"/>
        </w:rPr>
        <w:t>.</w:t>
      </w:r>
    </w:p>
    <w:p w14:paraId="7A9EBCD3" w14:textId="77777777" w:rsidR="00737684" w:rsidRPr="00924CCD" w:rsidRDefault="00C90091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Результаты</w:t>
      </w:r>
      <w:r w:rsidR="00737684" w:rsidRPr="00924CCD">
        <w:rPr>
          <w:rFonts w:ascii="Times New Roman" w:hAnsi="Times New Roman" w:cs="Times New Roman"/>
          <w:b/>
          <w:sz w:val="28"/>
          <w:szCs w:val="28"/>
        </w:rPr>
        <w:t>.</w:t>
      </w:r>
    </w:p>
    <w:p w14:paraId="63D0AC43" w14:textId="3F4CA690" w:rsidR="00C90091" w:rsidRPr="00924CCD" w:rsidRDefault="00687715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 xml:space="preserve">По результатам проведенной работы были решены первые три задачи. Одной из основных проблем являлся доступ к данным работы технических объектов и линий подготовки. Однако решение задачи 2 на основе интеграции в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Hysys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</w:rPr>
        <w:t xml:space="preserve"> позволяет строить синтетические схемы объектов подготовки и выполнять на них многовариантные расчеты, результаты которых в дальнейшем модно закладывать в модели машинного обучения.</w:t>
      </w:r>
    </w:p>
    <w:p w14:paraId="29C6DE2D" w14:textId="47202C08" w:rsidR="00687715" w:rsidRPr="00924CCD" w:rsidRDefault="00F3547E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Также</w:t>
      </w:r>
      <w:r w:rsidR="00687715" w:rsidRPr="00924CCD">
        <w:rPr>
          <w:rFonts w:ascii="Times New Roman" w:hAnsi="Times New Roman" w:cs="Times New Roman"/>
          <w:bCs/>
          <w:sz w:val="28"/>
          <w:szCs w:val="28"/>
        </w:rPr>
        <w:t xml:space="preserve"> был проведен обзор моделей машинного обучения, пригодных для применения в качестве дискриминатора </w:t>
      </w:r>
      <w:r w:rsidR="00687715" w:rsidRPr="00924CCD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687715" w:rsidRPr="00924CCD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 w:rsidR="00687715" w:rsidRPr="00924CCD">
        <w:rPr>
          <w:rFonts w:ascii="Times New Roman" w:hAnsi="Times New Roman" w:cs="Times New Roman"/>
          <w:bCs/>
          <w:sz w:val="28"/>
          <w:szCs w:val="28"/>
        </w:rPr>
        <w:t>:</w:t>
      </w:r>
    </w:p>
    <w:p w14:paraId="4D462217" w14:textId="77777777" w:rsidR="00687715" w:rsidRPr="00924CCD" w:rsidRDefault="00687715" w:rsidP="00A55B91">
      <w:pPr>
        <w:numPr>
          <w:ilvl w:val="0"/>
          <w:numId w:val="13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Алгоритмы бинарной классификации (Алгоритм Бернулли, Логистическая регрессия, деревья решений)</w:t>
      </w:r>
    </w:p>
    <w:p w14:paraId="1696999C" w14:textId="77777777" w:rsidR="00687715" w:rsidRPr="00924CCD" w:rsidRDefault="00687715" w:rsidP="00A55B91">
      <w:pPr>
        <w:numPr>
          <w:ilvl w:val="0"/>
          <w:numId w:val="13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 xml:space="preserve">Градиентный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</w:rPr>
        <w:t>бустинг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XGboost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Catboost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A8FB390" w14:textId="7626575B" w:rsidR="00687715" w:rsidRPr="00924CCD" w:rsidRDefault="00687715" w:rsidP="00A55B91">
      <w:pPr>
        <w:numPr>
          <w:ilvl w:val="0"/>
          <w:numId w:val="13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>Нейронные сети</w:t>
      </w:r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24CC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TABnet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DATNets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</w:rPr>
        <w:t>)</w:t>
      </w:r>
      <w:r w:rsidR="003F181B" w:rsidRPr="00924CC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[6]</w:t>
      </w:r>
    </w:p>
    <w:p w14:paraId="23B6D752" w14:textId="4E2140FA" w:rsidR="00687715" w:rsidRPr="00924CCD" w:rsidRDefault="00570F49" w:rsidP="00A55B91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4CCD">
        <w:rPr>
          <w:rFonts w:ascii="Times New Roman" w:hAnsi="Times New Roman" w:cs="Times New Roman"/>
          <w:bCs/>
          <w:sz w:val="28"/>
          <w:szCs w:val="28"/>
        </w:rPr>
        <w:t xml:space="preserve">Для проверки гипотезы будут обучены модели классификаторов </w:t>
      </w:r>
      <w:proofErr w:type="spellStart"/>
      <w:r w:rsidRPr="00924CCD">
        <w:rPr>
          <w:rFonts w:ascii="Times New Roman" w:hAnsi="Times New Roman" w:cs="Times New Roman"/>
          <w:bCs/>
          <w:sz w:val="28"/>
          <w:szCs w:val="28"/>
          <w:lang w:val="en-US"/>
        </w:rPr>
        <w:t>Catboost</w:t>
      </w:r>
      <w:proofErr w:type="spellEnd"/>
      <w:r w:rsidRPr="00924CCD">
        <w:rPr>
          <w:rFonts w:ascii="Times New Roman" w:hAnsi="Times New Roman" w:cs="Times New Roman"/>
          <w:bCs/>
          <w:sz w:val="28"/>
          <w:szCs w:val="28"/>
        </w:rPr>
        <w:t>, т.к. модели показывают хорошие результаты в различных прикладных задачах и не склонны к переобучению. При подтверждении гипотезы будут рассмотрены варианты улучшения метрики путем обучения других моделей.</w:t>
      </w:r>
    </w:p>
    <w:p w14:paraId="119F161B" w14:textId="77777777" w:rsidR="00687715" w:rsidRPr="00924CCD" w:rsidRDefault="00687715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80CBEA" w14:textId="4CD1B0D0" w:rsidR="00210095" w:rsidRPr="00924CCD" w:rsidRDefault="00C90091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1B03ED" w:rsidRPr="00924CCD">
        <w:rPr>
          <w:rFonts w:ascii="Times New Roman" w:hAnsi="Times New Roman" w:cs="Times New Roman"/>
          <w:b/>
          <w:sz w:val="28"/>
          <w:szCs w:val="28"/>
        </w:rPr>
        <w:t>.</w:t>
      </w:r>
    </w:p>
    <w:p w14:paraId="27C44B8F" w14:textId="4F535078" w:rsidR="00212F1B" w:rsidRPr="00924CCD" w:rsidRDefault="001C5BF0" w:rsidP="00A5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7F60FC" w:rsidRPr="00924CCD">
        <w:rPr>
          <w:rFonts w:ascii="Times New Roman" w:hAnsi="Times New Roman" w:cs="Times New Roman"/>
          <w:sz w:val="28"/>
          <w:szCs w:val="28"/>
        </w:rPr>
        <w:t xml:space="preserve">основные проблемы для решения задачи концептуального проектирования произвольных технологических объектов подготовки углеводородов являются решаемыми. Конфиденциальность и закрытость реальных данных для исследователей, отсутствие готовых математических моделей и методов решения основных задача нефтегазового инжиниринга является перспективным </w:t>
      </w:r>
      <w:r w:rsidR="007F60FC" w:rsidRPr="00924CCD">
        <w:rPr>
          <w:rFonts w:ascii="Times New Roman" w:hAnsi="Times New Roman" w:cs="Times New Roman"/>
          <w:sz w:val="28"/>
          <w:szCs w:val="28"/>
        </w:rPr>
        <w:lastRenderedPageBreak/>
        <w:t xml:space="preserve">направлением цифровизации, внедрения практик системной </w:t>
      </w:r>
      <w:r w:rsidR="00224262" w:rsidRPr="00924CCD">
        <w:rPr>
          <w:rFonts w:ascii="Times New Roman" w:hAnsi="Times New Roman" w:cs="Times New Roman"/>
          <w:sz w:val="28"/>
          <w:szCs w:val="28"/>
        </w:rPr>
        <w:t>инженерии</w:t>
      </w:r>
      <w:r w:rsidR="007F60FC" w:rsidRPr="00924CCD">
        <w:rPr>
          <w:rFonts w:ascii="Times New Roman" w:hAnsi="Times New Roman" w:cs="Times New Roman"/>
          <w:sz w:val="28"/>
          <w:szCs w:val="28"/>
        </w:rPr>
        <w:t xml:space="preserve"> и методов машинного обучения.</w:t>
      </w:r>
    </w:p>
    <w:p w14:paraId="2B8D64AA" w14:textId="77777777" w:rsidR="007F60FC" w:rsidRPr="00924CCD" w:rsidRDefault="007F60FC" w:rsidP="007F6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936359" w14:textId="77777777" w:rsidR="00AF5A0B" w:rsidRPr="00924CCD" w:rsidRDefault="00C91597" w:rsidP="00C915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4CCD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3A68765D" w14:textId="46AFE755" w:rsidR="004A082C" w:rsidRPr="00924CCD" w:rsidRDefault="004A082C" w:rsidP="004A082C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Skalle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P. Downhole failures revealed through ontology engineering / P.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Skalle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Aamodt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. —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Journal of Petroleum Science and Engineering. — 2020. — № 18. — С. 18-36.</w:t>
      </w:r>
    </w:p>
    <w:p w14:paraId="64995B41" w14:textId="6A4EB463" w:rsidR="006F6F0F" w:rsidRPr="00924CCD" w:rsidRDefault="006F6F0F" w:rsidP="004A082C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Mincho, H. Advanced Process Control of Distributed Parameter Plants by Integration First Principal Modeling and Case-Based Reasoning / H. Mincho, D.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Nencho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. —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International Conference Automatics and Informatics. — Varna, Bulgaria: ICAI, 2021. — С. 1-6.</w:t>
      </w:r>
    </w:p>
    <w:p w14:paraId="32009C8B" w14:textId="7AF23F04" w:rsidR="00F7199C" w:rsidRPr="00924CCD" w:rsidRDefault="00F7199C" w:rsidP="001001C8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Alhajjar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E. Adversarial machine learning in Network Intrusion Detection Systems / E.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Alhajjar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P. Maxwell, N. Bastian. — </w:t>
      </w:r>
      <w:proofErr w:type="spellStart"/>
      <w:proofErr w:type="gramStart"/>
      <w:r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Expert Systems with Applications. —  West Point, NY 10996, United States of </w:t>
      </w:r>
      <w:r w:rsidR="00BD6F22" w:rsidRPr="00924CCD">
        <w:rPr>
          <w:rFonts w:ascii="Times New Roman" w:hAnsi="Times New Roman" w:cs="Times New Roman"/>
          <w:sz w:val="28"/>
          <w:szCs w:val="28"/>
          <w:lang w:val="en-US"/>
        </w:rPr>
        <w:t>America: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IEEE, 2021. — С. 186.</w:t>
      </w:r>
    </w:p>
    <w:p w14:paraId="0BA00342" w14:textId="6680DB62" w:rsidR="006C6B76" w:rsidRPr="00924CCD" w:rsidRDefault="006C6B76" w:rsidP="001001C8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Zhang, J. Meta-neighbor aggregated graph attention network for heterogeneous graph representation / J. Zhang, X. Gan. — </w:t>
      </w:r>
      <w:proofErr w:type="spellStart"/>
      <w:r w:rsidR="00A55B91"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="00A55B91" w:rsidRPr="00924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Proc. IEEE/CIC Int. Conf.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Commun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. —  </w:t>
      </w:r>
      <w:proofErr w:type="spellStart"/>
      <w:r w:rsidR="00AF79E8" w:rsidRPr="00924C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Xiamen</w:t>
      </w:r>
      <w:proofErr w:type="spellEnd"/>
      <w:r w:rsidR="00AF79E8" w:rsidRPr="00924CC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China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>: China (ICCC), 2021. — С. 248-253.</w:t>
      </w:r>
    </w:p>
    <w:p w14:paraId="36178F5A" w14:textId="650625CE" w:rsidR="00BD6F22" w:rsidRPr="00924CCD" w:rsidRDefault="00BD6F22" w:rsidP="001001C8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t>An attention-based graph neural network for heterogeneous structural learn-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 Hong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Huiting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Guo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Hantao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Lin Yucheng [и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.]. — </w:t>
      </w:r>
      <w:proofErr w:type="spellStart"/>
      <w:r w:rsidR="00A55B91"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="00A55B91" w:rsidRPr="00924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An attention-based graph neural network for heterogeneous structural learning. — Shenzhen, </w:t>
      </w:r>
      <w:r w:rsidR="00A55B91" w:rsidRPr="00924CCD">
        <w:rPr>
          <w:rFonts w:ascii="Times New Roman" w:hAnsi="Times New Roman" w:cs="Times New Roman"/>
          <w:sz w:val="28"/>
          <w:szCs w:val="28"/>
          <w:lang w:val="en-US"/>
        </w:rPr>
        <w:t>China: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IEEE, 2020. — С. 32-45.</w:t>
      </w:r>
    </w:p>
    <w:p w14:paraId="12F908B1" w14:textId="3319EA28" w:rsidR="001001C8" w:rsidRPr="001001C8" w:rsidRDefault="00F613A7" w:rsidP="001001C8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Automated configuration of heterogeneous graph neural networks with a semantic math parser for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systems / A. Ba, K. Lynch, J.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Ploennigs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[и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.]. — </w:t>
      </w:r>
      <w:proofErr w:type="spellStart"/>
      <w:r w:rsidR="003F181B"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="003F181B" w:rsidRPr="00924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Internet of Things Journal. — 2022. — № 10. — С. 1042-1052.</w:t>
      </w:r>
    </w:p>
    <w:p w14:paraId="2D868C4E" w14:textId="42BC6657" w:rsidR="004E0236" w:rsidRPr="00924CCD" w:rsidRDefault="00D03506" w:rsidP="006F6F0F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Le, Yu Heterogeneous Graph Representation Learning </w:t>
      </w:r>
      <w:r w:rsidR="008C4D9D" w:rsidRPr="00924CC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Relation Awareness / Yu Le, Sun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Leilei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Du Bowen. — </w:t>
      </w:r>
      <w:proofErr w:type="spellStart"/>
      <w:r w:rsidR="008C4D9D"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="008C4D9D" w:rsidRPr="00924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Transactions on Knowledge and Data Engineering. — 2023</w:t>
      </w:r>
      <w:r w:rsidRPr="00924CCD">
        <w:rPr>
          <w:rFonts w:ascii="Times New Roman" w:hAnsi="Times New Roman" w:cs="Times New Roman"/>
          <w:sz w:val="28"/>
          <w:szCs w:val="28"/>
        </w:rPr>
        <w:t>ы</w:t>
      </w:r>
      <w:r w:rsidR="001001C8" w:rsidRPr="001001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0A311B" w14:textId="0B88A626" w:rsidR="004E0236" w:rsidRPr="00924CCD" w:rsidRDefault="001E4A24" w:rsidP="001001C8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lastRenderedPageBreak/>
        <w:t>Sowgath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M. T. Fault Detection of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Brahmanbaria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Gas Plant </w:t>
      </w:r>
      <w:r w:rsidR="00EC46D9" w:rsidRPr="00924CCD">
        <w:rPr>
          <w:rFonts w:ascii="Times New Roman" w:hAnsi="Times New Roman" w:cs="Times New Roman"/>
          <w:sz w:val="28"/>
          <w:szCs w:val="28"/>
          <w:lang w:val="en-US"/>
        </w:rPr>
        <w:t>using Neural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46D9" w:rsidRPr="00924CCD">
        <w:rPr>
          <w:rFonts w:ascii="Times New Roman" w:hAnsi="Times New Roman" w:cs="Times New Roman"/>
          <w:sz w:val="28"/>
          <w:szCs w:val="28"/>
          <w:lang w:val="en-US"/>
        </w:rPr>
        <w:t>Network /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M. T.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Sowgath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, S. Ahmed. — </w:t>
      </w:r>
      <w:proofErr w:type="spellStart"/>
      <w:r w:rsidR="00EC46D9" w:rsidRPr="00924CCD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="00EC46D9" w:rsidRPr="00924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CCD">
        <w:rPr>
          <w:rFonts w:ascii="Times New Roman" w:hAnsi="Times New Roman" w:cs="Times New Roman"/>
          <w:sz w:val="28"/>
          <w:szCs w:val="28"/>
          <w:lang w:val="en-US"/>
        </w:rPr>
        <w:t>непосредственный</w:t>
      </w:r>
      <w:proofErr w:type="spellEnd"/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// 8th International Conference on Electrical and Computer Engineering. — Dhaka, </w:t>
      </w:r>
      <w:r w:rsidR="00EC46D9" w:rsidRPr="00924CCD">
        <w:rPr>
          <w:rFonts w:ascii="Times New Roman" w:hAnsi="Times New Roman" w:cs="Times New Roman"/>
          <w:sz w:val="28"/>
          <w:szCs w:val="28"/>
          <w:lang w:val="en-US"/>
        </w:rPr>
        <w:t>Bangladesh:</w:t>
      </w:r>
      <w:r w:rsidRPr="00924CCD">
        <w:rPr>
          <w:rFonts w:ascii="Times New Roman" w:hAnsi="Times New Roman" w:cs="Times New Roman"/>
          <w:sz w:val="28"/>
          <w:szCs w:val="28"/>
          <w:lang w:val="en-US"/>
        </w:rPr>
        <w:t xml:space="preserve"> IEEE, 2015. — С. 18-25.</w:t>
      </w:r>
    </w:p>
    <w:p w14:paraId="26C8DD32" w14:textId="63905EFB" w:rsidR="00B174B4" w:rsidRPr="00924CCD" w:rsidRDefault="00EC46D9" w:rsidP="00EC46D9">
      <w:pPr>
        <w:pStyle w:val="a5"/>
        <w:widowControl w:val="0"/>
        <w:numPr>
          <w:ilvl w:val="0"/>
          <w:numId w:val="14"/>
        </w:numPr>
        <w:tabs>
          <w:tab w:val="left" w:pos="1086"/>
        </w:tabs>
        <w:autoSpaceDE w:val="0"/>
        <w:autoSpaceDN w:val="0"/>
        <w:spacing w:after="0" w:line="360" w:lineRule="auto"/>
        <w:ind w:left="10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4CCD">
        <w:rPr>
          <w:rFonts w:ascii="Times New Roman" w:hAnsi="Times New Roman" w:cs="Times New Roman"/>
          <w:sz w:val="28"/>
          <w:szCs w:val="28"/>
        </w:rPr>
        <w:t xml:space="preserve">Харари, A. Теория </w:t>
      </w:r>
      <w:r w:rsidR="00FD025C" w:rsidRPr="00924CCD">
        <w:rPr>
          <w:rFonts w:ascii="Times New Roman" w:hAnsi="Times New Roman" w:cs="Times New Roman"/>
          <w:sz w:val="28"/>
          <w:szCs w:val="28"/>
        </w:rPr>
        <w:t>графов /</w:t>
      </w:r>
      <w:r w:rsidRPr="00924CCD">
        <w:rPr>
          <w:rFonts w:ascii="Times New Roman" w:hAnsi="Times New Roman" w:cs="Times New Roman"/>
          <w:sz w:val="28"/>
          <w:szCs w:val="28"/>
        </w:rPr>
        <w:t xml:space="preserve"> A. Харари. — 5. — </w:t>
      </w:r>
      <w:r w:rsidR="00FD025C" w:rsidRPr="00924CCD">
        <w:rPr>
          <w:rFonts w:ascii="Times New Roman" w:hAnsi="Times New Roman" w:cs="Times New Roman"/>
          <w:sz w:val="28"/>
          <w:szCs w:val="28"/>
        </w:rPr>
        <w:t>2003:</w:t>
      </w:r>
      <w:r w:rsidRPr="00924C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81B" w:rsidRPr="00924CCD">
        <w:rPr>
          <w:rFonts w:ascii="Times New Roman" w:hAnsi="Times New Roman" w:cs="Times New Roman"/>
          <w:sz w:val="28"/>
          <w:szCs w:val="28"/>
        </w:rPr>
        <w:t>Едиториал</w:t>
      </w:r>
      <w:proofErr w:type="spellEnd"/>
      <w:r w:rsidR="003F181B" w:rsidRPr="00924CCD">
        <w:rPr>
          <w:rFonts w:ascii="Times New Roman" w:hAnsi="Times New Roman" w:cs="Times New Roman"/>
          <w:sz w:val="28"/>
          <w:szCs w:val="28"/>
        </w:rPr>
        <w:t>,</w:t>
      </w:r>
      <w:r w:rsidRPr="00924CCD">
        <w:rPr>
          <w:rFonts w:ascii="Times New Roman" w:hAnsi="Times New Roman" w:cs="Times New Roman"/>
          <w:sz w:val="28"/>
          <w:szCs w:val="28"/>
        </w:rPr>
        <w:t xml:space="preserve"> 1973. — 293 c. — </w:t>
      </w:r>
      <w:r w:rsidR="00FD025C" w:rsidRPr="00924CCD">
        <w:rPr>
          <w:rFonts w:ascii="Times New Roman" w:hAnsi="Times New Roman" w:cs="Times New Roman"/>
          <w:sz w:val="28"/>
          <w:szCs w:val="28"/>
        </w:rPr>
        <w:t>Текст:</w:t>
      </w:r>
      <w:r w:rsidRPr="00924CCD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sectPr w:rsidR="00B174B4" w:rsidRPr="00924CCD" w:rsidSect="00C5189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F0A56DE"/>
    <w:lvl w:ilvl="0">
      <w:numFmt w:val="bullet"/>
      <w:lvlText w:val="*"/>
      <w:lvlJc w:val="left"/>
    </w:lvl>
  </w:abstractNum>
  <w:abstractNum w:abstractNumId="1" w15:restartNumberingAfterBreak="0">
    <w:nsid w:val="00D46CAA"/>
    <w:multiLevelType w:val="hybridMultilevel"/>
    <w:tmpl w:val="C810A8A4"/>
    <w:lvl w:ilvl="0" w:tplc="F08CBD52">
      <w:start w:val="1"/>
      <w:numFmt w:val="bullet"/>
      <w:lvlText w:val="•"/>
      <w:lvlJc w:val="left"/>
      <w:pPr>
        <w:tabs>
          <w:tab w:val="num" w:pos="709"/>
        </w:tabs>
        <w:ind w:left="1072" w:hanging="363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5088"/>
    <w:multiLevelType w:val="hybridMultilevel"/>
    <w:tmpl w:val="1D583A74"/>
    <w:lvl w:ilvl="0" w:tplc="449C80AE">
      <w:start w:val="1"/>
      <w:numFmt w:val="bullet"/>
      <w:lvlText w:val="•"/>
      <w:lvlJc w:val="left"/>
      <w:pPr>
        <w:tabs>
          <w:tab w:val="num" w:pos="726"/>
        </w:tabs>
        <w:ind w:left="1072" w:hanging="346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A4C87"/>
    <w:multiLevelType w:val="hybridMultilevel"/>
    <w:tmpl w:val="12BC25D8"/>
    <w:lvl w:ilvl="0" w:tplc="637ADA4A">
      <w:start w:val="1"/>
      <w:numFmt w:val="bullet"/>
      <w:lvlText w:val="•"/>
      <w:lvlJc w:val="left"/>
      <w:pPr>
        <w:ind w:left="1038" w:hanging="329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CB51EF5"/>
    <w:multiLevelType w:val="hybridMultilevel"/>
    <w:tmpl w:val="96801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46F2E"/>
    <w:multiLevelType w:val="hybridMultilevel"/>
    <w:tmpl w:val="1FC66EDA"/>
    <w:lvl w:ilvl="0" w:tplc="0D3C10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38E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9893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2E1F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941A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5CB7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CCC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1878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2A4D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80232A"/>
    <w:multiLevelType w:val="hybridMultilevel"/>
    <w:tmpl w:val="53B47D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42A18E6"/>
    <w:multiLevelType w:val="hybridMultilevel"/>
    <w:tmpl w:val="A710A25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6332BD5"/>
    <w:multiLevelType w:val="hybridMultilevel"/>
    <w:tmpl w:val="5556309C"/>
    <w:lvl w:ilvl="0" w:tplc="EBCC878C">
      <w:start w:val="1"/>
      <w:numFmt w:val="bullet"/>
      <w:lvlText w:val="•"/>
      <w:lvlJc w:val="left"/>
      <w:pPr>
        <w:ind w:left="1072" w:hanging="363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D21D9"/>
    <w:multiLevelType w:val="hybridMultilevel"/>
    <w:tmpl w:val="9A4E46DC"/>
    <w:lvl w:ilvl="0" w:tplc="B9267C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008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4AE9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E8FA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3426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A410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5E3F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4280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0237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5F36B8"/>
    <w:multiLevelType w:val="hybridMultilevel"/>
    <w:tmpl w:val="6E4E3456"/>
    <w:lvl w:ilvl="0" w:tplc="926A8738">
      <w:start w:val="1"/>
      <w:numFmt w:val="bullet"/>
      <w:lvlText w:val="•"/>
      <w:lvlJc w:val="left"/>
      <w:pPr>
        <w:tabs>
          <w:tab w:val="num" w:pos="6804"/>
        </w:tabs>
        <w:ind w:left="1072" w:hanging="363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739DF"/>
    <w:multiLevelType w:val="hybridMultilevel"/>
    <w:tmpl w:val="DBC25CCE"/>
    <w:lvl w:ilvl="0" w:tplc="AA4EE906">
      <w:start w:val="1"/>
      <w:numFmt w:val="bullet"/>
      <w:lvlText w:val="•"/>
      <w:lvlJc w:val="left"/>
      <w:pPr>
        <w:ind w:left="371" w:firstLine="763"/>
      </w:pPr>
      <w:rPr>
        <w:rFonts w:ascii="Arial" w:hAnsi="Arial" w:hint="default"/>
      </w:rPr>
    </w:lvl>
    <w:lvl w:ilvl="1" w:tplc="DE8405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CDC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C811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6E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566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89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760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B056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37D659F"/>
    <w:multiLevelType w:val="hybridMultilevel"/>
    <w:tmpl w:val="6B0AB8CC"/>
    <w:lvl w:ilvl="0" w:tplc="ECB2F954">
      <w:start w:val="1"/>
      <w:numFmt w:val="bullet"/>
      <w:lvlText w:val="•"/>
      <w:lvlJc w:val="left"/>
      <w:pPr>
        <w:tabs>
          <w:tab w:val="num" w:pos="726"/>
        </w:tabs>
        <w:ind w:left="1072" w:hanging="363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4343699"/>
    <w:multiLevelType w:val="hybridMultilevel"/>
    <w:tmpl w:val="A3EE6EC2"/>
    <w:lvl w:ilvl="0" w:tplc="7326E64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64770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0CE0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5C79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5ED5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2949DA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FFC54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AF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0C59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96A238B"/>
    <w:multiLevelType w:val="hybridMultilevel"/>
    <w:tmpl w:val="7B5013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080067E"/>
    <w:multiLevelType w:val="hybridMultilevel"/>
    <w:tmpl w:val="1EAC0C12"/>
    <w:lvl w:ilvl="0" w:tplc="59904B12">
      <w:start w:val="1"/>
      <w:numFmt w:val="decimal"/>
      <w:lvlText w:val="%1."/>
      <w:lvlJc w:val="left"/>
      <w:pPr>
        <w:ind w:left="357" w:hanging="35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F1CCC30">
      <w:numFmt w:val="bullet"/>
      <w:lvlText w:val="•"/>
      <w:lvlJc w:val="left"/>
      <w:pPr>
        <w:ind w:left="1139" w:hanging="324"/>
      </w:pPr>
      <w:rPr>
        <w:rFonts w:hint="default"/>
        <w:lang w:val="ru-RU" w:eastAsia="en-US" w:bidi="ar-SA"/>
      </w:rPr>
    </w:lvl>
    <w:lvl w:ilvl="2" w:tplc="D80E1B88">
      <w:numFmt w:val="bullet"/>
      <w:lvlText w:val="•"/>
      <w:lvlJc w:val="left"/>
      <w:pPr>
        <w:ind w:left="2139" w:hanging="324"/>
      </w:pPr>
      <w:rPr>
        <w:rFonts w:hint="default"/>
        <w:lang w:val="ru-RU" w:eastAsia="en-US" w:bidi="ar-SA"/>
      </w:rPr>
    </w:lvl>
    <w:lvl w:ilvl="3" w:tplc="AB682B8E">
      <w:numFmt w:val="bullet"/>
      <w:lvlText w:val="•"/>
      <w:lvlJc w:val="left"/>
      <w:pPr>
        <w:ind w:left="3139" w:hanging="324"/>
      </w:pPr>
      <w:rPr>
        <w:rFonts w:hint="default"/>
        <w:lang w:val="ru-RU" w:eastAsia="en-US" w:bidi="ar-SA"/>
      </w:rPr>
    </w:lvl>
    <w:lvl w:ilvl="4" w:tplc="717ADB4A">
      <w:numFmt w:val="bullet"/>
      <w:lvlText w:val="•"/>
      <w:lvlJc w:val="left"/>
      <w:pPr>
        <w:ind w:left="4139" w:hanging="324"/>
      </w:pPr>
      <w:rPr>
        <w:rFonts w:hint="default"/>
        <w:lang w:val="ru-RU" w:eastAsia="en-US" w:bidi="ar-SA"/>
      </w:rPr>
    </w:lvl>
    <w:lvl w:ilvl="5" w:tplc="6910E482">
      <w:numFmt w:val="bullet"/>
      <w:lvlText w:val="•"/>
      <w:lvlJc w:val="left"/>
      <w:pPr>
        <w:ind w:left="5139" w:hanging="324"/>
      </w:pPr>
      <w:rPr>
        <w:rFonts w:hint="default"/>
        <w:lang w:val="ru-RU" w:eastAsia="en-US" w:bidi="ar-SA"/>
      </w:rPr>
    </w:lvl>
    <w:lvl w:ilvl="6" w:tplc="0E924B20">
      <w:numFmt w:val="bullet"/>
      <w:lvlText w:val="•"/>
      <w:lvlJc w:val="left"/>
      <w:pPr>
        <w:ind w:left="6139" w:hanging="324"/>
      </w:pPr>
      <w:rPr>
        <w:rFonts w:hint="default"/>
        <w:lang w:val="ru-RU" w:eastAsia="en-US" w:bidi="ar-SA"/>
      </w:rPr>
    </w:lvl>
    <w:lvl w:ilvl="7" w:tplc="67665378">
      <w:numFmt w:val="bullet"/>
      <w:lvlText w:val="•"/>
      <w:lvlJc w:val="left"/>
      <w:pPr>
        <w:ind w:left="7139" w:hanging="324"/>
      </w:pPr>
      <w:rPr>
        <w:rFonts w:hint="default"/>
        <w:lang w:val="ru-RU" w:eastAsia="en-US" w:bidi="ar-SA"/>
      </w:rPr>
    </w:lvl>
    <w:lvl w:ilvl="8" w:tplc="B422F6A6">
      <w:numFmt w:val="bullet"/>
      <w:lvlText w:val="•"/>
      <w:lvlJc w:val="left"/>
      <w:pPr>
        <w:ind w:left="8139" w:hanging="324"/>
      </w:pPr>
      <w:rPr>
        <w:rFonts w:hint="default"/>
        <w:lang w:val="ru-RU" w:eastAsia="en-US" w:bidi="ar-SA"/>
      </w:rPr>
    </w:lvl>
  </w:abstractNum>
  <w:abstractNum w:abstractNumId="16" w15:restartNumberingAfterBreak="0">
    <w:nsid w:val="56AD7519"/>
    <w:multiLevelType w:val="hybridMultilevel"/>
    <w:tmpl w:val="34423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F001AE"/>
    <w:multiLevelType w:val="hybridMultilevel"/>
    <w:tmpl w:val="9B70C210"/>
    <w:lvl w:ilvl="0" w:tplc="3514B2BC">
      <w:start w:val="1"/>
      <w:numFmt w:val="bullet"/>
      <w:lvlText w:val="•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1" w:tplc="04E63C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2F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585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654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700E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E04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B46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FEDB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CB4205"/>
    <w:multiLevelType w:val="hybridMultilevel"/>
    <w:tmpl w:val="E118D888"/>
    <w:lvl w:ilvl="0" w:tplc="E3A017FC">
      <w:start w:val="1"/>
      <w:numFmt w:val="bullet"/>
      <w:lvlText w:val="•"/>
      <w:lvlJc w:val="left"/>
      <w:pPr>
        <w:ind w:left="1072" w:hanging="712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A7F0EC9"/>
    <w:multiLevelType w:val="hybridMultilevel"/>
    <w:tmpl w:val="DD464462"/>
    <w:lvl w:ilvl="0" w:tplc="F66081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B6FB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6AED26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0E7E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9E95D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408C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688C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568CE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F0ED2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5D624AE8"/>
    <w:multiLevelType w:val="hybridMultilevel"/>
    <w:tmpl w:val="CD00345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AD24590"/>
    <w:multiLevelType w:val="hybridMultilevel"/>
    <w:tmpl w:val="E8F23D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3983877">
    <w:abstractNumId w:val="14"/>
  </w:num>
  <w:num w:numId="2" w16cid:durableId="1620142250">
    <w:abstractNumId w:val="20"/>
  </w:num>
  <w:num w:numId="3" w16cid:durableId="1451433221">
    <w:abstractNumId w:val="21"/>
  </w:num>
  <w:num w:numId="4" w16cid:durableId="397897547">
    <w:abstractNumId w:val="7"/>
  </w:num>
  <w:num w:numId="5" w16cid:durableId="185291759">
    <w:abstractNumId w:val="6"/>
  </w:num>
  <w:num w:numId="6" w16cid:durableId="582373468">
    <w:abstractNumId w:val="4"/>
  </w:num>
  <w:num w:numId="7" w16cid:durableId="1688942850">
    <w:abstractNumId w:val="13"/>
  </w:num>
  <w:num w:numId="8" w16cid:durableId="1378116970">
    <w:abstractNumId w:val="16"/>
  </w:num>
  <w:num w:numId="9" w16cid:durableId="1605070846">
    <w:abstractNumId w:val="5"/>
  </w:num>
  <w:num w:numId="10" w16cid:durableId="203267877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30"/>
        </w:rPr>
      </w:lvl>
    </w:lvlOverride>
  </w:num>
  <w:num w:numId="11" w16cid:durableId="409427099">
    <w:abstractNumId w:val="17"/>
  </w:num>
  <w:num w:numId="12" w16cid:durableId="1766145966">
    <w:abstractNumId w:val="11"/>
  </w:num>
  <w:num w:numId="13" w16cid:durableId="333654976">
    <w:abstractNumId w:val="19"/>
  </w:num>
  <w:num w:numId="14" w16cid:durableId="208759721">
    <w:abstractNumId w:val="15"/>
  </w:num>
  <w:num w:numId="15" w16cid:durableId="714694340">
    <w:abstractNumId w:val="9"/>
  </w:num>
  <w:num w:numId="16" w16cid:durableId="503319283">
    <w:abstractNumId w:val="3"/>
  </w:num>
  <w:num w:numId="17" w16cid:durableId="20742061">
    <w:abstractNumId w:val="18"/>
  </w:num>
  <w:num w:numId="18" w16cid:durableId="1365254042">
    <w:abstractNumId w:val="12"/>
  </w:num>
  <w:num w:numId="19" w16cid:durableId="487130837">
    <w:abstractNumId w:val="10"/>
  </w:num>
  <w:num w:numId="20" w16cid:durableId="902566064">
    <w:abstractNumId w:val="2"/>
  </w:num>
  <w:num w:numId="21" w16cid:durableId="1945383878">
    <w:abstractNumId w:val="1"/>
  </w:num>
  <w:num w:numId="22" w16cid:durableId="10843752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427"/>
    <w:rsid w:val="0002568E"/>
    <w:rsid w:val="000527E3"/>
    <w:rsid w:val="0006544E"/>
    <w:rsid w:val="00066554"/>
    <w:rsid w:val="00085822"/>
    <w:rsid w:val="000D65A9"/>
    <w:rsid w:val="001001C8"/>
    <w:rsid w:val="00103F2B"/>
    <w:rsid w:val="00111551"/>
    <w:rsid w:val="00146C1D"/>
    <w:rsid w:val="00147A0C"/>
    <w:rsid w:val="001B03ED"/>
    <w:rsid w:val="001C5BF0"/>
    <w:rsid w:val="001E4A24"/>
    <w:rsid w:val="0020270A"/>
    <w:rsid w:val="00206ABA"/>
    <w:rsid w:val="00210095"/>
    <w:rsid w:val="00212F1B"/>
    <w:rsid w:val="00224262"/>
    <w:rsid w:val="00245078"/>
    <w:rsid w:val="00250AA0"/>
    <w:rsid w:val="00277238"/>
    <w:rsid w:val="002950A2"/>
    <w:rsid w:val="00296E8E"/>
    <w:rsid w:val="002A36A4"/>
    <w:rsid w:val="002D1D54"/>
    <w:rsid w:val="002E2089"/>
    <w:rsid w:val="002E2BF4"/>
    <w:rsid w:val="002E62D9"/>
    <w:rsid w:val="002F264A"/>
    <w:rsid w:val="002F4EAA"/>
    <w:rsid w:val="00324058"/>
    <w:rsid w:val="0032414A"/>
    <w:rsid w:val="00353427"/>
    <w:rsid w:val="00354653"/>
    <w:rsid w:val="0036564A"/>
    <w:rsid w:val="00374647"/>
    <w:rsid w:val="00376140"/>
    <w:rsid w:val="003E1F45"/>
    <w:rsid w:val="003E5B73"/>
    <w:rsid w:val="003E6AF3"/>
    <w:rsid w:val="003F181B"/>
    <w:rsid w:val="00453CF0"/>
    <w:rsid w:val="00454272"/>
    <w:rsid w:val="0049769A"/>
    <w:rsid w:val="004A082C"/>
    <w:rsid w:val="004D21B1"/>
    <w:rsid w:val="004D41A6"/>
    <w:rsid w:val="004E0236"/>
    <w:rsid w:val="004F5FE1"/>
    <w:rsid w:val="004F7AE0"/>
    <w:rsid w:val="00530FF6"/>
    <w:rsid w:val="00531C82"/>
    <w:rsid w:val="005541A8"/>
    <w:rsid w:val="00560B62"/>
    <w:rsid w:val="00570F49"/>
    <w:rsid w:val="005C10BB"/>
    <w:rsid w:val="005F6FC1"/>
    <w:rsid w:val="00601E04"/>
    <w:rsid w:val="00607457"/>
    <w:rsid w:val="006438BD"/>
    <w:rsid w:val="006548BC"/>
    <w:rsid w:val="00665CBE"/>
    <w:rsid w:val="00687715"/>
    <w:rsid w:val="00690AC6"/>
    <w:rsid w:val="006A7390"/>
    <w:rsid w:val="006C33EC"/>
    <w:rsid w:val="006C6B76"/>
    <w:rsid w:val="006E4717"/>
    <w:rsid w:val="006F6F0F"/>
    <w:rsid w:val="00712E36"/>
    <w:rsid w:val="007214B0"/>
    <w:rsid w:val="00731518"/>
    <w:rsid w:val="0073579D"/>
    <w:rsid w:val="00737684"/>
    <w:rsid w:val="00760278"/>
    <w:rsid w:val="007650A2"/>
    <w:rsid w:val="007759D7"/>
    <w:rsid w:val="007B1D9B"/>
    <w:rsid w:val="007C1458"/>
    <w:rsid w:val="007C49B5"/>
    <w:rsid w:val="007F4E48"/>
    <w:rsid w:val="007F60FC"/>
    <w:rsid w:val="00865A7E"/>
    <w:rsid w:val="0087551D"/>
    <w:rsid w:val="00880181"/>
    <w:rsid w:val="00880763"/>
    <w:rsid w:val="008815F5"/>
    <w:rsid w:val="00892047"/>
    <w:rsid w:val="008C4D9D"/>
    <w:rsid w:val="008E6B2D"/>
    <w:rsid w:val="008F2F87"/>
    <w:rsid w:val="009026F1"/>
    <w:rsid w:val="00924CCD"/>
    <w:rsid w:val="009319BC"/>
    <w:rsid w:val="00944261"/>
    <w:rsid w:val="0095094E"/>
    <w:rsid w:val="0095449E"/>
    <w:rsid w:val="0096100D"/>
    <w:rsid w:val="00967E6D"/>
    <w:rsid w:val="009B011D"/>
    <w:rsid w:val="009B5D32"/>
    <w:rsid w:val="009C1795"/>
    <w:rsid w:val="009E61AC"/>
    <w:rsid w:val="009F12B9"/>
    <w:rsid w:val="00A1055B"/>
    <w:rsid w:val="00A27A38"/>
    <w:rsid w:val="00A373CA"/>
    <w:rsid w:val="00A55B91"/>
    <w:rsid w:val="00A83F25"/>
    <w:rsid w:val="00A9641B"/>
    <w:rsid w:val="00AA050F"/>
    <w:rsid w:val="00AC4FF1"/>
    <w:rsid w:val="00AF16A0"/>
    <w:rsid w:val="00AF5A0B"/>
    <w:rsid w:val="00AF79E8"/>
    <w:rsid w:val="00B174B4"/>
    <w:rsid w:val="00B21662"/>
    <w:rsid w:val="00B3277A"/>
    <w:rsid w:val="00B60D06"/>
    <w:rsid w:val="00B93087"/>
    <w:rsid w:val="00BB1DB5"/>
    <w:rsid w:val="00BD6F22"/>
    <w:rsid w:val="00BE274E"/>
    <w:rsid w:val="00C2506A"/>
    <w:rsid w:val="00C357AB"/>
    <w:rsid w:val="00C51897"/>
    <w:rsid w:val="00C90091"/>
    <w:rsid w:val="00C91597"/>
    <w:rsid w:val="00CB7570"/>
    <w:rsid w:val="00CF70E5"/>
    <w:rsid w:val="00D03506"/>
    <w:rsid w:val="00D30489"/>
    <w:rsid w:val="00D32401"/>
    <w:rsid w:val="00D8196F"/>
    <w:rsid w:val="00DB1168"/>
    <w:rsid w:val="00DB2DBF"/>
    <w:rsid w:val="00DB6CAE"/>
    <w:rsid w:val="00DB70E4"/>
    <w:rsid w:val="00DF5F57"/>
    <w:rsid w:val="00E64585"/>
    <w:rsid w:val="00E7378F"/>
    <w:rsid w:val="00E9494C"/>
    <w:rsid w:val="00EB22AC"/>
    <w:rsid w:val="00EC46D9"/>
    <w:rsid w:val="00EF0FA7"/>
    <w:rsid w:val="00F06BC1"/>
    <w:rsid w:val="00F16588"/>
    <w:rsid w:val="00F22B37"/>
    <w:rsid w:val="00F23B1F"/>
    <w:rsid w:val="00F3547E"/>
    <w:rsid w:val="00F6066E"/>
    <w:rsid w:val="00F613A7"/>
    <w:rsid w:val="00F7199C"/>
    <w:rsid w:val="00F8260A"/>
    <w:rsid w:val="00F86938"/>
    <w:rsid w:val="00F9368F"/>
    <w:rsid w:val="00FB160E"/>
    <w:rsid w:val="00FD025C"/>
    <w:rsid w:val="00FE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D03F0"/>
  <w15:chartTrackingRefBased/>
  <w15:docId w15:val="{F5C58D10-AF59-4D7F-B470-019FFB13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5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E5B7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List Paragraph"/>
    <w:basedOn w:val="a"/>
    <w:link w:val="a6"/>
    <w:qFormat/>
    <w:rsid w:val="00B60D06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2E2089"/>
    <w:pPr>
      <w:widowControl w:val="0"/>
      <w:autoSpaceDE w:val="0"/>
      <w:autoSpaceDN w:val="0"/>
      <w:spacing w:after="0" w:line="240" w:lineRule="auto"/>
      <w:ind w:left="13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Основной текст Знак"/>
    <w:basedOn w:val="a0"/>
    <w:link w:val="a7"/>
    <w:uiPriority w:val="1"/>
    <w:rsid w:val="002E2089"/>
    <w:rPr>
      <w:rFonts w:ascii="Times New Roman" w:eastAsia="Times New Roman" w:hAnsi="Times New Roman" w:cs="Times New Roman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2E2089"/>
    <w:pPr>
      <w:widowControl w:val="0"/>
      <w:autoSpaceDE w:val="0"/>
      <w:autoSpaceDN w:val="0"/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6">
    <w:name w:val="Абзац списка Знак"/>
    <w:basedOn w:val="a0"/>
    <w:link w:val="a5"/>
    <w:rsid w:val="004E0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5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95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3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9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6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4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5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9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31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9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3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50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26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3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9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8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814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79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39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25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5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5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4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0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3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0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4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49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92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908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90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2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3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3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1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5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7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3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40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4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5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3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08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8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2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1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91894-9601-4D51-B4E4-529CC2030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10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Леонов</dc:creator>
  <cp:keywords/>
  <dc:description/>
  <cp:lastModifiedBy>Александра Хорошева</cp:lastModifiedBy>
  <cp:revision>153</cp:revision>
  <dcterms:created xsi:type="dcterms:W3CDTF">2023-05-22T09:57:00Z</dcterms:created>
  <dcterms:modified xsi:type="dcterms:W3CDTF">2023-05-30T17:00:00Z</dcterms:modified>
</cp:coreProperties>
</file>