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C5A55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 xml:space="preserve">МИНИСТЕРСТВО НАУКИ И ВЫСШЕГО ОБРАЗОВАНИЯ </w:t>
      </w:r>
    </w:p>
    <w:p w14:paraId="1B8235FD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РОССИЙСКОЙ ФЕДЕРАЦИИ</w:t>
      </w:r>
    </w:p>
    <w:p w14:paraId="6D5DECD8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Федеральное государственное автономное образовательное учреждение</w:t>
      </w:r>
    </w:p>
    <w:p w14:paraId="475414AD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высшего образования</w:t>
      </w:r>
    </w:p>
    <w:p w14:paraId="7FAA1493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«ТЮМЕНСКИЙ ГОСУДАРСТВЕННЫЙ УНИВЕРСИТЕТ»</w:t>
      </w:r>
    </w:p>
    <w:p w14:paraId="3AE4428A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61D97AC7" w14:textId="79743557" w:rsidR="0033052B" w:rsidRPr="00B171D6" w:rsidRDefault="00721055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t>Школа Естественных Наук</w:t>
      </w:r>
    </w:p>
    <w:p w14:paraId="39EFB8E0" w14:textId="472068C7" w:rsidR="0033052B" w:rsidRPr="00C31A3D" w:rsidRDefault="009A7356" w:rsidP="0033052B">
      <w:pPr>
        <w:spacing w:after="0" w:line="240" w:lineRule="auto"/>
        <w:jc w:val="center"/>
        <w:rPr>
          <w:rFonts w:eastAsia="Times New Roman" w:cs="Arial"/>
          <w:sz w:val="24"/>
          <w:szCs w:val="24"/>
          <w:lang w:val="ru" w:eastAsia="ru-RU"/>
        </w:rPr>
      </w:pPr>
      <w:r w:rsidRPr="00C45BBA">
        <w:rPr>
          <w:rFonts w:eastAsia="Times New Roman" w:cs="Arial"/>
          <w:szCs w:val="28"/>
          <w:lang w:eastAsia="ru-RU"/>
        </w:rPr>
        <w:t>1.2. Компьютерные науки и информатика</w:t>
      </w:r>
    </w:p>
    <w:tbl>
      <w:tblPr>
        <w:tblW w:w="9690" w:type="dxa"/>
        <w:tblInd w:w="57" w:type="dxa"/>
        <w:tblLook w:val="04A0" w:firstRow="1" w:lastRow="0" w:firstColumn="1" w:lastColumn="0" w:noHBand="0" w:noVBand="1"/>
      </w:tblPr>
      <w:tblGrid>
        <w:gridCol w:w="6039"/>
        <w:gridCol w:w="3651"/>
      </w:tblGrid>
      <w:tr w:rsidR="0033052B" w:rsidRPr="00C31A3D" w14:paraId="0ADBCE8E" w14:textId="77777777" w:rsidTr="0033052B">
        <w:trPr>
          <w:trHeight w:val="1917"/>
        </w:trPr>
        <w:tc>
          <w:tcPr>
            <w:tcW w:w="6039" w:type="dxa"/>
          </w:tcPr>
          <w:p w14:paraId="3C943A13" w14:textId="77777777" w:rsidR="0033052B" w:rsidRPr="00C31A3D" w:rsidRDefault="0033052B" w:rsidP="0033052B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val="ru" w:eastAsia="ru-RU"/>
              </w:rPr>
            </w:pPr>
          </w:p>
        </w:tc>
        <w:tc>
          <w:tcPr>
            <w:tcW w:w="3651" w:type="dxa"/>
          </w:tcPr>
          <w:p w14:paraId="1D84B66F" w14:textId="77777777" w:rsidR="0033052B" w:rsidRPr="00C31A3D" w:rsidRDefault="0033052B" w:rsidP="0033052B">
            <w:pPr>
              <w:spacing w:after="0" w:line="240" w:lineRule="auto"/>
              <w:jc w:val="both"/>
              <w:rPr>
                <w:rFonts w:eastAsia="Times New Roman" w:cs="Arial"/>
                <w:szCs w:val="28"/>
                <w:lang w:val="ru" w:eastAsia="ru-RU"/>
              </w:rPr>
            </w:pPr>
          </w:p>
          <w:p w14:paraId="3E23AC95" w14:textId="10E89C5E" w:rsidR="0033052B" w:rsidRPr="0033052B" w:rsidRDefault="00B171D6" w:rsidP="0033052B">
            <w:pPr>
              <w:spacing w:after="0" w:line="240" w:lineRule="auto"/>
              <w:jc w:val="both"/>
              <w:rPr>
                <w:rFonts w:eastAsia="Times New Roman" w:cs="Arial"/>
                <w:szCs w:val="28"/>
                <w:lang w:eastAsia="ru-RU"/>
              </w:rPr>
            </w:pPr>
            <w:r>
              <w:rPr>
                <w:rFonts w:eastAsia="Times New Roman" w:cs="Arial"/>
                <w:szCs w:val="28"/>
                <w:lang w:val="ru" w:eastAsia="ru-RU"/>
              </w:rPr>
              <w:t>-----</w:t>
            </w:r>
          </w:p>
          <w:p w14:paraId="79A0B055" w14:textId="77777777"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14:paraId="2499B5C6" w14:textId="77777777"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14:paraId="37DF4160" w14:textId="77777777" w:rsidR="0033052B" w:rsidRPr="00C31A3D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</w:tc>
      </w:tr>
    </w:tbl>
    <w:p w14:paraId="2D8FC66C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7FBBF6D8" w14:textId="259E7B9C" w:rsidR="0033052B" w:rsidRPr="00C31A3D" w:rsidRDefault="00D65A16" w:rsidP="0033052B">
      <w:pPr>
        <w:spacing w:after="0" w:line="240" w:lineRule="auto"/>
        <w:jc w:val="center"/>
        <w:rPr>
          <w:rFonts w:eastAsia="Times New Roman" w:cs="Arial"/>
          <w:b/>
          <w:szCs w:val="28"/>
          <w:lang w:val="ru" w:eastAsia="ru-RU"/>
        </w:rPr>
      </w:pPr>
      <w:r>
        <w:rPr>
          <w:rFonts w:eastAsia="Times New Roman" w:cs="Arial"/>
          <w:b/>
          <w:szCs w:val="28"/>
          <w:lang w:val="ru" w:eastAsia="ru-RU"/>
        </w:rPr>
        <w:t xml:space="preserve">Обзорная статья </w:t>
      </w:r>
      <w:r w:rsidR="00B171D6">
        <w:rPr>
          <w:rFonts w:eastAsia="Times New Roman" w:cs="Arial"/>
          <w:b/>
          <w:szCs w:val="28"/>
          <w:lang w:val="ru" w:eastAsia="ru-RU"/>
        </w:rPr>
        <w:t>на выбор проблематики исследовательской работы</w:t>
      </w:r>
    </w:p>
    <w:p w14:paraId="5EAFAC75" w14:textId="77777777" w:rsidR="00B171D6" w:rsidRPr="00C31A3D" w:rsidRDefault="00B171D6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2CA6D63C" w14:textId="40406DA6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ТЕМА</w:t>
      </w:r>
    </w:p>
    <w:p w14:paraId="13D52D15" w14:textId="3D8F0F80" w:rsidR="0033052B" w:rsidRPr="00892710" w:rsidRDefault="001E108E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val="ru" w:eastAsia="ru-RU"/>
        </w:rPr>
        <w:t xml:space="preserve">Обзор </w:t>
      </w:r>
      <w:r w:rsidR="00E95C4E" w:rsidRPr="001E108E">
        <w:rPr>
          <w:rFonts w:eastAsia="Times New Roman" w:cs="Arial"/>
          <w:szCs w:val="28"/>
          <w:lang w:val="ru" w:eastAsia="ru-RU"/>
        </w:rPr>
        <w:t>актуальны</w:t>
      </w:r>
      <w:r w:rsidR="00E95C4E">
        <w:rPr>
          <w:rFonts w:eastAsia="Times New Roman" w:cs="Arial"/>
          <w:szCs w:val="28"/>
          <w:lang w:val="ru" w:eastAsia="ru-RU"/>
        </w:rPr>
        <w:t xml:space="preserve">х </w:t>
      </w:r>
      <w:r w:rsidRPr="001E108E">
        <w:rPr>
          <w:rFonts w:eastAsia="Times New Roman" w:cs="Arial"/>
          <w:szCs w:val="28"/>
          <w:lang w:val="ru" w:eastAsia="ru-RU"/>
        </w:rPr>
        <w:t>подход</w:t>
      </w:r>
      <w:r w:rsidR="00E95C4E">
        <w:rPr>
          <w:rFonts w:eastAsia="Times New Roman" w:cs="Arial"/>
          <w:szCs w:val="28"/>
          <w:lang w:val="ru" w:eastAsia="ru-RU"/>
        </w:rPr>
        <w:t>ов</w:t>
      </w:r>
      <w:r w:rsidRPr="001E108E">
        <w:rPr>
          <w:rFonts w:eastAsia="Times New Roman" w:cs="Arial"/>
          <w:szCs w:val="28"/>
          <w:lang w:val="ru" w:eastAsia="ru-RU"/>
        </w:rPr>
        <w:t xml:space="preserve"> </w:t>
      </w:r>
      <w:r>
        <w:rPr>
          <w:rFonts w:eastAsia="Times New Roman" w:cs="Arial"/>
          <w:szCs w:val="28"/>
          <w:lang w:val="ru" w:eastAsia="ru-RU"/>
        </w:rPr>
        <w:t xml:space="preserve">для </w:t>
      </w:r>
      <w:r w:rsidRPr="001E108E">
        <w:rPr>
          <w:rFonts w:eastAsia="Times New Roman" w:cs="Arial"/>
          <w:szCs w:val="28"/>
          <w:lang w:val="ru" w:eastAsia="ru-RU"/>
        </w:rPr>
        <w:t>моделирования</w:t>
      </w:r>
      <w:r>
        <w:rPr>
          <w:rFonts w:eastAsia="Times New Roman" w:cs="Arial"/>
          <w:szCs w:val="28"/>
          <w:lang w:val="ru" w:eastAsia="ru-RU"/>
        </w:rPr>
        <w:t xml:space="preserve"> процессов тепломассопереноса в пласте</w:t>
      </w:r>
      <w:r w:rsidR="00892710">
        <w:rPr>
          <w:rFonts w:eastAsia="Times New Roman" w:cs="Arial"/>
          <w:szCs w:val="28"/>
          <w:lang w:val="ru" w:eastAsia="ru-RU"/>
        </w:rPr>
        <w:t xml:space="preserve"> при моделировании т</w:t>
      </w:r>
      <w:r w:rsidR="00892710" w:rsidRPr="001E108E">
        <w:rPr>
          <w:rFonts w:eastAsia="Times New Roman" w:cs="Arial"/>
          <w:szCs w:val="28"/>
          <w:lang w:val="ru" w:eastAsia="ru-RU"/>
        </w:rPr>
        <w:t>епловы</w:t>
      </w:r>
      <w:r w:rsidR="00892710">
        <w:rPr>
          <w:rFonts w:eastAsia="Times New Roman" w:cs="Arial"/>
          <w:szCs w:val="28"/>
          <w:lang w:val="ru" w:eastAsia="ru-RU"/>
        </w:rPr>
        <w:t>х</w:t>
      </w:r>
      <w:r w:rsidR="00892710" w:rsidRPr="001E108E">
        <w:rPr>
          <w:rFonts w:eastAsia="Times New Roman" w:cs="Arial"/>
          <w:szCs w:val="28"/>
          <w:lang w:val="ru" w:eastAsia="ru-RU"/>
        </w:rPr>
        <w:t xml:space="preserve"> метод</w:t>
      </w:r>
      <w:r w:rsidR="00892710">
        <w:rPr>
          <w:rFonts w:eastAsia="Times New Roman" w:cs="Arial"/>
          <w:szCs w:val="28"/>
          <w:lang w:val="ru" w:eastAsia="ru-RU"/>
        </w:rPr>
        <w:t>ов</w:t>
      </w:r>
      <w:r w:rsidR="00892710" w:rsidRPr="001E108E">
        <w:rPr>
          <w:rFonts w:eastAsia="Times New Roman" w:cs="Arial"/>
          <w:szCs w:val="28"/>
          <w:lang w:val="ru" w:eastAsia="ru-RU"/>
        </w:rPr>
        <w:t xml:space="preserve"> увеличение нефтеотдачи</w:t>
      </w:r>
    </w:p>
    <w:p w14:paraId="4B62F059" w14:textId="3339AFF7" w:rsidR="00E95C4E" w:rsidRPr="00892710" w:rsidRDefault="00E95C4E" w:rsidP="009A7356">
      <w:pPr>
        <w:spacing w:after="0" w:line="240" w:lineRule="auto"/>
        <w:rPr>
          <w:rFonts w:eastAsia="Times New Roman" w:cs="Arial"/>
          <w:szCs w:val="28"/>
          <w:lang w:eastAsia="ru-RU"/>
        </w:rPr>
      </w:pPr>
    </w:p>
    <w:p w14:paraId="51518B1A" w14:textId="6F300B7E" w:rsidR="0033052B" w:rsidRPr="00B171D6" w:rsidRDefault="00B171D6" w:rsidP="00B171D6">
      <w:pPr>
        <w:spacing w:after="0" w:line="240" w:lineRule="auto"/>
        <w:jc w:val="center"/>
        <w:rPr>
          <w:rFonts w:cs="Arial"/>
          <w:szCs w:val="28"/>
        </w:rPr>
      </w:pPr>
      <w:r w:rsidRPr="00B171D6">
        <w:rPr>
          <w:rFonts w:cs="Arial"/>
          <w:szCs w:val="28"/>
        </w:rPr>
        <w:t>1.2.2. Математическое моделирование, численные методы и комплексы программ</w:t>
      </w:r>
    </w:p>
    <w:p w14:paraId="40523E49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14:paraId="2E2C4831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14:paraId="73DA5930" w14:textId="77777777" w:rsidR="0033052B" w:rsidRDefault="0033052B" w:rsidP="0033052B">
      <w:pPr>
        <w:spacing w:after="0" w:line="240" w:lineRule="auto"/>
        <w:rPr>
          <w:rFonts w:eastAsia="Times New Roman" w:cs="Arial"/>
          <w:b/>
          <w:szCs w:val="28"/>
          <w:lang w:val="ru" w:eastAsia="ru-RU"/>
        </w:rPr>
      </w:pPr>
    </w:p>
    <w:p w14:paraId="1A9C7B07" w14:textId="77777777" w:rsidR="0033052B" w:rsidRPr="00C31A3D" w:rsidRDefault="0033052B" w:rsidP="0033052B">
      <w:pPr>
        <w:spacing w:after="0" w:line="240" w:lineRule="auto"/>
        <w:rPr>
          <w:rFonts w:eastAsia="Times New Roman" w:cs="Arial"/>
          <w:b/>
          <w:szCs w:val="28"/>
          <w:lang w:val="ru" w:eastAsia="ru-RU"/>
        </w:rPr>
      </w:pPr>
    </w:p>
    <w:tbl>
      <w:tblPr>
        <w:tblStyle w:val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2669"/>
        <w:gridCol w:w="3013"/>
      </w:tblGrid>
      <w:tr w:rsidR="0033052B" w:rsidRPr="00C31A3D" w14:paraId="1F7C35C0" w14:textId="77777777" w:rsidTr="0033052B">
        <w:tc>
          <w:tcPr>
            <w:tcW w:w="3956" w:type="dxa"/>
          </w:tcPr>
          <w:p w14:paraId="0028874D" w14:textId="77777777"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>Выполнил (а) работу</w:t>
            </w:r>
          </w:p>
          <w:p w14:paraId="4E636D60" w14:textId="3B95007E" w:rsidR="0033052B" w:rsidRPr="003C74AC" w:rsidRDefault="00B171D6" w:rsidP="0033052B">
            <w:pPr>
              <w:rPr>
                <w:i/>
                <w:iCs/>
                <w:szCs w:val="28"/>
              </w:rPr>
            </w:pPr>
            <w:r w:rsidRPr="003C74AC">
              <w:rPr>
                <w:i/>
                <w:iCs/>
                <w:szCs w:val="28"/>
              </w:rPr>
              <w:t>Аспирант 2</w:t>
            </w:r>
            <w:r w:rsidR="0033052B" w:rsidRPr="003C74AC">
              <w:rPr>
                <w:i/>
                <w:iCs/>
                <w:szCs w:val="28"/>
              </w:rPr>
              <w:t xml:space="preserve"> курса           </w:t>
            </w:r>
          </w:p>
          <w:p w14:paraId="5767DEC7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5682" w:type="dxa"/>
            <w:gridSpan w:val="2"/>
            <w:vAlign w:val="center"/>
          </w:tcPr>
          <w:p w14:paraId="731248B5" w14:textId="77777777" w:rsidR="0033052B" w:rsidRPr="00C31A3D" w:rsidRDefault="0033052B" w:rsidP="0033052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Колбеко</w:t>
            </w:r>
            <w:proofErr w:type="spellEnd"/>
            <w:r>
              <w:rPr>
                <w:szCs w:val="28"/>
              </w:rPr>
              <w:t xml:space="preserve"> Александр Борисович</w:t>
            </w:r>
          </w:p>
        </w:tc>
      </w:tr>
      <w:tr w:rsidR="0033052B" w:rsidRPr="00C31A3D" w14:paraId="7C37F1CA" w14:textId="77777777" w:rsidTr="0033052B">
        <w:trPr>
          <w:trHeight w:val="513"/>
        </w:trPr>
        <w:tc>
          <w:tcPr>
            <w:tcW w:w="3956" w:type="dxa"/>
          </w:tcPr>
          <w:p w14:paraId="7B26D319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2669" w:type="dxa"/>
          </w:tcPr>
          <w:p w14:paraId="1B7D69CF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3013" w:type="dxa"/>
          </w:tcPr>
          <w:p w14:paraId="3550EA44" w14:textId="77777777" w:rsidR="0033052B" w:rsidRPr="00C31A3D" w:rsidRDefault="0033052B" w:rsidP="0033052B">
            <w:pPr>
              <w:rPr>
                <w:szCs w:val="28"/>
              </w:rPr>
            </w:pPr>
          </w:p>
        </w:tc>
      </w:tr>
      <w:tr w:rsidR="0033052B" w:rsidRPr="00C31A3D" w14:paraId="0265120D" w14:textId="77777777" w:rsidTr="0033052B">
        <w:trPr>
          <w:trHeight w:val="954"/>
        </w:trPr>
        <w:tc>
          <w:tcPr>
            <w:tcW w:w="3956" w:type="dxa"/>
          </w:tcPr>
          <w:p w14:paraId="0943D057" w14:textId="77777777"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 xml:space="preserve">Руководитель </w:t>
            </w:r>
          </w:p>
          <w:p w14:paraId="099C5A1F" w14:textId="4AA5A83A" w:rsidR="0033052B" w:rsidRPr="003C74AC" w:rsidRDefault="003C74AC" w:rsidP="0033052B">
            <w:pPr>
              <w:rPr>
                <w:i/>
                <w:iCs/>
                <w:szCs w:val="28"/>
              </w:rPr>
            </w:pPr>
            <w:r w:rsidRPr="003C74AC">
              <w:rPr>
                <w:i/>
                <w:iCs/>
                <w:szCs w:val="28"/>
              </w:rPr>
              <w:t>Заведующего кафедрой моделирования физических процессов и систем</w:t>
            </w:r>
          </w:p>
        </w:tc>
        <w:tc>
          <w:tcPr>
            <w:tcW w:w="5682" w:type="dxa"/>
            <w:gridSpan w:val="2"/>
            <w:vAlign w:val="center"/>
          </w:tcPr>
          <w:p w14:paraId="4E3A19CC" w14:textId="77777777" w:rsidR="0033052B" w:rsidRDefault="0033052B" w:rsidP="0033052B">
            <w:pPr>
              <w:rPr>
                <w:szCs w:val="28"/>
              </w:rPr>
            </w:pPr>
          </w:p>
          <w:p w14:paraId="25FC8C57" w14:textId="0E2A8CAB" w:rsidR="0033052B" w:rsidRPr="00C31A3D" w:rsidRDefault="006800F2" w:rsidP="0033052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Ганопольский</w:t>
            </w:r>
            <w:proofErr w:type="spellEnd"/>
            <w:r>
              <w:rPr>
                <w:szCs w:val="28"/>
              </w:rPr>
              <w:t xml:space="preserve"> Родион Михайлович</w:t>
            </w:r>
          </w:p>
          <w:p w14:paraId="64A0A84A" w14:textId="77777777" w:rsidR="0033052B" w:rsidRPr="00C31A3D" w:rsidRDefault="0033052B" w:rsidP="0033052B">
            <w:pPr>
              <w:rPr>
                <w:szCs w:val="28"/>
              </w:rPr>
            </w:pPr>
          </w:p>
        </w:tc>
      </w:tr>
    </w:tbl>
    <w:p w14:paraId="7A72372A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0ABB3A2E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4BB39AC0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44449FC0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74FE652B" w14:textId="77777777" w:rsidR="00391621" w:rsidRDefault="00391621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5BBB258A" w14:textId="77777777" w:rsidR="00391621" w:rsidRDefault="00391621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76A223DE" w14:textId="77777777" w:rsidR="00391621" w:rsidRPr="00C31A3D" w:rsidRDefault="00391621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17B16716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Тюмень</w:t>
      </w:r>
    </w:p>
    <w:p w14:paraId="15C536E2" w14:textId="323EE1DE" w:rsidR="002A2E3A" w:rsidRPr="00CD57ED" w:rsidRDefault="0033052B" w:rsidP="00CD57ED">
      <w:pPr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t>202</w:t>
      </w:r>
      <w:r w:rsidR="00B171D6">
        <w:rPr>
          <w:rFonts w:eastAsia="Times New Roman" w:cs="Arial"/>
          <w:szCs w:val="28"/>
          <w:lang w:eastAsia="ru-RU"/>
        </w:rPr>
        <w:t>4</w:t>
      </w:r>
      <w:r>
        <w:rPr>
          <w:rFonts w:eastAsia="Times New Roman" w:cs="Arial"/>
          <w:szCs w:val="28"/>
          <w:lang w:eastAsia="ru-RU"/>
        </w:rPr>
        <w:t xml:space="preserve"> </w:t>
      </w:r>
      <w:r w:rsidRPr="00C31A3D">
        <w:rPr>
          <w:rFonts w:eastAsia="Times New Roman" w:cs="Arial"/>
          <w:szCs w:val="28"/>
          <w:lang w:eastAsia="ru-RU"/>
        </w:rPr>
        <w:t>год</w:t>
      </w:r>
      <w:r w:rsidR="008C7D1A">
        <w:rPr>
          <w:rFonts w:eastAsia="Times New Roman" w:cs="Arial"/>
          <w:szCs w:val="28"/>
          <w:lang w:eastAsia="ru-RU"/>
        </w:rPr>
        <w:br w:type="page"/>
      </w:r>
    </w:p>
    <w:sdt>
      <w:sdtPr>
        <w:rPr>
          <w:b/>
          <w:szCs w:val="28"/>
        </w:rPr>
        <w:id w:val="-78843563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BC4762E" w14:textId="77777777" w:rsidR="00ED7C59" w:rsidRPr="00726236" w:rsidRDefault="00040707" w:rsidP="00C61B50">
          <w:pPr>
            <w:spacing w:after="0"/>
            <w:jc w:val="center"/>
            <w:rPr>
              <w:szCs w:val="28"/>
            </w:rPr>
          </w:pPr>
          <w:r w:rsidRPr="00726236">
            <w:rPr>
              <w:szCs w:val="28"/>
            </w:rPr>
            <w:t>ОГЛАВЛЕНИЕ</w:t>
          </w:r>
        </w:p>
        <w:p w14:paraId="3C710FFF" w14:textId="747F191C" w:rsidR="00185FC8" w:rsidRDefault="00ED7C59">
          <w:pPr>
            <w:pStyle w:val="11"/>
            <w:rPr>
              <w:rFonts w:cstheme="minorBidi"/>
              <w:noProof/>
              <w:kern w:val="2"/>
              <w:sz w:val="22"/>
              <w14:ligatures w14:val="standardContextual"/>
            </w:rPr>
          </w:pPr>
          <w:r w:rsidRPr="00726236">
            <w:rPr>
              <w:rFonts w:ascii="Times New Roman" w:hAnsi="Times New Roman"/>
              <w:szCs w:val="28"/>
            </w:rPr>
            <w:fldChar w:fldCharType="begin"/>
          </w:r>
          <w:r w:rsidRPr="00726236">
            <w:rPr>
              <w:rFonts w:ascii="Times New Roman" w:hAnsi="Times New Roman"/>
              <w:szCs w:val="28"/>
            </w:rPr>
            <w:instrText xml:space="preserve"> TOC \o "1-3" \h \z \u </w:instrText>
          </w:r>
          <w:r w:rsidRPr="00726236">
            <w:rPr>
              <w:rFonts w:ascii="Times New Roman" w:hAnsi="Times New Roman"/>
              <w:szCs w:val="28"/>
            </w:rPr>
            <w:fldChar w:fldCharType="separate"/>
          </w:r>
          <w:hyperlink w:anchor="_Toc185448571" w:history="1">
            <w:r w:rsidR="00185FC8" w:rsidRPr="00847D1E">
              <w:rPr>
                <w:rStyle w:val="ae"/>
                <w:noProof/>
              </w:rPr>
              <w:t>ВВЕДЕНИЕ</w:t>
            </w:r>
            <w:r w:rsidR="00185FC8">
              <w:rPr>
                <w:noProof/>
                <w:webHidden/>
              </w:rPr>
              <w:tab/>
            </w:r>
            <w:r w:rsidR="00185FC8">
              <w:rPr>
                <w:noProof/>
                <w:webHidden/>
              </w:rPr>
              <w:fldChar w:fldCharType="begin"/>
            </w:r>
            <w:r w:rsidR="00185FC8">
              <w:rPr>
                <w:noProof/>
                <w:webHidden/>
              </w:rPr>
              <w:instrText xml:space="preserve"> PAGEREF _Toc185448571 \h </w:instrText>
            </w:r>
            <w:r w:rsidR="00185FC8">
              <w:rPr>
                <w:noProof/>
                <w:webHidden/>
              </w:rPr>
            </w:r>
            <w:r w:rsidR="00185FC8">
              <w:rPr>
                <w:noProof/>
                <w:webHidden/>
              </w:rPr>
              <w:fldChar w:fldCharType="separate"/>
            </w:r>
            <w:r w:rsidR="00185FC8">
              <w:rPr>
                <w:noProof/>
                <w:webHidden/>
              </w:rPr>
              <w:t>3</w:t>
            </w:r>
            <w:r w:rsidR="00185FC8">
              <w:rPr>
                <w:noProof/>
                <w:webHidden/>
              </w:rPr>
              <w:fldChar w:fldCharType="end"/>
            </w:r>
          </w:hyperlink>
        </w:p>
        <w:p w14:paraId="587F6DE5" w14:textId="3843D02D" w:rsidR="00185FC8" w:rsidRDefault="00185FC8">
          <w:pPr>
            <w:pStyle w:val="11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5448572" w:history="1">
            <w:r w:rsidRPr="00847D1E">
              <w:rPr>
                <w:rStyle w:val="ae"/>
                <w:noProof/>
              </w:rPr>
              <w:t>1 ОБЗОР И АНАЛИЗ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D63D" w14:textId="111C6EA1" w:rsidR="00185FC8" w:rsidRDefault="00185FC8">
          <w:pPr>
            <w:pStyle w:val="21"/>
            <w:tabs>
              <w:tab w:val="right" w:leader="dot" w:pos="9629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5448573" w:history="1">
            <w:r w:rsidRPr="00847D1E">
              <w:rPr>
                <w:rStyle w:val="ae"/>
                <w:noProof/>
              </w:rPr>
              <w:t>1.1 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D50A" w14:textId="60D2B926" w:rsidR="00ED7C59" w:rsidRPr="00726236" w:rsidRDefault="00ED7C59" w:rsidP="00C61B50">
          <w:pPr>
            <w:spacing w:after="0" w:line="360" w:lineRule="auto"/>
            <w:ind w:firstLine="709"/>
          </w:pPr>
          <w:r w:rsidRPr="00726236">
            <w:rPr>
              <w:b/>
              <w:bCs/>
              <w:szCs w:val="28"/>
            </w:rPr>
            <w:fldChar w:fldCharType="end"/>
          </w:r>
        </w:p>
      </w:sdtContent>
    </w:sdt>
    <w:p w14:paraId="0602A220" w14:textId="77777777" w:rsidR="00ED7C59" w:rsidRPr="00726236" w:rsidRDefault="00ED7C59" w:rsidP="00C61B50">
      <w:pPr>
        <w:spacing w:after="0"/>
        <w:jc w:val="both"/>
        <w:rPr>
          <w:szCs w:val="28"/>
        </w:rPr>
      </w:pPr>
    </w:p>
    <w:p w14:paraId="2E124FA9" w14:textId="77777777" w:rsidR="0033111E" w:rsidRPr="00726236" w:rsidRDefault="0033111E" w:rsidP="00C61B50">
      <w:pPr>
        <w:spacing w:after="0"/>
        <w:jc w:val="both"/>
      </w:pPr>
    </w:p>
    <w:p w14:paraId="0F86DC6A" w14:textId="77777777" w:rsidR="00ED7C59" w:rsidRPr="00D513E5" w:rsidRDefault="00ED7C59" w:rsidP="00C61B50">
      <w:pPr>
        <w:spacing w:after="0"/>
        <w:jc w:val="both"/>
        <w:rPr>
          <w:lang w:val="en-US"/>
        </w:rPr>
        <w:sectPr w:rsidR="00ED7C59" w:rsidRPr="00D513E5" w:rsidSect="007D1535">
          <w:footerReference w:type="default" r:id="rId8"/>
          <w:pgSz w:w="11906" w:h="16838"/>
          <w:pgMar w:top="1134" w:right="566" w:bottom="1134" w:left="1701" w:header="708" w:footer="708" w:gutter="0"/>
          <w:pgNumType w:start="1"/>
          <w:cols w:space="708"/>
          <w:titlePg/>
          <w:docGrid w:linePitch="360"/>
        </w:sectPr>
      </w:pPr>
    </w:p>
    <w:p w14:paraId="43C29610" w14:textId="77777777" w:rsidR="007157E5" w:rsidRPr="00726236" w:rsidRDefault="00040707" w:rsidP="00C61B50">
      <w:pPr>
        <w:pStyle w:val="1"/>
        <w:spacing w:line="360" w:lineRule="auto"/>
        <w:jc w:val="center"/>
        <w:rPr>
          <w:rFonts w:cs="Times New Roman"/>
          <w:color w:val="auto"/>
          <w:sz w:val="32"/>
        </w:rPr>
      </w:pPr>
      <w:bookmarkStart w:id="0" w:name="_Toc185448571"/>
      <w:r w:rsidRPr="00726236">
        <w:rPr>
          <w:rFonts w:cs="Times New Roman"/>
          <w:color w:val="auto"/>
          <w:sz w:val="32"/>
        </w:rPr>
        <w:lastRenderedPageBreak/>
        <w:t>ВВЕДЕНИЕ</w:t>
      </w:r>
      <w:bookmarkEnd w:id="0"/>
    </w:p>
    <w:p w14:paraId="3B983955" w14:textId="0EF7F52B" w:rsidR="00AF343C" w:rsidRDefault="00AF343C" w:rsidP="00AF343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В н</w:t>
      </w:r>
      <w:r w:rsidRPr="00AF343C">
        <w:rPr>
          <w:szCs w:val="28"/>
        </w:rPr>
        <w:t>а</w:t>
      </w:r>
      <w:r>
        <w:rPr>
          <w:szCs w:val="28"/>
        </w:rPr>
        <w:t>чале</w:t>
      </w:r>
      <w:r w:rsidRPr="00AF343C">
        <w:rPr>
          <w:szCs w:val="28"/>
        </w:rPr>
        <w:t xml:space="preserve"> </w:t>
      </w:r>
      <w:r>
        <w:rPr>
          <w:szCs w:val="28"/>
        </w:rPr>
        <w:t xml:space="preserve">развития нефтегазовой </w:t>
      </w:r>
      <w:r w:rsidRPr="00AF343C">
        <w:rPr>
          <w:szCs w:val="28"/>
        </w:rPr>
        <w:t>промышленности добыча осуществлялась преимущественно с отложений сеноманского яруса</w:t>
      </w:r>
      <w:r w:rsidR="00F61C8E">
        <w:rPr>
          <w:szCs w:val="28"/>
        </w:rPr>
        <w:t xml:space="preserve"> верхнего мела</w:t>
      </w:r>
      <w:r w:rsidR="00C03CF3">
        <w:rPr>
          <w:szCs w:val="28"/>
        </w:rPr>
        <w:t xml:space="preserve"> Западной Сибири</w:t>
      </w:r>
      <w:r w:rsidRPr="00AF343C">
        <w:rPr>
          <w:szCs w:val="28"/>
        </w:rPr>
        <w:t>,</w:t>
      </w:r>
      <w:r>
        <w:rPr>
          <w:szCs w:val="28"/>
        </w:rPr>
        <w:t xml:space="preserve"> характеризующимися хорошими коллекторными свойствами и отсутствием осложняющих факторов.</w:t>
      </w:r>
      <w:r w:rsidRPr="00AF343C">
        <w:rPr>
          <w:szCs w:val="28"/>
        </w:rPr>
        <w:t xml:space="preserve"> </w:t>
      </w:r>
      <w:r>
        <w:rPr>
          <w:szCs w:val="28"/>
        </w:rPr>
        <w:t>Н</w:t>
      </w:r>
      <w:r w:rsidRPr="00AF343C">
        <w:rPr>
          <w:szCs w:val="28"/>
        </w:rPr>
        <w:t xml:space="preserve">а сегодняшний день </w:t>
      </w:r>
      <w:r w:rsidR="00410562">
        <w:rPr>
          <w:szCs w:val="28"/>
        </w:rPr>
        <w:t xml:space="preserve">в Западной Сибири </w:t>
      </w:r>
      <w:r w:rsidRPr="00AF343C">
        <w:rPr>
          <w:szCs w:val="28"/>
        </w:rPr>
        <w:t>ведется разработка неокомских отложений</w:t>
      </w:r>
      <w:r w:rsidR="00C03CF3">
        <w:rPr>
          <w:szCs w:val="28"/>
        </w:rPr>
        <w:t xml:space="preserve"> (название </w:t>
      </w:r>
      <w:r w:rsidR="00C03CF3" w:rsidRPr="00C03CF3">
        <w:rPr>
          <w:szCs w:val="28"/>
        </w:rPr>
        <w:t>применялось</w:t>
      </w:r>
      <w:r w:rsidR="00C03CF3">
        <w:rPr>
          <w:szCs w:val="28"/>
        </w:rPr>
        <w:t xml:space="preserve"> в </w:t>
      </w:r>
      <w:r w:rsidR="00C03CF3" w:rsidRPr="00C03CF3">
        <w:rPr>
          <w:szCs w:val="28"/>
        </w:rPr>
        <w:t xml:space="preserve">СССР для обозначения </w:t>
      </w:r>
      <w:proofErr w:type="spellStart"/>
      <w:r w:rsidR="00C03CF3" w:rsidRPr="00C03CF3">
        <w:rPr>
          <w:szCs w:val="28"/>
        </w:rPr>
        <w:t>надъяруса</w:t>
      </w:r>
      <w:proofErr w:type="spellEnd"/>
      <w:r w:rsidR="00C03CF3" w:rsidRPr="00C03CF3">
        <w:rPr>
          <w:szCs w:val="28"/>
        </w:rPr>
        <w:t>, объединявшего несколько ярусов нижнего мела</w:t>
      </w:r>
      <w:r w:rsidR="00C03CF3">
        <w:rPr>
          <w:szCs w:val="28"/>
        </w:rPr>
        <w:t>)</w:t>
      </w:r>
      <w:r w:rsidRPr="00AF343C">
        <w:rPr>
          <w:szCs w:val="28"/>
        </w:rPr>
        <w:t xml:space="preserve">, </w:t>
      </w:r>
      <w:r>
        <w:rPr>
          <w:szCs w:val="28"/>
        </w:rPr>
        <w:t xml:space="preserve">активно разрабатываются </w:t>
      </w:r>
      <w:proofErr w:type="spellStart"/>
      <w:r>
        <w:rPr>
          <w:szCs w:val="28"/>
        </w:rPr>
        <w:t>баженские</w:t>
      </w:r>
      <w:proofErr w:type="spellEnd"/>
      <w:r w:rsidRPr="00AF343C">
        <w:rPr>
          <w:szCs w:val="28"/>
        </w:rPr>
        <w:t xml:space="preserve">, </w:t>
      </w:r>
      <w:r w:rsidRPr="00AF343C">
        <w:rPr>
          <w:szCs w:val="28"/>
        </w:rPr>
        <w:t>ачимовски</w:t>
      </w:r>
      <w:r>
        <w:rPr>
          <w:szCs w:val="28"/>
        </w:rPr>
        <w:t>е</w:t>
      </w:r>
      <w:r w:rsidRPr="00AF343C">
        <w:rPr>
          <w:szCs w:val="28"/>
        </w:rPr>
        <w:t>,</w:t>
      </w:r>
      <w:r w:rsidRPr="00AF343C">
        <w:rPr>
          <w:szCs w:val="28"/>
        </w:rPr>
        <w:t xml:space="preserve"> </w:t>
      </w:r>
      <w:proofErr w:type="spellStart"/>
      <w:r w:rsidRPr="00AF343C">
        <w:rPr>
          <w:szCs w:val="28"/>
        </w:rPr>
        <w:t>турноски</w:t>
      </w:r>
      <w:proofErr w:type="spellEnd"/>
      <w:r>
        <w:rPr>
          <w:szCs w:val="28"/>
          <w:lang w:val="en-US"/>
        </w:rPr>
        <w:t>e</w:t>
      </w:r>
      <w:r w:rsidR="00C03CF3">
        <w:rPr>
          <w:szCs w:val="28"/>
        </w:rPr>
        <w:t xml:space="preserve"> свиты (граница отделов нижнего мела и верхней юры)</w:t>
      </w:r>
      <w:r w:rsidR="00410562">
        <w:rPr>
          <w:szCs w:val="28"/>
        </w:rPr>
        <w:t>. Как правило</w:t>
      </w:r>
      <w:r w:rsidR="00247121">
        <w:rPr>
          <w:szCs w:val="28"/>
        </w:rPr>
        <w:t xml:space="preserve"> </w:t>
      </w:r>
      <w:r w:rsidR="00410562">
        <w:rPr>
          <w:szCs w:val="28"/>
        </w:rPr>
        <w:t>д</w:t>
      </w:r>
      <w:r w:rsidR="00247121">
        <w:rPr>
          <w:szCs w:val="28"/>
        </w:rPr>
        <w:t>анные месторождения запасы относятся к трудноизвлекаемым</w:t>
      </w:r>
      <w:r w:rsidR="000561B2">
        <w:rPr>
          <w:szCs w:val="28"/>
        </w:rPr>
        <w:t xml:space="preserve"> ввиду высоковязких нефтей и низких значений проницаемости.</w:t>
      </w:r>
      <w:r w:rsidR="0014797F">
        <w:rPr>
          <w:szCs w:val="28"/>
        </w:rPr>
        <w:t xml:space="preserve"> </w:t>
      </w:r>
      <w:r w:rsidR="0014797F" w:rsidRPr="0014797F">
        <w:rPr>
          <w:color w:val="FF0000"/>
          <w:szCs w:val="28"/>
        </w:rPr>
        <w:t xml:space="preserve">Описать какие проблемы есть в западной </w:t>
      </w:r>
      <w:proofErr w:type="spellStart"/>
      <w:r w:rsidR="0014797F" w:rsidRPr="0014797F">
        <w:rPr>
          <w:color w:val="FF0000"/>
          <w:szCs w:val="28"/>
        </w:rPr>
        <w:t>сибири</w:t>
      </w:r>
      <w:proofErr w:type="spellEnd"/>
      <w:r w:rsidR="0014797F" w:rsidRPr="0014797F">
        <w:rPr>
          <w:color w:val="FF0000"/>
          <w:szCs w:val="28"/>
        </w:rPr>
        <w:t>.</w:t>
      </w:r>
    </w:p>
    <w:p w14:paraId="5351D4D0" w14:textId="23835E9A" w:rsidR="000561B2" w:rsidRPr="004A0BA7" w:rsidRDefault="000561B2" w:rsidP="00AF343C">
      <w:pPr>
        <w:spacing w:after="0" w:line="360" w:lineRule="auto"/>
        <w:ind w:firstLine="709"/>
        <w:jc w:val="both"/>
        <w:rPr>
          <w:color w:val="FF0000"/>
          <w:szCs w:val="28"/>
        </w:rPr>
      </w:pPr>
      <w:r w:rsidRPr="004A0BA7">
        <w:rPr>
          <w:color w:val="FF0000"/>
          <w:szCs w:val="28"/>
        </w:rPr>
        <w:t xml:space="preserve">Добавить </w:t>
      </w:r>
      <w:r w:rsidR="0014797F">
        <w:rPr>
          <w:color w:val="FF0000"/>
          <w:szCs w:val="28"/>
        </w:rPr>
        <w:t xml:space="preserve">Вводную про </w:t>
      </w:r>
      <w:r w:rsidRPr="004A0BA7">
        <w:rPr>
          <w:color w:val="FF0000"/>
          <w:szCs w:val="28"/>
        </w:rPr>
        <w:t xml:space="preserve">восточную </w:t>
      </w:r>
      <w:proofErr w:type="spellStart"/>
      <w:r w:rsidRPr="004A0BA7">
        <w:rPr>
          <w:color w:val="FF0000"/>
          <w:szCs w:val="28"/>
        </w:rPr>
        <w:t>сибирь</w:t>
      </w:r>
      <w:proofErr w:type="spellEnd"/>
      <w:r w:rsidRPr="004A0BA7">
        <w:rPr>
          <w:color w:val="FF0000"/>
          <w:szCs w:val="28"/>
        </w:rPr>
        <w:t>.</w:t>
      </w:r>
    </w:p>
    <w:p w14:paraId="714452AD" w14:textId="062D77F0" w:rsidR="006635E0" w:rsidRDefault="00244D09" w:rsidP="004A0BA7">
      <w:pPr>
        <w:spacing w:after="0" w:line="360" w:lineRule="auto"/>
        <w:ind w:firstLine="709"/>
        <w:jc w:val="both"/>
        <w:rPr>
          <w:szCs w:val="28"/>
        </w:rPr>
      </w:pPr>
      <w:proofErr w:type="spellStart"/>
      <w:r>
        <w:rPr>
          <w:szCs w:val="28"/>
        </w:rPr>
        <w:t>Иг</w:t>
      </w:r>
      <w:r w:rsidR="00C84139">
        <w:rPr>
          <w:szCs w:val="28"/>
        </w:rPr>
        <w:t>ня</w:t>
      </w:r>
      <w:r>
        <w:rPr>
          <w:szCs w:val="28"/>
        </w:rPr>
        <w:t>линское</w:t>
      </w:r>
      <w:proofErr w:type="spellEnd"/>
      <w:r>
        <w:rPr>
          <w:szCs w:val="28"/>
        </w:rPr>
        <w:t xml:space="preserve"> месторождение</w:t>
      </w:r>
      <w:r w:rsidR="007E38AA">
        <w:rPr>
          <w:szCs w:val="28"/>
        </w:rPr>
        <w:t xml:space="preserve"> (160</w:t>
      </w:r>
      <w:r w:rsidR="007E38AA" w:rsidRPr="007E38AA">
        <w:rPr>
          <w:szCs w:val="28"/>
        </w:rPr>
        <w:t xml:space="preserve"> </w:t>
      </w:r>
      <w:r w:rsidR="007E38AA" w:rsidRPr="00563F19">
        <w:rPr>
          <w:szCs w:val="28"/>
        </w:rPr>
        <w:t>* 10</w:t>
      </w:r>
      <w:r w:rsidR="002767BE" w:rsidRPr="00563F19">
        <w:rPr>
          <w:szCs w:val="28"/>
        </w:rPr>
        <w:t xml:space="preserve">^5 </w:t>
      </w:r>
      <w:r w:rsidR="002767BE">
        <w:rPr>
          <w:szCs w:val="28"/>
        </w:rPr>
        <w:t xml:space="preserve">Па и </w:t>
      </w:r>
      <w:r w:rsidR="002767BE">
        <w:rPr>
          <w:szCs w:val="28"/>
          <w:lang w:val="en-US"/>
        </w:rPr>
        <w:t>T</w:t>
      </w:r>
      <w:r w:rsidR="002767BE" w:rsidRPr="00563F19">
        <w:rPr>
          <w:szCs w:val="28"/>
        </w:rPr>
        <w:t>=30</w:t>
      </w:r>
      <w:proofErr w:type="gramStart"/>
      <w:r w:rsidR="002A6ABC">
        <w:rPr>
          <w:szCs w:val="28"/>
        </w:rPr>
        <w:t>℃</w:t>
      </w:r>
      <w:r w:rsidR="00C24888" w:rsidRPr="00563F19">
        <w:rPr>
          <w:szCs w:val="28"/>
        </w:rPr>
        <w:t>)</w:t>
      </w:r>
      <w:r w:rsidR="002767BE">
        <w:rPr>
          <w:szCs w:val="28"/>
        </w:rPr>
        <w:t xml:space="preserve"> </w:t>
      </w:r>
      <w:r w:rsidR="004A0BA7">
        <w:rPr>
          <w:szCs w:val="28"/>
        </w:rPr>
        <w:t xml:space="preserve"> </w:t>
      </w:r>
      <w:r w:rsidR="006635E0" w:rsidRPr="006635E0">
        <w:rPr>
          <w:szCs w:val="28"/>
        </w:rPr>
        <w:t>Но</w:t>
      </w:r>
      <w:proofErr w:type="gramEnd"/>
      <w:r w:rsidR="006635E0" w:rsidRPr="006635E0">
        <w:rPr>
          <w:szCs w:val="28"/>
        </w:rPr>
        <w:t xml:space="preserve"> если мы говорим про Восточную Сибирь: Чаяндинское и </w:t>
      </w:r>
      <w:proofErr w:type="spellStart"/>
      <w:r w:rsidR="006635E0" w:rsidRPr="006635E0">
        <w:rPr>
          <w:szCs w:val="28"/>
        </w:rPr>
        <w:t>Тас-Юряхское</w:t>
      </w:r>
      <w:proofErr w:type="spellEnd"/>
      <w:r w:rsidR="006635E0" w:rsidRPr="006635E0">
        <w:rPr>
          <w:szCs w:val="28"/>
        </w:rPr>
        <w:t xml:space="preserve"> месторождения, то гидраты получали в </w:t>
      </w:r>
      <w:proofErr w:type="spellStart"/>
      <w:r w:rsidR="006635E0" w:rsidRPr="006635E0">
        <w:rPr>
          <w:szCs w:val="28"/>
        </w:rPr>
        <w:t>бюкской</w:t>
      </w:r>
      <w:proofErr w:type="spellEnd"/>
      <w:r w:rsidR="006635E0" w:rsidRPr="006635E0">
        <w:rPr>
          <w:szCs w:val="28"/>
        </w:rPr>
        <w:t xml:space="preserve"> свите </w:t>
      </w:r>
      <w:proofErr w:type="spellStart"/>
      <w:r w:rsidR="006635E0" w:rsidRPr="006635E0">
        <w:rPr>
          <w:szCs w:val="28"/>
        </w:rPr>
        <w:t>ботуобинского</w:t>
      </w:r>
      <w:proofErr w:type="spellEnd"/>
      <w:r w:rsidR="006635E0" w:rsidRPr="006635E0">
        <w:rPr>
          <w:szCs w:val="28"/>
        </w:rPr>
        <w:t xml:space="preserve"> горизонта и </w:t>
      </w:r>
      <w:proofErr w:type="spellStart"/>
      <w:r w:rsidR="006635E0" w:rsidRPr="006635E0">
        <w:rPr>
          <w:szCs w:val="28"/>
        </w:rPr>
        <w:t>куросовской</w:t>
      </w:r>
      <w:proofErr w:type="spellEnd"/>
      <w:r w:rsidR="006635E0" w:rsidRPr="006635E0">
        <w:rPr>
          <w:szCs w:val="28"/>
        </w:rPr>
        <w:t xml:space="preserve"> свите </w:t>
      </w:r>
      <w:proofErr w:type="spellStart"/>
      <w:r w:rsidR="006635E0" w:rsidRPr="006635E0">
        <w:rPr>
          <w:szCs w:val="28"/>
        </w:rPr>
        <w:t>талахского</w:t>
      </w:r>
      <w:proofErr w:type="spellEnd"/>
      <w:r w:rsidR="006635E0" w:rsidRPr="006635E0">
        <w:rPr>
          <w:szCs w:val="28"/>
        </w:rPr>
        <w:t xml:space="preserve"> горизонта.</w:t>
      </w:r>
      <w:r w:rsidR="003A761F">
        <w:rPr>
          <w:szCs w:val="28"/>
        </w:rPr>
        <w:t xml:space="preserve"> Из примечательного стоить отметить</w:t>
      </w:r>
      <w:r w:rsidR="003A761F" w:rsidRPr="003A761F">
        <w:rPr>
          <w:szCs w:val="28"/>
        </w:rPr>
        <w:t xml:space="preserve">, </w:t>
      </w:r>
      <w:r w:rsidR="003A761F">
        <w:rPr>
          <w:szCs w:val="28"/>
        </w:rPr>
        <w:t xml:space="preserve">что данные месторождения отличаются </w:t>
      </w:r>
      <w:r w:rsidR="003A761F" w:rsidRPr="003A761F">
        <w:rPr>
          <w:szCs w:val="28"/>
        </w:rPr>
        <w:t>аномально низк</w:t>
      </w:r>
      <w:r w:rsidR="003A761F">
        <w:rPr>
          <w:szCs w:val="28"/>
        </w:rPr>
        <w:t>ими</w:t>
      </w:r>
      <w:r w:rsidR="003A761F" w:rsidRPr="003A761F">
        <w:rPr>
          <w:szCs w:val="28"/>
        </w:rPr>
        <w:t xml:space="preserve"> температура</w:t>
      </w:r>
      <w:r w:rsidR="003A761F">
        <w:rPr>
          <w:szCs w:val="28"/>
        </w:rPr>
        <w:t>ми (температурный градиент 0</w:t>
      </w:r>
      <w:r w:rsidR="003A761F" w:rsidRPr="003A761F">
        <w:rPr>
          <w:szCs w:val="28"/>
        </w:rPr>
        <w:t>,75</w:t>
      </w:r>
      <w:r w:rsidR="003A761F">
        <w:rPr>
          <w:szCs w:val="28"/>
        </w:rPr>
        <w:t xml:space="preserve"> ℃</w:t>
      </w:r>
      <w:r w:rsidR="003A761F" w:rsidRPr="003A761F">
        <w:rPr>
          <w:szCs w:val="28"/>
        </w:rPr>
        <w:t xml:space="preserve"> </w:t>
      </w:r>
      <w:r w:rsidR="003A761F">
        <w:rPr>
          <w:szCs w:val="28"/>
        </w:rPr>
        <w:t xml:space="preserve">при среднем 2-3℃ </w:t>
      </w:r>
      <w:r w:rsidR="00FF11AA">
        <w:rPr>
          <w:szCs w:val="28"/>
        </w:rPr>
        <w:t xml:space="preserve">на 1000 </w:t>
      </w:r>
      <w:proofErr w:type="gramStart"/>
      <w:r w:rsidR="00FF11AA">
        <w:rPr>
          <w:szCs w:val="28"/>
        </w:rPr>
        <w:t>метров</w:t>
      </w:r>
      <w:r w:rsidR="003A761F">
        <w:rPr>
          <w:szCs w:val="28"/>
        </w:rPr>
        <w:t xml:space="preserve"> )</w:t>
      </w:r>
      <w:proofErr w:type="gramEnd"/>
      <w:r w:rsidR="006635E0">
        <w:rPr>
          <w:szCs w:val="28"/>
        </w:rPr>
        <w:t xml:space="preserve"> </w:t>
      </w:r>
      <w:proofErr w:type="spellStart"/>
      <w:r w:rsidR="006635E0" w:rsidRPr="006635E0">
        <w:rPr>
          <w:szCs w:val="28"/>
        </w:rPr>
        <w:t>Тас-Юряхское</w:t>
      </w:r>
      <w:proofErr w:type="spellEnd"/>
      <w:r w:rsidR="006635E0" w:rsidRPr="006635E0">
        <w:rPr>
          <w:szCs w:val="28"/>
        </w:rPr>
        <w:t xml:space="preserve"> в пробной эксплуатации </w:t>
      </w:r>
      <w:proofErr w:type="spellStart"/>
      <w:r w:rsidR="006635E0" w:rsidRPr="006635E0">
        <w:rPr>
          <w:szCs w:val="28"/>
        </w:rPr>
        <w:t>ботуобинского</w:t>
      </w:r>
      <w:proofErr w:type="spellEnd"/>
      <w:r w:rsidR="006635E0" w:rsidRPr="006635E0">
        <w:rPr>
          <w:szCs w:val="28"/>
        </w:rPr>
        <w:t xml:space="preserve"> горизонта</w:t>
      </w:r>
      <w:r w:rsidR="006635E0">
        <w:rPr>
          <w:szCs w:val="28"/>
        </w:rPr>
        <w:t xml:space="preserve">. </w:t>
      </w:r>
      <w:r w:rsidR="006635E0" w:rsidRPr="006635E0">
        <w:rPr>
          <w:szCs w:val="28"/>
        </w:rPr>
        <w:t xml:space="preserve">Чаяндинское в разработке </w:t>
      </w:r>
      <w:proofErr w:type="spellStart"/>
      <w:r w:rsidR="006635E0" w:rsidRPr="006635E0">
        <w:rPr>
          <w:szCs w:val="28"/>
        </w:rPr>
        <w:t>ботуобинского</w:t>
      </w:r>
      <w:proofErr w:type="spellEnd"/>
      <w:r w:rsidR="006635E0" w:rsidRPr="006635E0">
        <w:rPr>
          <w:szCs w:val="28"/>
        </w:rPr>
        <w:t xml:space="preserve"> и </w:t>
      </w:r>
      <w:proofErr w:type="spellStart"/>
      <w:r w:rsidR="006635E0" w:rsidRPr="006635E0">
        <w:rPr>
          <w:szCs w:val="28"/>
        </w:rPr>
        <w:t>хамакинского</w:t>
      </w:r>
      <w:proofErr w:type="spellEnd"/>
      <w:r w:rsidR="006635E0" w:rsidRPr="006635E0">
        <w:rPr>
          <w:szCs w:val="28"/>
        </w:rPr>
        <w:t xml:space="preserve"> горизонта</w:t>
      </w:r>
      <w:r w:rsidR="007632C0">
        <w:rPr>
          <w:szCs w:val="28"/>
        </w:rPr>
        <w:t>.</w:t>
      </w:r>
    </w:p>
    <w:p w14:paraId="50BE0CD4" w14:textId="6D09D399" w:rsidR="0014797F" w:rsidRDefault="0014797F" w:rsidP="0014797F">
      <w:pPr>
        <w:spacing w:after="0" w:line="360" w:lineRule="auto"/>
        <w:ind w:firstLine="709"/>
        <w:jc w:val="both"/>
        <w:rPr>
          <w:szCs w:val="28"/>
        </w:rPr>
      </w:pPr>
      <w:r w:rsidRPr="006635E0">
        <w:rPr>
          <w:szCs w:val="28"/>
        </w:rPr>
        <w:t xml:space="preserve">На Южно-Русском строили термическую модель </w:t>
      </w:r>
      <w:proofErr w:type="spellStart"/>
      <w:r w:rsidRPr="006635E0">
        <w:rPr>
          <w:szCs w:val="28"/>
        </w:rPr>
        <w:t>туронских</w:t>
      </w:r>
      <w:proofErr w:type="spellEnd"/>
      <w:r w:rsidRPr="006635E0">
        <w:rPr>
          <w:szCs w:val="28"/>
        </w:rPr>
        <w:t xml:space="preserve"> залежей. Она в </w:t>
      </w:r>
      <w:proofErr w:type="spellStart"/>
      <w:proofErr w:type="gramStart"/>
      <w:r w:rsidRPr="006635E0">
        <w:rPr>
          <w:szCs w:val="28"/>
        </w:rPr>
        <w:t>разработке.На</w:t>
      </w:r>
      <w:proofErr w:type="spellEnd"/>
      <w:proofErr w:type="gramEnd"/>
      <w:r w:rsidRPr="006635E0">
        <w:rPr>
          <w:szCs w:val="28"/>
        </w:rPr>
        <w:t xml:space="preserve"> </w:t>
      </w:r>
      <w:proofErr w:type="spellStart"/>
      <w:r w:rsidRPr="006635E0">
        <w:rPr>
          <w:szCs w:val="28"/>
        </w:rPr>
        <w:t>Тас-Юряхском</w:t>
      </w:r>
      <w:proofErr w:type="spellEnd"/>
      <w:r w:rsidRPr="006635E0">
        <w:rPr>
          <w:szCs w:val="28"/>
        </w:rPr>
        <w:t xml:space="preserve"> получали аномальное снижение продуктивности при высокой депрессии. Так что предполагают гидраты</w:t>
      </w:r>
      <w:r w:rsidR="00B732DC">
        <w:rPr>
          <w:szCs w:val="28"/>
        </w:rPr>
        <w:t>.</w:t>
      </w:r>
    </w:p>
    <w:p w14:paraId="154E6714" w14:textId="77777777" w:rsidR="00B732DC" w:rsidRDefault="00B732DC" w:rsidP="0014797F">
      <w:pPr>
        <w:spacing w:after="0" w:line="360" w:lineRule="auto"/>
        <w:ind w:firstLine="709"/>
        <w:jc w:val="both"/>
        <w:rPr>
          <w:szCs w:val="28"/>
        </w:rPr>
      </w:pPr>
    </w:p>
    <w:p w14:paraId="3CBFD2B8" w14:textId="2603A740" w:rsidR="00B732DC" w:rsidRDefault="00B732DC" w:rsidP="0014797F">
      <w:pPr>
        <w:spacing w:after="0" w:line="360" w:lineRule="auto"/>
        <w:ind w:firstLine="709"/>
        <w:jc w:val="both"/>
        <w:rPr>
          <w:szCs w:val="28"/>
        </w:rPr>
      </w:pPr>
      <w:r>
        <w:rPr>
          <w:noProof/>
          <w:szCs w:val="28"/>
        </w:rPr>
        <w:pict w14:anchorId="753403E2">
          <v:rect id="_x0000_s2050" style="position:absolute;left:0;text-align:left;margin-left:121.6pt;margin-top:2.15pt;width:183pt;height:86.25pt;z-index:251658240">
            <v:textbox>
              <w:txbxContent>
                <w:p w14:paraId="67D26E6D" w14:textId="2904A54A" w:rsidR="00B732DC" w:rsidRDefault="00B732DC">
                  <w:r>
                    <w:t>Картинка со стратиграфией и целевыми ярусами</w:t>
                  </w:r>
                </w:p>
              </w:txbxContent>
            </v:textbox>
          </v:rect>
        </w:pict>
      </w:r>
    </w:p>
    <w:p w14:paraId="4878CB2A" w14:textId="77777777" w:rsidR="0014797F" w:rsidRPr="004A0BA7" w:rsidRDefault="0014797F" w:rsidP="004A0BA7">
      <w:pPr>
        <w:spacing w:after="0" w:line="360" w:lineRule="auto"/>
        <w:ind w:firstLine="709"/>
        <w:jc w:val="both"/>
        <w:rPr>
          <w:szCs w:val="28"/>
        </w:rPr>
      </w:pPr>
    </w:p>
    <w:p w14:paraId="1BFAE407" w14:textId="77777777" w:rsidR="00CE7618" w:rsidRDefault="00563F19" w:rsidP="00CE7618">
      <w:pPr>
        <w:keepNext/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342D509" wp14:editId="3D5461B3">
            <wp:extent cx="3493135" cy="5673306"/>
            <wp:effectExtent l="0" t="0" r="0" b="0"/>
            <wp:docPr id="5117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9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1119" cy="56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4967" w14:textId="2CBCD873" w:rsidR="00563F19" w:rsidRPr="007E5211" w:rsidRDefault="00CE7618" w:rsidP="00CE7618">
      <w:pPr>
        <w:pStyle w:val="af1"/>
        <w:jc w:val="center"/>
        <w:rPr>
          <w:color w:val="FF0000"/>
          <w:szCs w:val="28"/>
        </w:rPr>
      </w:pPr>
      <w:r w:rsidRPr="007E5211">
        <w:rPr>
          <w:color w:val="FF0000"/>
        </w:rPr>
        <w:t xml:space="preserve">Рис </w:t>
      </w:r>
      <w:r w:rsidRPr="007E5211">
        <w:rPr>
          <w:color w:val="FF0000"/>
        </w:rPr>
        <w:fldChar w:fldCharType="begin"/>
      </w:r>
      <w:r w:rsidRPr="007E5211">
        <w:rPr>
          <w:color w:val="FF0000"/>
        </w:rPr>
        <w:instrText xml:space="preserve"> SEQ Рис \* ARABIC </w:instrText>
      </w:r>
      <w:r w:rsidRPr="007E5211">
        <w:rPr>
          <w:color w:val="FF0000"/>
        </w:rPr>
        <w:fldChar w:fldCharType="separate"/>
      </w:r>
      <w:r w:rsidRPr="007E5211">
        <w:rPr>
          <w:noProof/>
          <w:color w:val="FF0000"/>
        </w:rPr>
        <w:t>1</w:t>
      </w:r>
      <w:r w:rsidRPr="007E5211">
        <w:rPr>
          <w:color w:val="FF0000"/>
        </w:rPr>
        <w:fldChar w:fldCharType="end"/>
      </w:r>
      <w:r w:rsidRPr="007E5211">
        <w:rPr>
          <w:color w:val="FF0000"/>
        </w:rPr>
        <w:t>. Таблицы свит</w:t>
      </w:r>
      <w:r w:rsidR="007E5211">
        <w:rPr>
          <w:color w:val="FF0000"/>
        </w:rPr>
        <w:t xml:space="preserve"> найти для Западной и Восточной </w:t>
      </w:r>
      <w:proofErr w:type="spellStart"/>
      <w:r w:rsidR="007E5211">
        <w:rPr>
          <w:color w:val="FF0000"/>
        </w:rPr>
        <w:t>сибири</w:t>
      </w:r>
      <w:proofErr w:type="spellEnd"/>
    </w:p>
    <w:p w14:paraId="2AC078C8" w14:textId="77777777" w:rsidR="006635E0" w:rsidRPr="00AF343C" w:rsidRDefault="006635E0" w:rsidP="00AF343C">
      <w:pPr>
        <w:spacing w:after="0" w:line="360" w:lineRule="auto"/>
        <w:ind w:firstLine="709"/>
        <w:jc w:val="both"/>
        <w:rPr>
          <w:szCs w:val="28"/>
        </w:rPr>
      </w:pPr>
    </w:p>
    <w:p w14:paraId="74BE84B2" w14:textId="3669C928" w:rsidR="00AF343C" w:rsidRDefault="00AF343C" w:rsidP="00AF343C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Кроме того, при разработке газоконденсатных месторождений имеет место</w:t>
      </w:r>
      <w:r w:rsidR="006635E0">
        <w:rPr>
          <w:szCs w:val="28"/>
        </w:rPr>
        <w:t xml:space="preserve"> </w:t>
      </w:r>
      <w:r w:rsidR="006635E0">
        <w:rPr>
          <w:szCs w:val="28"/>
        </w:rPr>
        <w:t>выпадение жидкой фазы и накопление ее в пласте</w:t>
      </w:r>
      <w:r w:rsidR="0086573F">
        <w:rPr>
          <w:szCs w:val="28"/>
        </w:rPr>
        <w:t>. Вследствие этого имеет место непрерывный процесс изменения</w:t>
      </w:r>
      <w:r>
        <w:rPr>
          <w:szCs w:val="28"/>
        </w:rPr>
        <w:t xml:space="preserve"> состава пластового флюида, а следовательно, и его физико-химических и фильтрационных свойств</w:t>
      </w:r>
      <w:r w:rsidR="0086573F" w:rsidRPr="0086573F">
        <w:rPr>
          <w:szCs w:val="28"/>
        </w:rPr>
        <w:t xml:space="preserve">, </w:t>
      </w:r>
      <w:r w:rsidR="0086573F">
        <w:rPr>
          <w:szCs w:val="28"/>
        </w:rPr>
        <w:t>что является фактором</w:t>
      </w:r>
      <w:r w:rsidR="0086573F" w:rsidRPr="0086573F">
        <w:rPr>
          <w:szCs w:val="28"/>
        </w:rPr>
        <w:t xml:space="preserve">, </w:t>
      </w:r>
      <w:r w:rsidR="0086573F">
        <w:rPr>
          <w:szCs w:val="28"/>
        </w:rPr>
        <w:t>усложняющим разработку и моделирование на прогноз</w:t>
      </w:r>
      <w:r>
        <w:rPr>
          <w:szCs w:val="28"/>
        </w:rPr>
        <w:t>.</w:t>
      </w:r>
      <w:r w:rsidR="006F4054">
        <w:rPr>
          <w:szCs w:val="28"/>
        </w:rPr>
        <w:t xml:space="preserve"> </w:t>
      </w:r>
      <w:r w:rsidR="006F4054">
        <w:rPr>
          <w:szCs w:val="28"/>
        </w:rPr>
        <w:t>Как правило в задачах прогнозирования добычи</w:t>
      </w:r>
      <w:r w:rsidR="006F4054">
        <w:rPr>
          <w:szCs w:val="28"/>
        </w:rPr>
        <w:t xml:space="preserve"> принимают изотермические модели</w:t>
      </w:r>
      <w:r w:rsidR="006F4054" w:rsidRPr="006F4054">
        <w:rPr>
          <w:szCs w:val="28"/>
        </w:rPr>
        <w:t>,</w:t>
      </w:r>
      <w:r w:rsidR="006F4054">
        <w:rPr>
          <w:szCs w:val="28"/>
        </w:rPr>
        <w:t xml:space="preserve"> в</w:t>
      </w:r>
      <w:r>
        <w:rPr>
          <w:szCs w:val="28"/>
        </w:rPr>
        <w:t xml:space="preserve">о многом это связно с </w:t>
      </w:r>
      <w:r w:rsidR="006F4054">
        <w:rPr>
          <w:szCs w:val="28"/>
        </w:rPr>
        <w:t>тем</w:t>
      </w:r>
      <w:r w:rsidR="006F4054" w:rsidRPr="006F4054">
        <w:rPr>
          <w:szCs w:val="28"/>
        </w:rPr>
        <w:t xml:space="preserve">, </w:t>
      </w:r>
      <w:r w:rsidR="006F4054">
        <w:rPr>
          <w:szCs w:val="28"/>
        </w:rPr>
        <w:t xml:space="preserve">что принято </w:t>
      </w:r>
      <w:r w:rsidR="0054240F">
        <w:rPr>
          <w:szCs w:val="28"/>
        </w:rPr>
        <w:t>считать,</w:t>
      </w:r>
      <w:r w:rsidR="006F4054">
        <w:rPr>
          <w:szCs w:val="28"/>
        </w:rPr>
        <w:t xml:space="preserve"> что </w:t>
      </w:r>
      <w:r>
        <w:rPr>
          <w:szCs w:val="28"/>
        </w:rPr>
        <w:t>особенност</w:t>
      </w:r>
      <w:r w:rsidR="006F4054">
        <w:rPr>
          <w:szCs w:val="28"/>
        </w:rPr>
        <w:t xml:space="preserve">и </w:t>
      </w:r>
      <w:r>
        <w:rPr>
          <w:szCs w:val="28"/>
        </w:rPr>
        <w:t xml:space="preserve">поведения пластовых углеводородов </w:t>
      </w:r>
      <w:r w:rsidR="006F4054">
        <w:rPr>
          <w:szCs w:val="28"/>
        </w:rPr>
        <w:t xml:space="preserve">в большей степени проявляются </w:t>
      </w:r>
      <w:r>
        <w:rPr>
          <w:szCs w:val="28"/>
        </w:rPr>
        <w:t xml:space="preserve">при снижении давления как по залежи в целом, так и в районе призабойной зоны </w:t>
      </w:r>
      <w:r>
        <w:rPr>
          <w:szCs w:val="28"/>
        </w:rPr>
        <w:lastRenderedPageBreak/>
        <w:t>скважины</w:t>
      </w:r>
      <w:r w:rsidR="006F4054">
        <w:rPr>
          <w:szCs w:val="28"/>
        </w:rPr>
        <w:t xml:space="preserve">. </w:t>
      </w:r>
      <w:r w:rsidR="00801BB4">
        <w:rPr>
          <w:szCs w:val="28"/>
        </w:rPr>
        <w:t>Так</w:t>
      </w:r>
      <w:r w:rsidR="00801BB4" w:rsidRPr="00801BB4">
        <w:rPr>
          <w:szCs w:val="28"/>
        </w:rPr>
        <w:t xml:space="preserve">, </w:t>
      </w:r>
      <w:r w:rsidR="00801BB4">
        <w:rPr>
          <w:szCs w:val="28"/>
        </w:rPr>
        <w:t>например</w:t>
      </w:r>
      <w:r w:rsidR="00801BB4" w:rsidRPr="00801BB4">
        <w:rPr>
          <w:szCs w:val="28"/>
        </w:rPr>
        <w:t>,</w:t>
      </w:r>
      <w:r w:rsidR="00801BB4">
        <w:rPr>
          <w:szCs w:val="28"/>
        </w:rPr>
        <w:t xml:space="preserve"> даже при незначительном содержании конденсата в пластовой системе можно уменьшить показатели добычи до 50</w:t>
      </w:r>
      <w:r w:rsidR="00801BB4" w:rsidRPr="00801BB4">
        <w:rPr>
          <w:szCs w:val="28"/>
        </w:rPr>
        <w:t xml:space="preserve">% </w:t>
      </w:r>
      <w:r w:rsidR="00801BB4">
        <w:rPr>
          <w:szCs w:val="28"/>
        </w:rPr>
        <w:t>при потере состояния фазового равновесия</w:t>
      </w:r>
      <w:r w:rsidR="00801BB4" w:rsidRPr="00801BB4">
        <w:rPr>
          <w:szCs w:val="28"/>
        </w:rPr>
        <w:t xml:space="preserve">, </w:t>
      </w:r>
      <w:r w:rsidR="00801BB4">
        <w:rPr>
          <w:szCs w:val="28"/>
        </w:rPr>
        <w:t xml:space="preserve">такие результаты приведены в работе </w:t>
      </w:r>
      <w:r w:rsidR="00801BB4" w:rsidRPr="005205D6">
        <w:rPr>
          <w:szCs w:val="28"/>
        </w:rPr>
        <w:t>[</w:t>
      </w:r>
      <w:r w:rsidR="00801BB4">
        <w:rPr>
          <w:szCs w:val="28"/>
        </w:rPr>
        <w:t>1</w:t>
      </w:r>
      <w:r w:rsidR="0054240F" w:rsidRPr="005205D6">
        <w:rPr>
          <w:szCs w:val="28"/>
        </w:rPr>
        <w:t>]</w:t>
      </w:r>
      <w:r w:rsidR="0054240F" w:rsidRPr="00801BB4">
        <w:rPr>
          <w:szCs w:val="28"/>
        </w:rPr>
        <w:t xml:space="preserve"> </w:t>
      </w:r>
      <w:proofErr w:type="spellStart"/>
      <w:r w:rsidR="0054240F">
        <w:rPr>
          <w:szCs w:val="28"/>
        </w:rPr>
        <w:t>Бессер</w:t>
      </w:r>
      <w:proofErr w:type="spellEnd"/>
      <w:r w:rsidR="00801BB4" w:rsidRPr="007324E3">
        <w:rPr>
          <w:szCs w:val="28"/>
        </w:rPr>
        <w:t>,</w:t>
      </w:r>
      <w:r w:rsidR="00801BB4">
        <w:rPr>
          <w:szCs w:val="28"/>
        </w:rPr>
        <w:t xml:space="preserve"> Робинсон</w:t>
      </w:r>
      <w:r w:rsidR="00801BB4">
        <w:rPr>
          <w:szCs w:val="28"/>
        </w:rPr>
        <w:t xml:space="preserve"> и на основе </w:t>
      </w:r>
      <w:r>
        <w:rPr>
          <w:szCs w:val="28"/>
        </w:rPr>
        <w:t>исследования и моделирования процессов происходящих при эксплуатации газоконденсатных месторождений</w:t>
      </w:r>
      <w:r w:rsidR="00801BB4">
        <w:rPr>
          <w:szCs w:val="28"/>
        </w:rPr>
        <w:t>.</w:t>
      </w:r>
      <w:r>
        <w:rPr>
          <w:szCs w:val="28"/>
        </w:rPr>
        <w:t xml:space="preserve"> </w:t>
      </w:r>
    </w:p>
    <w:p w14:paraId="63C043D6" w14:textId="77777777" w:rsidR="00AF343C" w:rsidRPr="00AF343C" w:rsidRDefault="00AF343C" w:rsidP="00C61B50">
      <w:pPr>
        <w:spacing w:after="0" w:line="360" w:lineRule="auto"/>
        <w:ind w:firstLine="709"/>
        <w:jc w:val="both"/>
        <w:rPr>
          <w:szCs w:val="28"/>
        </w:rPr>
      </w:pPr>
    </w:p>
    <w:p w14:paraId="1B03CF90" w14:textId="575B4704" w:rsidR="00A849D9" w:rsidRPr="00726236" w:rsidRDefault="00A849D9" w:rsidP="00C61B50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>Тем не менее, проводится ряд исследований: самого геологического пласта, пластовых флюидов. Строится гидродинамическая модель</w:t>
      </w:r>
      <w:r w:rsidR="00D513E5" w:rsidRPr="00D513E5">
        <w:rPr>
          <w:szCs w:val="28"/>
        </w:rPr>
        <w:t xml:space="preserve">, </w:t>
      </w:r>
      <w:r w:rsidRPr="00726236">
        <w:rPr>
          <w:szCs w:val="28"/>
        </w:rPr>
        <w:t>опираясь на законы подземной гидромеханики, которая служит основой для разработки нефтяных и газовых месторождений.</w:t>
      </w:r>
    </w:p>
    <w:p w14:paraId="7C3E826D" w14:textId="77777777" w:rsidR="00A849D9" w:rsidRPr="00726236" w:rsidRDefault="00A849D9" w:rsidP="00C61B50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>Подземная гидромеханика – это наука, изучающая особый вид движения жидкостей, газов и их смеси в пористой среде горных пород. Этот вид движения называется фильтрацией. Фильтрационное движение флюидов имеет ряд особенностей, часть которых очень непросто бывает описать математически, и еще сложнее предать результатам физический смысл, так как законы, на которые мы опираемся, имеют в большинстве своем эмпирическое обоснование, в частности – закон Дарси и другие.</w:t>
      </w:r>
    </w:p>
    <w:p w14:paraId="051E9BDE" w14:textId="77777777" w:rsidR="00D47BEF" w:rsidRPr="00726236" w:rsidRDefault="00D47BEF" w:rsidP="00C61B50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>Пластовое давление является одной из важнейших характеристик залежи углеводородных ресурсов, определяющей энергетическую составляющую пласта. В процессе эксплуатации месторождения огромная роль отводится на достоверное и оперативное прогнозирование текущего пластового давления в областях работы действующего фонда скважин. Без этой информации невозможно спрогнозировать дебеты скважин в сколько-то отдаленном будущем, а без достоверной информации о продуктивности работы действующего фонда не представляется возможным формирование рентабельного плана разработки месторождения УВ.</w:t>
      </w:r>
    </w:p>
    <w:p w14:paraId="024E4854" w14:textId="77777777" w:rsidR="00D47BEF" w:rsidRPr="00726236" w:rsidRDefault="00D47BEF" w:rsidP="00C61B50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 xml:space="preserve">Пластовое давление формируется за счет гидростатического давления, расширения или сжатия флюидов, изменения их массы, а также изменения объема порового или трещиноватого пространства. Различают начальное (до </w:t>
      </w:r>
      <w:r w:rsidRPr="00726236">
        <w:rPr>
          <w:szCs w:val="28"/>
        </w:rPr>
        <w:lastRenderedPageBreak/>
        <w:t>вскрытия подземного резервуара или не нарушенное техногенными процессами) и текущее (динамическое) пластовое давления. От текущего давления очень сильно зависят физико-химические параметры флюидов, насыщающих пласт. Они представляют собой сложные многокомпонентные смеси из нефти, газа, воды и конденсата, находящиеся в равновесии, очень чувствительные к условиям, в которых находятся. В зависимости от газового фактора (отношения количества газа, растворенного в нефти в кубических метрах приведенного к стандартным условиям, к количеству этой же нефти, выраженной в кубических метрах или тоннах приведенной к стандартным условиям), флюид имеет определенное предельное значения давления, при котором газ начнет выделяться из нефти, данный процесс сопровождается увеличением вязкости нефти и  формированием кластеров пузырьков газа, закупоривающих поровое пространство и препятствующих движению нефти к забою скважины. Именно поэтому такая большая роль отведена мониторингу текущего состояния разработки месторождений, организации системы поддержания пластового давления.</w:t>
      </w:r>
    </w:p>
    <w:p w14:paraId="1039663B" w14:textId="77777777" w:rsidR="002F1B67" w:rsidRPr="00726236" w:rsidRDefault="00D47BEF" w:rsidP="002F1B67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 xml:space="preserve">Современный подход к моделированию сопряжен с множеством трудностей. </w:t>
      </w:r>
      <w:r w:rsidR="001722E2" w:rsidRPr="00726236">
        <w:rPr>
          <w:szCs w:val="28"/>
        </w:rPr>
        <w:t>На данный момент процесс создания вариантов разработки не автоматизирован, требует большого количества времени профильных специалистов. Так же, ввиду уточнения информации относительно объекта разработки, имеет место изменение карт ННТ, пористостей и проницаемостей, вследствие чего приходится изменять ранее сформированные сетки скважин и производить повторные расчеты уровней добычи.</w:t>
      </w:r>
      <w:r w:rsidR="002F1B67" w:rsidRPr="00726236">
        <w:rPr>
          <w:szCs w:val="28"/>
        </w:rPr>
        <w:t xml:space="preserve"> Так же для Российских нефтегазовых кампаний достаточно чувствительным фактором является не стабильная политическая ситуация на мировой арене, в рамках которой используемое программное обеспечение может подвергаться санкциям, ввиду чего может быть потерян доступ к его дальнейшему использованию, что, в свою очередь, может парализовать на какое-то время существующие </w:t>
      </w:r>
      <w:proofErr w:type="gramStart"/>
      <w:r w:rsidR="002F1B67" w:rsidRPr="00726236">
        <w:rPr>
          <w:szCs w:val="28"/>
        </w:rPr>
        <w:t>бизнес процессы</w:t>
      </w:r>
      <w:proofErr w:type="gramEnd"/>
      <w:r w:rsidR="002F1B67" w:rsidRPr="00726236">
        <w:rPr>
          <w:szCs w:val="28"/>
        </w:rPr>
        <w:t xml:space="preserve"> и стать причиной убытков. Уже сейчас нефтегазовые кампании переходят на собственные реализации гидродинамических симуляторо</w:t>
      </w:r>
      <w:r w:rsidR="001139AF">
        <w:rPr>
          <w:szCs w:val="28"/>
        </w:rPr>
        <w:t xml:space="preserve">в, </w:t>
      </w:r>
      <w:r w:rsidR="001139AF">
        <w:rPr>
          <w:szCs w:val="28"/>
        </w:rPr>
        <w:lastRenderedPageBreak/>
        <w:t xml:space="preserve">например, </w:t>
      </w:r>
      <w:r w:rsidR="001139AF" w:rsidRPr="001139AF">
        <w:rPr>
          <w:szCs w:val="28"/>
        </w:rPr>
        <w:t>"</w:t>
      </w:r>
      <w:proofErr w:type="spellStart"/>
      <w:r w:rsidR="001139AF">
        <w:rPr>
          <w:szCs w:val="28"/>
        </w:rPr>
        <w:t>Техсхема</w:t>
      </w:r>
      <w:proofErr w:type="spellEnd"/>
      <w:r w:rsidR="001139AF" w:rsidRPr="001139AF">
        <w:rPr>
          <w:szCs w:val="28"/>
        </w:rPr>
        <w:t>"</w:t>
      </w:r>
      <w:r w:rsidR="001139AF">
        <w:rPr>
          <w:szCs w:val="28"/>
        </w:rPr>
        <w:t xml:space="preserve"> Сургутнефтегаза или </w:t>
      </w:r>
      <w:r w:rsidR="001139AF" w:rsidRPr="001139AF">
        <w:rPr>
          <w:szCs w:val="28"/>
        </w:rPr>
        <w:t>"</w:t>
      </w:r>
      <w:r w:rsidR="001139AF">
        <w:rPr>
          <w:szCs w:val="28"/>
        </w:rPr>
        <w:t>РН-КИМ</w:t>
      </w:r>
      <w:r w:rsidR="001139AF" w:rsidRPr="001139AF">
        <w:rPr>
          <w:szCs w:val="28"/>
        </w:rPr>
        <w:t xml:space="preserve">" </w:t>
      </w:r>
      <w:r w:rsidR="001139AF">
        <w:rPr>
          <w:szCs w:val="28"/>
        </w:rPr>
        <w:t>Роснефти</w:t>
      </w:r>
      <w:r w:rsidR="002F1B67" w:rsidRPr="00726236">
        <w:rPr>
          <w:szCs w:val="28"/>
        </w:rPr>
        <w:t>, дабы минимизировать связанные с санкциями риски.</w:t>
      </w:r>
    </w:p>
    <w:p w14:paraId="0513A341" w14:textId="77777777" w:rsidR="001722E2" w:rsidRPr="00726236" w:rsidRDefault="002F1B67" w:rsidP="00C61B50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>Исходя из вышесказанного, можно заключить, что и</w:t>
      </w:r>
      <w:r w:rsidR="001722E2" w:rsidRPr="00726236">
        <w:rPr>
          <w:szCs w:val="28"/>
        </w:rPr>
        <w:t>спользование полноценных коммерческих гидродинамических симуляторов, представленных на рынке (</w:t>
      </w:r>
      <w:proofErr w:type="spellStart"/>
      <w:r w:rsidR="001722E2" w:rsidRPr="00726236">
        <w:rPr>
          <w:szCs w:val="28"/>
          <w:lang w:val="en-US"/>
        </w:rPr>
        <w:t>tNavigator</w:t>
      </w:r>
      <w:proofErr w:type="spellEnd"/>
      <w:r w:rsidR="001722E2" w:rsidRPr="00726236">
        <w:rPr>
          <w:szCs w:val="28"/>
        </w:rPr>
        <w:t xml:space="preserve">, </w:t>
      </w:r>
      <w:r w:rsidR="001722E2" w:rsidRPr="00726236">
        <w:rPr>
          <w:szCs w:val="28"/>
          <w:lang w:val="en-US"/>
        </w:rPr>
        <w:t>Tempest</w:t>
      </w:r>
      <w:r w:rsidR="001722E2" w:rsidRPr="00726236">
        <w:rPr>
          <w:szCs w:val="28"/>
        </w:rPr>
        <w:t xml:space="preserve">, </w:t>
      </w:r>
      <w:r w:rsidR="001722E2" w:rsidRPr="00726236">
        <w:rPr>
          <w:szCs w:val="28"/>
          <w:lang w:val="en-US"/>
        </w:rPr>
        <w:t>Eclipse</w:t>
      </w:r>
      <w:r w:rsidR="001722E2" w:rsidRPr="00726236">
        <w:rPr>
          <w:szCs w:val="28"/>
        </w:rPr>
        <w:t xml:space="preserve">), для оценки всех вариантов разработки является невозможным ввиду </w:t>
      </w:r>
      <w:r w:rsidRPr="00726236">
        <w:rPr>
          <w:szCs w:val="28"/>
        </w:rPr>
        <w:t xml:space="preserve">их дороговизны, </w:t>
      </w:r>
      <w:r w:rsidR="001722E2" w:rsidRPr="00726236">
        <w:rPr>
          <w:szCs w:val="28"/>
        </w:rPr>
        <w:t>долгого времени расчета и ограниченности числа лицензий.</w:t>
      </w:r>
      <w:r w:rsidRPr="00726236">
        <w:rPr>
          <w:szCs w:val="28"/>
        </w:rPr>
        <w:t xml:space="preserve">  </w:t>
      </w:r>
    </w:p>
    <w:p w14:paraId="5D6AB979" w14:textId="4D46DD80" w:rsidR="00040707" w:rsidRDefault="00040707" w:rsidP="00C61B50">
      <w:pPr>
        <w:spacing w:after="0"/>
        <w:rPr>
          <w:szCs w:val="28"/>
        </w:rPr>
      </w:pPr>
      <w:r w:rsidRPr="00726236">
        <w:rPr>
          <w:szCs w:val="28"/>
        </w:rPr>
        <w:br w:type="page"/>
      </w:r>
      <w:r w:rsidR="00D67301">
        <w:rPr>
          <w:szCs w:val="28"/>
        </w:rPr>
        <w:lastRenderedPageBreak/>
        <w:t>----</w:t>
      </w:r>
      <w:r w:rsidR="001F3A0F">
        <w:rPr>
          <w:szCs w:val="28"/>
        </w:rPr>
        <w:t>Актуальность</w:t>
      </w:r>
    </w:p>
    <w:p w14:paraId="601FDE5B" w14:textId="77777777" w:rsidR="00D67301" w:rsidRDefault="00D67301" w:rsidP="00D67301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С ростом потребления газа в мире растет спрос и интерес к этому природному ресурсу. Природный газ, хотя и не может полностью заменить нефть,</w:t>
      </w:r>
      <w:r w:rsidRPr="009B3309">
        <w:rPr>
          <w:szCs w:val="28"/>
        </w:rPr>
        <w:t xml:space="preserve"> </w:t>
      </w:r>
      <w:r>
        <w:rPr>
          <w:szCs w:val="28"/>
        </w:rPr>
        <w:t xml:space="preserve">имеет множество преимуществ перед ней, основным из которых является меньшая </w:t>
      </w:r>
      <w:r w:rsidRPr="009B3309">
        <w:rPr>
          <w:szCs w:val="28"/>
        </w:rPr>
        <w:t>себестоимость</w:t>
      </w:r>
      <w:r>
        <w:rPr>
          <w:szCs w:val="28"/>
        </w:rPr>
        <w:t>,</w:t>
      </w:r>
      <w:r w:rsidRPr="009B3309">
        <w:rPr>
          <w:szCs w:val="28"/>
        </w:rPr>
        <w:t xml:space="preserve"> </w:t>
      </w:r>
      <w:r>
        <w:rPr>
          <w:szCs w:val="28"/>
        </w:rPr>
        <w:t xml:space="preserve">газ </w:t>
      </w:r>
      <w:r w:rsidRPr="009B3309">
        <w:rPr>
          <w:szCs w:val="28"/>
        </w:rPr>
        <w:t>выгодно добывать и удобно транспортировать</w:t>
      </w:r>
      <w:r>
        <w:rPr>
          <w:szCs w:val="28"/>
        </w:rPr>
        <w:t>. Газ нашел</w:t>
      </w:r>
      <w:r w:rsidRPr="009B3309">
        <w:rPr>
          <w:szCs w:val="28"/>
        </w:rPr>
        <w:t xml:space="preserve"> широкое и разнообразное применение в быту и промышленности</w:t>
      </w:r>
      <w:r>
        <w:rPr>
          <w:szCs w:val="28"/>
        </w:rPr>
        <w:t xml:space="preserve"> — это</w:t>
      </w:r>
      <w:r w:rsidRPr="009B3309">
        <w:rPr>
          <w:szCs w:val="28"/>
        </w:rPr>
        <w:t xml:space="preserve"> дешёвый вид топлива и дешёвое сырьё.</w:t>
      </w:r>
      <w:r>
        <w:rPr>
          <w:szCs w:val="28"/>
        </w:rPr>
        <w:t xml:space="preserve"> </w:t>
      </w:r>
      <w:r w:rsidRPr="009B3309">
        <w:rPr>
          <w:szCs w:val="28"/>
        </w:rPr>
        <w:t>С экологической точки зрения при сгорании природного газа происходит наименьший выброс вредных веществ в атмосферу.</w:t>
      </w:r>
      <w:r>
        <w:rPr>
          <w:szCs w:val="28"/>
        </w:rPr>
        <w:t xml:space="preserve"> Кроме того, запасы газа значительно более велики. </w:t>
      </w:r>
    </w:p>
    <w:p w14:paraId="41A2449E" w14:textId="77777777" w:rsidR="00D67301" w:rsidRDefault="00D67301" w:rsidP="00D67301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>Все эти факторы обуславливают дальнейшее перспективное развитие газовой отрасли не только в России, но и в мире в целом.</w:t>
      </w:r>
    </w:p>
    <w:p w14:paraId="12B2602A" w14:textId="77777777" w:rsidR="00D67301" w:rsidRPr="00726236" w:rsidRDefault="00D67301" w:rsidP="00C61B50">
      <w:pPr>
        <w:spacing w:after="0"/>
        <w:rPr>
          <w:szCs w:val="28"/>
        </w:rPr>
      </w:pPr>
    </w:p>
    <w:p w14:paraId="625A2E06" w14:textId="77777777" w:rsidR="00D466B5" w:rsidRPr="00726236" w:rsidRDefault="00815524" w:rsidP="00E9453D">
      <w:pPr>
        <w:pStyle w:val="1"/>
        <w:spacing w:line="360" w:lineRule="auto"/>
        <w:jc w:val="center"/>
        <w:rPr>
          <w:color w:val="auto"/>
          <w:sz w:val="32"/>
        </w:rPr>
      </w:pPr>
      <w:bookmarkStart w:id="1" w:name="_Toc185448572"/>
      <w:r w:rsidRPr="00726236">
        <w:rPr>
          <w:color w:val="auto"/>
          <w:sz w:val="32"/>
        </w:rPr>
        <w:t xml:space="preserve">1 </w:t>
      </w:r>
      <w:r w:rsidR="00040707" w:rsidRPr="00726236">
        <w:rPr>
          <w:color w:val="auto"/>
          <w:sz w:val="32"/>
        </w:rPr>
        <w:t>ОБЗОР</w:t>
      </w:r>
      <w:r w:rsidR="0071254B" w:rsidRPr="00726236">
        <w:rPr>
          <w:color w:val="auto"/>
          <w:sz w:val="32"/>
        </w:rPr>
        <w:t xml:space="preserve"> И АНАЛИЗ</w:t>
      </w:r>
      <w:r w:rsidR="00040707" w:rsidRPr="00726236">
        <w:rPr>
          <w:color w:val="auto"/>
          <w:sz w:val="32"/>
        </w:rPr>
        <w:t xml:space="preserve"> ЛИТЕРАТУРЫ</w:t>
      </w:r>
      <w:bookmarkEnd w:id="1"/>
    </w:p>
    <w:p w14:paraId="38A47891" w14:textId="77777777" w:rsidR="002F1B67" w:rsidRPr="00726236" w:rsidRDefault="002F1B67" w:rsidP="0007793B">
      <w:pPr>
        <w:pStyle w:val="2"/>
        <w:spacing w:line="360" w:lineRule="auto"/>
        <w:jc w:val="center"/>
        <w:rPr>
          <w:color w:val="auto"/>
          <w:sz w:val="32"/>
          <w:szCs w:val="32"/>
        </w:rPr>
      </w:pPr>
      <w:bookmarkStart w:id="2" w:name="_Toc185448573"/>
      <w:r w:rsidRPr="00726236">
        <w:rPr>
          <w:color w:val="auto"/>
          <w:sz w:val="32"/>
          <w:szCs w:val="32"/>
        </w:rPr>
        <w:t>1.1 ОБЗОР СУЩЕСТВУЮЩИХ РЕШЕНИЙ</w:t>
      </w:r>
      <w:bookmarkEnd w:id="2"/>
    </w:p>
    <w:p w14:paraId="64EEDFD0" w14:textId="2C76B1B9" w:rsidR="001C0AD7" w:rsidRPr="00202053" w:rsidRDefault="00D466B5" w:rsidP="00185FC8">
      <w:pPr>
        <w:spacing w:after="0" w:line="360" w:lineRule="auto"/>
        <w:ind w:firstLine="709"/>
        <w:jc w:val="both"/>
        <w:rPr>
          <w:rFonts w:ascii="Consolas" w:hAnsi="Consolas"/>
          <w:color w:val="A9B7C6"/>
        </w:rPr>
      </w:pPr>
      <w:r w:rsidRPr="00726236">
        <w:rPr>
          <w:szCs w:val="28"/>
        </w:rPr>
        <w:t xml:space="preserve">В рамках </w:t>
      </w:r>
      <w:r w:rsidR="00185FC8">
        <w:rPr>
          <w:szCs w:val="28"/>
        </w:rPr>
        <w:t xml:space="preserve">проведенной литературного обзора … </w:t>
      </w:r>
    </w:p>
    <w:p w14:paraId="3B0D088D" w14:textId="77777777" w:rsidR="001C0AD7" w:rsidRDefault="001C0AD7" w:rsidP="001C0AD7"/>
    <w:p w14:paraId="15569E85" w14:textId="370C0878" w:rsidR="006635E0" w:rsidRDefault="006635E0">
      <w:r>
        <w:br w:type="page"/>
      </w:r>
    </w:p>
    <w:p w14:paraId="06151FA5" w14:textId="736B9FEE" w:rsidR="000E6872" w:rsidRDefault="006635E0" w:rsidP="000E6872">
      <w:pPr>
        <w:pStyle w:val="1"/>
        <w:jc w:val="center"/>
        <w:rPr>
          <w:sz w:val="32"/>
        </w:rPr>
      </w:pPr>
      <w:r w:rsidRPr="006635E0">
        <w:rPr>
          <w:sz w:val="32"/>
        </w:rPr>
        <w:lastRenderedPageBreak/>
        <w:t>СПИСОК ЛИТЕРАТУРЫ</w:t>
      </w:r>
    </w:p>
    <w:p w14:paraId="3104AEB0" w14:textId="77777777" w:rsidR="008D0B1A" w:rsidRPr="008D0B1A" w:rsidRDefault="008D0B1A" w:rsidP="008D0B1A"/>
    <w:p w14:paraId="0B2CF639" w14:textId="77777777" w:rsidR="005477C5" w:rsidRPr="00F22373" w:rsidRDefault="005477C5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F22373">
        <w:rPr>
          <w:szCs w:val="28"/>
          <w:lang w:val="en-US"/>
        </w:rPr>
        <w:t xml:space="preserve">Kalra H., Kubota H., Robinson D.B., </w:t>
      </w:r>
      <w:proofErr w:type="spellStart"/>
      <w:r w:rsidRPr="00F22373">
        <w:rPr>
          <w:szCs w:val="28"/>
          <w:lang w:val="en-US"/>
        </w:rPr>
        <w:t>Besserer</w:t>
      </w:r>
      <w:proofErr w:type="spellEnd"/>
      <w:r w:rsidRPr="00F22373">
        <w:rPr>
          <w:szCs w:val="28"/>
          <w:lang w:val="en-US"/>
        </w:rPr>
        <w:t xml:space="preserve"> G. J. The equilibrium phase properties of the nitrogen - n-pentane system // </w:t>
      </w:r>
      <w:proofErr w:type="spellStart"/>
      <w:r w:rsidRPr="00F22373">
        <w:rPr>
          <w:szCs w:val="28"/>
          <w:lang w:val="en-US"/>
        </w:rPr>
        <w:t>J.Chem</w:t>
      </w:r>
      <w:proofErr w:type="spellEnd"/>
      <w:r w:rsidRPr="00F22373">
        <w:rPr>
          <w:szCs w:val="28"/>
          <w:lang w:val="en-US"/>
        </w:rPr>
        <w:t>. and Eng. Data. - 1977. - v. 22. - № 2. - pp. 215-218.</w:t>
      </w:r>
    </w:p>
    <w:p w14:paraId="65D194C4" w14:textId="77777777" w:rsidR="006635E0" w:rsidRPr="008D0B1A" w:rsidRDefault="006635E0" w:rsidP="006635E0">
      <w:pPr>
        <w:rPr>
          <w:lang w:val="en-US"/>
        </w:rPr>
      </w:pPr>
    </w:p>
    <w:sectPr w:rsidR="006635E0" w:rsidRPr="008D0B1A" w:rsidSect="007D153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A0B0D" w14:textId="77777777" w:rsidR="0029570D" w:rsidRDefault="0029570D" w:rsidP="00ED7C59">
      <w:pPr>
        <w:spacing w:after="0" w:line="240" w:lineRule="auto"/>
      </w:pPr>
      <w:r>
        <w:separator/>
      </w:r>
    </w:p>
  </w:endnote>
  <w:endnote w:type="continuationSeparator" w:id="0">
    <w:p w14:paraId="3DD7A478" w14:textId="77777777" w:rsidR="0029570D" w:rsidRDefault="0029570D" w:rsidP="00ED7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5398296"/>
      <w:docPartObj>
        <w:docPartGallery w:val="Page Numbers (Bottom of Page)"/>
        <w:docPartUnique/>
      </w:docPartObj>
    </w:sdtPr>
    <w:sdtContent>
      <w:p w14:paraId="3039DF07" w14:textId="77777777" w:rsidR="0033052B" w:rsidRDefault="0033052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114">
          <w:rPr>
            <w:noProof/>
          </w:rPr>
          <w:t>33</w:t>
        </w:r>
        <w:r>
          <w:fldChar w:fldCharType="end"/>
        </w:r>
      </w:p>
    </w:sdtContent>
  </w:sdt>
  <w:p w14:paraId="372DCA83" w14:textId="77777777" w:rsidR="0033052B" w:rsidRDefault="0033052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E3D61" w14:textId="77777777" w:rsidR="0029570D" w:rsidRDefault="0029570D" w:rsidP="00ED7C59">
      <w:pPr>
        <w:spacing w:after="0" w:line="240" w:lineRule="auto"/>
      </w:pPr>
      <w:r>
        <w:separator/>
      </w:r>
    </w:p>
  </w:footnote>
  <w:footnote w:type="continuationSeparator" w:id="0">
    <w:p w14:paraId="6939E0C7" w14:textId="77777777" w:rsidR="0029570D" w:rsidRDefault="0029570D" w:rsidP="00ED7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2C9"/>
    <w:multiLevelType w:val="hybridMultilevel"/>
    <w:tmpl w:val="31F6FFF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8813FC"/>
    <w:multiLevelType w:val="hybridMultilevel"/>
    <w:tmpl w:val="D63EB432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A1B5E01"/>
    <w:multiLevelType w:val="hybridMultilevel"/>
    <w:tmpl w:val="E7961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D3B76"/>
    <w:multiLevelType w:val="hybridMultilevel"/>
    <w:tmpl w:val="AEEACD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1B29B2"/>
    <w:multiLevelType w:val="hybridMultilevel"/>
    <w:tmpl w:val="784E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409B6"/>
    <w:multiLevelType w:val="hybridMultilevel"/>
    <w:tmpl w:val="041CEF0E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14307"/>
    <w:multiLevelType w:val="hybridMultilevel"/>
    <w:tmpl w:val="734E080C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21364"/>
    <w:multiLevelType w:val="hybridMultilevel"/>
    <w:tmpl w:val="2CC607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CD0957"/>
    <w:multiLevelType w:val="hybridMultilevel"/>
    <w:tmpl w:val="F4B21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277988"/>
    <w:multiLevelType w:val="hybridMultilevel"/>
    <w:tmpl w:val="51582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153822"/>
    <w:multiLevelType w:val="hybridMultilevel"/>
    <w:tmpl w:val="5C664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A5C62"/>
    <w:multiLevelType w:val="hybridMultilevel"/>
    <w:tmpl w:val="B40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C062C"/>
    <w:multiLevelType w:val="hybridMultilevel"/>
    <w:tmpl w:val="080E4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440F7"/>
    <w:multiLevelType w:val="hybridMultilevel"/>
    <w:tmpl w:val="F2BE12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DF37E8"/>
    <w:multiLevelType w:val="hybridMultilevel"/>
    <w:tmpl w:val="27125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2084D"/>
    <w:multiLevelType w:val="hybridMultilevel"/>
    <w:tmpl w:val="48C87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7C16B2"/>
    <w:multiLevelType w:val="hybridMultilevel"/>
    <w:tmpl w:val="CCD0E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F76F8"/>
    <w:multiLevelType w:val="hybridMultilevel"/>
    <w:tmpl w:val="C2023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E08C8"/>
    <w:multiLevelType w:val="hybridMultilevel"/>
    <w:tmpl w:val="8F5E8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D64CA5"/>
    <w:multiLevelType w:val="hybridMultilevel"/>
    <w:tmpl w:val="12E89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53187"/>
    <w:multiLevelType w:val="hybridMultilevel"/>
    <w:tmpl w:val="A3F8E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CB206E"/>
    <w:multiLevelType w:val="hybridMultilevel"/>
    <w:tmpl w:val="ABC4E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2107525">
    <w:abstractNumId w:val="10"/>
  </w:num>
  <w:num w:numId="2" w16cid:durableId="2001998205">
    <w:abstractNumId w:val="7"/>
  </w:num>
  <w:num w:numId="3" w16cid:durableId="213585968">
    <w:abstractNumId w:val="18"/>
  </w:num>
  <w:num w:numId="4" w16cid:durableId="382146406">
    <w:abstractNumId w:val="0"/>
  </w:num>
  <w:num w:numId="5" w16cid:durableId="2028866038">
    <w:abstractNumId w:val="12"/>
  </w:num>
  <w:num w:numId="6" w16cid:durableId="1842769897">
    <w:abstractNumId w:val="20"/>
  </w:num>
  <w:num w:numId="7" w16cid:durableId="668027281">
    <w:abstractNumId w:val="8"/>
  </w:num>
  <w:num w:numId="8" w16cid:durableId="979067622">
    <w:abstractNumId w:val="19"/>
  </w:num>
  <w:num w:numId="9" w16cid:durableId="1758135839">
    <w:abstractNumId w:val="2"/>
  </w:num>
  <w:num w:numId="10" w16cid:durableId="1067385347">
    <w:abstractNumId w:val="21"/>
  </w:num>
  <w:num w:numId="11" w16cid:durableId="909080452">
    <w:abstractNumId w:val="17"/>
  </w:num>
  <w:num w:numId="12" w16cid:durableId="2055808739">
    <w:abstractNumId w:val="14"/>
  </w:num>
  <w:num w:numId="13" w16cid:durableId="1296527405">
    <w:abstractNumId w:val="3"/>
  </w:num>
  <w:num w:numId="14" w16cid:durableId="1152529107">
    <w:abstractNumId w:val="11"/>
  </w:num>
  <w:num w:numId="15" w16cid:durableId="690567074">
    <w:abstractNumId w:val="6"/>
  </w:num>
  <w:num w:numId="16" w16cid:durableId="887104152">
    <w:abstractNumId w:val="5"/>
  </w:num>
  <w:num w:numId="17" w16cid:durableId="1868446403">
    <w:abstractNumId w:val="4"/>
  </w:num>
  <w:num w:numId="18" w16cid:durableId="561058330">
    <w:abstractNumId w:val="15"/>
  </w:num>
  <w:num w:numId="19" w16cid:durableId="916090262">
    <w:abstractNumId w:val="9"/>
  </w:num>
  <w:num w:numId="20" w16cid:durableId="186798010">
    <w:abstractNumId w:val="13"/>
  </w:num>
  <w:num w:numId="21" w16cid:durableId="473835761">
    <w:abstractNumId w:val="1"/>
  </w:num>
  <w:num w:numId="22" w16cid:durableId="19542412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E1B"/>
    <w:rsid w:val="000049AE"/>
    <w:rsid w:val="000060E6"/>
    <w:rsid w:val="000074F8"/>
    <w:rsid w:val="00012EE0"/>
    <w:rsid w:val="00015158"/>
    <w:rsid w:val="00034ABB"/>
    <w:rsid w:val="00035E8A"/>
    <w:rsid w:val="00040707"/>
    <w:rsid w:val="00045027"/>
    <w:rsid w:val="00053A4B"/>
    <w:rsid w:val="00055F97"/>
    <w:rsid w:val="000561B2"/>
    <w:rsid w:val="00060FB8"/>
    <w:rsid w:val="0006293B"/>
    <w:rsid w:val="00067702"/>
    <w:rsid w:val="00067B34"/>
    <w:rsid w:val="0007793B"/>
    <w:rsid w:val="000804EF"/>
    <w:rsid w:val="000821C0"/>
    <w:rsid w:val="000869E0"/>
    <w:rsid w:val="00087110"/>
    <w:rsid w:val="00090155"/>
    <w:rsid w:val="0009756B"/>
    <w:rsid w:val="00097893"/>
    <w:rsid w:val="000A24A0"/>
    <w:rsid w:val="000A4915"/>
    <w:rsid w:val="000C0924"/>
    <w:rsid w:val="000C1832"/>
    <w:rsid w:val="000C2AE6"/>
    <w:rsid w:val="000C41AC"/>
    <w:rsid w:val="000C5E1A"/>
    <w:rsid w:val="000C78E9"/>
    <w:rsid w:val="000C7AE1"/>
    <w:rsid w:val="000E0409"/>
    <w:rsid w:val="000E2D38"/>
    <w:rsid w:val="000E4E0D"/>
    <w:rsid w:val="000E6872"/>
    <w:rsid w:val="000F49B7"/>
    <w:rsid w:val="001022AC"/>
    <w:rsid w:val="00102E61"/>
    <w:rsid w:val="001108E6"/>
    <w:rsid w:val="001135A6"/>
    <w:rsid w:val="001139AF"/>
    <w:rsid w:val="001158DA"/>
    <w:rsid w:val="001168FC"/>
    <w:rsid w:val="0012456D"/>
    <w:rsid w:val="00126E1A"/>
    <w:rsid w:val="00126F68"/>
    <w:rsid w:val="00127E1F"/>
    <w:rsid w:val="0013095A"/>
    <w:rsid w:val="00143EEC"/>
    <w:rsid w:val="00145BE8"/>
    <w:rsid w:val="0014797F"/>
    <w:rsid w:val="0015224A"/>
    <w:rsid w:val="00154B25"/>
    <w:rsid w:val="00155C56"/>
    <w:rsid w:val="00156DDD"/>
    <w:rsid w:val="0016380E"/>
    <w:rsid w:val="00170008"/>
    <w:rsid w:val="001722E2"/>
    <w:rsid w:val="00181DFD"/>
    <w:rsid w:val="00185FC8"/>
    <w:rsid w:val="001924F1"/>
    <w:rsid w:val="00193CE2"/>
    <w:rsid w:val="001A3450"/>
    <w:rsid w:val="001B346D"/>
    <w:rsid w:val="001B6A5B"/>
    <w:rsid w:val="001B7B68"/>
    <w:rsid w:val="001B7C48"/>
    <w:rsid w:val="001C0AD7"/>
    <w:rsid w:val="001C1277"/>
    <w:rsid w:val="001C1536"/>
    <w:rsid w:val="001C72D1"/>
    <w:rsid w:val="001D1AD4"/>
    <w:rsid w:val="001D2BCA"/>
    <w:rsid w:val="001D7717"/>
    <w:rsid w:val="001E108E"/>
    <w:rsid w:val="001E7116"/>
    <w:rsid w:val="001F3A0F"/>
    <w:rsid w:val="00202053"/>
    <w:rsid w:val="002065AB"/>
    <w:rsid w:val="002072DB"/>
    <w:rsid w:val="00212E19"/>
    <w:rsid w:val="00213881"/>
    <w:rsid w:val="002179D4"/>
    <w:rsid w:val="002208BB"/>
    <w:rsid w:val="002278F2"/>
    <w:rsid w:val="00227A07"/>
    <w:rsid w:val="00232814"/>
    <w:rsid w:val="0023343C"/>
    <w:rsid w:val="0024033C"/>
    <w:rsid w:val="00242133"/>
    <w:rsid w:val="00244D09"/>
    <w:rsid w:val="00247121"/>
    <w:rsid w:val="002512DF"/>
    <w:rsid w:val="002635AE"/>
    <w:rsid w:val="00264F86"/>
    <w:rsid w:val="0026725C"/>
    <w:rsid w:val="00271039"/>
    <w:rsid w:val="002715E0"/>
    <w:rsid w:val="002767BE"/>
    <w:rsid w:val="00281A0B"/>
    <w:rsid w:val="00284E44"/>
    <w:rsid w:val="0029570D"/>
    <w:rsid w:val="002A29C1"/>
    <w:rsid w:val="002A2E3A"/>
    <w:rsid w:val="002A6ABC"/>
    <w:rsid w:val="002B27A0"/>
    <w:rsid w:val="002B5239"/>
    <w:rsid w:val="002C4404"/>
    <w:rsid w:val="002D00FC"/>
    <w:rsid w:val="002D05F3"/>
    <w:rsid w:val="002D51A4"/>
    <w:rsid w:val="002F1B67"/>
    <w:rsid w:val="002F34F5"/>
    <w:rsid w:val="002F3684"/>
    <w:rsid w:val="00303BFB"/>
    <w:rsid w:val="003064F2"/>
    <w:rsid w:val="00310C01"/>
    <w:rsid w:val="00312FA8"/>
    <w:rsid w:val="00315EF3"/>
    <w:rsid w:val="00317C86"/>
    <w:rsid w:val="00317FCE"/>
    <w:rsid w:val="003276ED"/>
    <w:rsid w:val="0033052B"/>
    <w:rsid w:val="0033111E"/>
    <w:rsid w:val="003331D1"/>
    <w:rsid w:val="003379B1"/>
    <w:rsid w:val="00337DE3"/>
    <w:rsid w:val="0034061B"/>
    <w:rsid w:val="003557D7"/>
    <w:rsid w:val="00360FBA"/>
    <w:rsid w:val="00367284"/>
    <w:rsid w:val="00367B2E"/>
    <w:rsid w:val="00371F95"/>
    <w:rsid w:val="003747EF"/>
    <w:rsid w:val="003905CB"/>
    <w:rsid w:val="00391621"/>
    <w:rsid w:val="003931E1"/>
    <w:rsid w:val="003952FA"/>
    <w:rsid w:val="00396AC4"/>
    <w:rsid w:val="003A250B"/>
    <w:rsid w:val="003A371C"/>
    <w:rsid w:val="003A52B0"/>
    <w:rsid w:val="003A761F"/>
    <w:rsid w:val="003B3F31"/>
    <w:rsid w:val="003C74AC"/>
    <w:rsid w:val="003D1AEC"/>
    <w:rsid w:val="003E25A7"/>
    <w:rsid w:val="003E39E6"/>
    <w:rsid w:val="003E5202"/>
    <w:rsid w:val="003F1B6F"/>
    <w:rsid w:val="003F5951"/>
    <w:rsid w:val="0040301E"/>
    <w:rsid w:val="004063F4"/>
    <w:rsid w:val="00410562"/>
    <w:rsid w:val="00410A07"/>
    <w:rsid w:val="00410A28"/>
    <w:rsid w:val="004257EE"/>
    <w:rsid w:val="00432D08"/>
    <w:rsid w:val="004410E8"/>
    <w:rsid w:val="00447F3C"/>
    <w:rsid w:val="00457C7A"/>
    <w:rsid w:val="00462CFA"/>
    <w:rsid w:val="00467252"/>
    <w:rsid w:val="00470311"/>
    <w:rsid w:val="00470B10"/>
    <w:rsid w:val="00477901"/>
    <w:rsid w:val="00482C0A"/>
    <w:rsid w:val="00483EE7"/>
    <w:rsid w:val="00496825"/>
    <w:rsid w:val="0049711D"/>
    <w:rsid w:val="00497CC6"/>
    <w:rsid w:val="004A0BA7"/>
    <w:rsid w:val="004A697F"/>
    <w:rsid w:val="004B2B1C"/>
    <w:rsid w:val="004C599C"/>
    <w:rsid w:val="004C6F62"/>
    <w:rsid w:val="004E103C"/>
    <w:rsid w:val="004F234E"/>
    <w:rsid w:val="004F4353"/>
    <w:rsid w:val="004F4F34"/>
    <w:rsid w:val="004F5AF3"/>
    <w:rsid w:val="004F727C"/>
    <w:rsid w:val="00506726"/>
    <w:rsid w:val="00516B04"/>
    <w:rsid w:val="00520ADC"/>
    <w:rsid w:val="00530470"/>
    <w:rsid w:val="005364D3"/>
    <w:rsid w:val="0054240F"/>
    <w:rsid w:val="005427E5"/>
    <w:rsid w:val="005477C5"/>
    <w:rsid w:val="005524B8"/>
    <w:rsid w:val="00557619"/>
    <w:rsid w:val="00560518"/>
    <w:rsid w:val="00563F19"/>
    <w:rsid w:val="00572E67"/>
    <w:rsid w:val="00575935"/>
    <w:rsid w:val="00581B2D"/>
    <w:rsid w:val="00590DFC"/>
    <w:rsid w:val="00595F0B"/>
    <w:rsid w:val="005A2EC8"/>
    <w:rsid w:val="005A4790"/>
    <w:rsid w:val="005B0067"/>
    <w:rsid w:val="005B52FF"/>
    <w:rsid w:val="005B5BC8"/>
    <w:rsid w:val="005B65FA"/>
    <w:rsid w:val="005C76AF"/>
    <w:rsid w:val="005D1F4B"/>
    <w:rsid w:val="005D356C"/>
    <w:rsid w:val="005E057A"/>
    <w:rsid w:val="005E139C"/>
    <w:rsid w:val="005E19EB"/>
    <w:rsid w:val="005E78BE"/>
    <w:rsid w:val="005F211B"/>
    <w:rsid w:val="005F2A0E"/>
    <w:rsid w:val="005F5E93"/>
    <w:rsid w:val="005F5FA0"/>
    <w:rsid w:val="00602D39"/>
    <w:rsid w:val="00605E1B"/>
    <w:rsid w:val="00615EF5"/>
    <w:rsid w:val="006207A2"/>
    <w:rsid w:val="00622977"/>
    <w:rsid w:val="00622BA1"/>
    <w:rsid w:val="00626C1F"/>
    <w:rsid w:val="006275E6"/>
    <w:rsid w:val="00631FA2"/>
    <w:rsid w:val="00634AFE"/>
    <w:rsid w:val="00636049"/>
    <w:rsid w:val="006458B4"/>
    <w:rsid w:val="00645FE5"/>
    <w:rsid w:val="006549DF"/>
    <w:rsid w:val="00655390"/>
    <w:rsid w:val="00661318"/>
    <w:rsid w:val="00663521"/>
    <w:rsid w:val="006635E0"/>
    <w:rsid w:val="006646EB"/>
    <w:rsid w:val="00664C35"/>
    <w:rsid w:val="006655A9"/>
    <w:rsid w:val="00666A45"/>
    <w:rsid w:val="00674AE0"/>
    <w:rsid w:val="006800F2"/>
    <w:rsid w:val="0068059D"/>
    <w:rsid w:val="00680DC8"/>
    <w:rsid w:val="00681C4F"/>
    <w:rsid w:val="00682895"/>
    <w:rsid w:val="00682F64"/>
    <w:rsid w:val="00687794"/>
    <w:rsid w:val="00692A55"/>
    <w:rsid w:val="00694D63"/>
    <w:rsid w:val="006A114B"/>
    <w:rsid w:val="006A5069"/>
    <w:rsid w:val="006A563C"/>
    <w:rsid w:val="006B369D"/>
    <w:rsid w:val="006C77AB"/>
    <w:rsid w:val="006D34CA"/>
    <w:rsid w:val="006D68E2"/>
    <w:rsid w:val="006E3758"/>
    <w:rsid w:val="006F0346"/>
    <w:rsid w:val="006F252B"/>
    <w:rsid w:val="006F2704"/>
    <w:rsid w:val="006F2A31"/>
    <w:rsid w:val="006F35DD"/>
    <w:rsid w:val="006F4054"/>
    <w:rsid w:val="006F53D6"/>
    <w:rsid w:val="006F5BD7"/>
    <w:rsid w:val="006F7845"/>
    <w:rsid w:val="00706AB7"/>
    <w:rsid w:val="0071254B"/>
    <w:rsid w:val="007157E5"/>
    <w:rsid w:val="00717EB9"/>
    <w:rsid w:val="00721055"/>
    <w:rsid w:val="00721C26"/>
    <w:rsid w:val="00722B09"/>
    <w:rsid w:val="00724C5F"/>
    <w:rsid w:val="00726236"/>
    <w:rsid w:val="0073097A"/>
    <w:rsid w:val="007324E3"/>
    <w:rsid w:val="00740951"/>
    <w:rsid w:val="00747BDC"/>
    <w:rsid w:val="00755A50"/>
    <w:rsid w:val="00755A69"/>
    <w:rsid w:val="00756CA5"/>
    <w:rsid w:val="007572D5"/>
    <w:rsid w:val="007632C0"/>
    <w:rsid w:val="0076443B"/>
    <w:rsid w:val="00764A64"/>
    <w:rsid w:val="00774599"/>
    <w:rsid w:val="00774A00"/>
    <w:rsid w:val="00774BC7"/>
    <w:rsid w:val="007761A5"/>
    <w:rsid w:val="00780719"/>
    <w:rsid w:val="007877D6"/>
    <w:rsid w:val="00787F07"/>
    <w:rsid w:val="00792578"/>
    <w:rsid w:val="007A07B3"/>
    <w:rsid w:val="007A3EC8"/>
    <w:rsid w:val="007A67FC"/>
    <w:rsid w:val="007B5133"/>
    <w:rsid w:val="007B658E"/>
    <w:rsid w:val="007B6F11"/>
    <w:rsid w:val="007C32C8"/>
    <w:rsid w:val="007C4642"/>
    <w:rsid w:val="007D09AD"/>
    <w:rsid w:val="007D1535"/>
    <w:rsid w:val="007D737F"/>
    <w:rsid w:val="007D782C"/>
    <w:rsid w:val="007E1213"/>
    <w:rsid w:val="007E38AA"/>
    <w:rsid w:val="007E5211"/>
    <w:rsid w:val="007F0DCE"/>
    <w:rsid w:val="007F3FA0"/>
    <w:rsid w:val="00801BB4"/>
    <w:rsid w:val="00814F16"/>
    <w:rsid w:val="00815439"/>
    <w:rsid w:val="00815524"/>
    <w:rsid w:val="00815833"/>
    <w:rsid w:val="0084340F"/>
    <w:rsid w:val="00847106"/>
    <w:rsid w:val="0085278B"/>
    <w:rsid w:val="0085451E"/>
    <w:rsid w:val="008574E7"/>
    <w:rsid w:val="0086573F"/>
    <w:rsid w:val="00865E75"/>
    <w:rsid w:val="00876D0B"/>
    <w:rsid w:val="008857B8"/>
    <w:rsid w:val="00887024"/>
    <w:rsid w:val="00887B2B"/>
    <w:rsid w:val="00890CC5"/>
    <w:rsid w:val="00892710"/>
    <w:rsid w:val="0089554A"/>
    <w:rsid w:val="008C2852"/>
    <w:rsid w:val="008C4B7B"/>
    <w:rsid w:val="008C5BE8"/>
    <w:rsid w:val="008C7D1A"/>
    <w:rsid w:val="008D0B1A"/>
    <w:rsid w:val="008D60B0"/>
    <w:rsid w:val="008E760A"/>
    <w:rsid w:val="009075C4"/>
    <w:rsid w:val="00907918"/>
    <w:rsid w:val="009118B1"/>
    <w:rsid w:val="00920D3B"/>
    <w:rsid w:val="0092160E"/>
    <w:rsid w:val="0093763F"/>
    <w:rsid w:val="00942916"/>
    <w:rsid w:val="00944B7D"/>
    <w:rsid w:val="00950CF7"/>
    <w:rsid w:val="00950DDD"/>
    <w:rsid w:val="00952121"/>
    <w:rsid w:val="009560AF"/>
    <w:rsid w:val="009669BC"/>
    <w:rsid w:val="009710E3"/>
    <w:rsid w:val="009756C5"/>
    <w:rsid w:val="00987239"/>
    <w:rsid w:val="009A1481"/>
    <w:rsid w:val="009A5E60"/>
    <w:rsid w:val="009A7356"/>
    <w:rsid w:val="009B2573"/>
    <w:rsid w:val="009C1586"/>
    <w:rsid w:val="009C56E2"/>
    <w:rsid w:val="009E30B7"/>
    <w:rsid w:val="009E7A5E"/>
    <w:rsid w:val="009F0960"/>
    <w:rsid w:val="009F67C3"/>
    <w:rsid w:val="00A00C26"/>
    <w:rsid w:val="00A0151E"/>
    <w:rsid w:val="00A0758A"/>
    <w:rsid w:val="00A1094E"/>
    <w:rsid w:val="00A11D95"/>
    <w:rsid w:val="00A1364A"/>
    <w:rsid w:val="00A14339"/>
    <w:rsid w:val="00A2663D"/>
    <w:rsid w:val="00A30C33"/>
    <w:rsid w:val="00A31F3F"/>
    <w:rsid w:val="00A32724"/>
    <w:rsid w:val="00A33607"/>
    <w:rsid w:val="00A34B63"/>
    <w:rsid w:val="00A42886"/>
    <w:rsid w:val="00A4767D"/>
    <w:rsid w:val="00A5206F"/>
    <w:rsid w:val="00A5753E"/>
    <w:rsid w:val="00A576CC"/>
    <w:rsid w:val="00A6295A"/>
    <w:rsid w:val="00A742D9"/>
    <w:rsid w:val="00A77D4B"/>
    <w:rsid w:val="00A820C9"/>
    <w:rsid w:val="00A82CA0"/>
    <w:rsid w:val="00A849D9"/>
    <w:rsid w:val="00A85F85"/>
    <w:rsid w:val="00A874A6"/>
    <w:rsid w:val="00A878FA"/>
    <w:rsid w:val="00A92B0B"/>
    <w:rsid w:val="00A94E12"/>
    <w:rsid w:val="00A9797F"/>
    <w:rsid w:val="00AA1131"/>
    <w:rsid w:val="00AA3ACC"/>
    <w:rsid w:val="00AD475D"/>
    <w:rsid w:val="00AD4D63"/>
    <w:rsid w:val="00AD521F"/>
    <w:rsid w:val="00AF343C"/>
    <w:rsid w:val="00AF640A"/>
    <w:rsid w:val="00B02270"/>
    <w:rsid w:val="00B171D6"/>
    <w:rsid w:val="00B26EE6"/>
    <w:rsid w:val="00B375C5"/>
    <w:rsid w:val="00B41D4C"/>
    <w:rsid w:val="00B42DFD"/>
    <w:rsid w:val="00B4379F"/>
    <w:rsid w:val="00B5077F"/>
    <w:rsid w:val="00B51E31"/>
    <w:rsid w:val="00B55790"/>
    <w:rsid w:val="00B732DC"/>
    <w:rsid w:val="00B76BBC"/>
    <w:rsid w:val="00B84A02"/>
    <w:rsid w:val="00BA46B9"/>
    <w:rsid w:val="00BA6DAC"/>
    <w:rsid w:val="00BB37B0"/>
    <w:rsid w:val="00BB4CEA"/>
    <w:rsid w:val="00BC0F45"/>
    <w:rsid w:val="00BC468E"/>
    <w:rsid w:val="00BC5F86"/>
    <w:rsid w:val="00BD19AE"/>
    <w:rsid w:val="00BE5DD5"/>
    <w:rsid w:val="00BF1DE3"/>
    <w:rsid w:val="00BF47E0"/>
    <w:rsid w:val="00C0087C"/>
    <w:rsid w:val="00C02EA0"/>
    <w:rsid w:val="00C03CF3"/>
    <w:rsid w:val="00C056E7"/>
    <w:rsid w:val="00C05B50"/>
    <w:rsid w:val="00C12C81"/>
    <w:rsid w:val="00C24888"/>
    <w:rsid w:val="00C34066"/>
    <w:rsid w:val="00C348DE"/>
    <w:rsid w:val="00C447AA"/>
    <w:rsid w:val="00C45BBA"/>
    <w:rsid w:val="00C55623"/>
    <w:rsid w:val="00C569A1"/>
    <w:rsid w:val="00C56E37"/>
    <w:rsid w:val="00C60BC0"/>
    <w:rsid w:val="00C61B50"/>
    <w:rsid w:val="00C65AC4"/>
    <w:rsid w:val="00C702D4"/>
    <w:rsid w:val="00C70495"/>
    <w:rsid w:val="00C734FA"/>
    <w:rsid w:val="00C81BFD"/>
    <w:rsid w:val="00C81F00"/>
    <w:rsid w:val="00C832E6"/>
    <w:rsid w:val="00C83D49"/>
    <w:rsid w:val="00C84139"/>
    <w:rsid w:val="00CA1FA1"/>
    <w:rsid w:val="00CA5E50"/>
    <w:rsid w:val="00CB196A"/>
    <w:rsid w:val="00CB27E0"/>
    <w:rsid w:val="00CB28E4"/>
    <w:rsid w:val="00CB3103"/>
    <w:rsid w:val="00CB6E81"/>
    <w:rsid w:val="00CC113A"/>
    <w:rsid w:val="00CD57ED"/>
    <w:rsid w:val="00CE0369"/>
    <w:rsid w:val="00CE1819"/>
    <w:rsid w:val="00CE1A29"/>
    <w:rsid w:val="00CE2710"/>
    <w:rsid w:val="00CE40C0"/>
    <w:rsid w:val="00CE4B80"/>
    <w:rsid w:val="00CE7618"/>
    <w:rsid w:val="00CF05EA"/>
    <w:rsid w:val="00CF0D8F"/>
    <w:rsid w:val="00D04BF4"/>
    <w:rsid w:val="00D13448"/>
    <w:rsid w:val="00D1447E"/>
    <w:rsid w:val="00D17CE7"/>
    <w:rsid w:val="00D30F70"/>
    <w:rsid w:val="00D32004"/>
    <w:rsid w:val="00D330F3"/>
    <w:rsid w:val="00D3343A"/>
    <w:rsid w:val="00D466B5"/>
    <w:rsid w:val="00D47BEF"/>
    <w:rsid w:val="00D5010B"/>
    <w:rsid w:val="00D513E5"/>
    <w:rsid w:val="00D5217A"/>
    <w:rsid w:val="00D53A04"/>
    <w:rsid w:val="00D64F73"/>
    <w:rsid w:val="00D65A16"/>
    <w:rsid w:val="00D67301"/>
    <w:rsid w:val="00D83D77"/>
    <w:rsid w:val="00D85534"/>
    <w:rsid w:val="00DA2595"/>
    <w:rsid w:val="00DB0DA3"/>
    <w:rsid w:val="00DC1A58"/>
    <w:rsid w:val="00DC281C"/>
    <w:rsid w:val="00DC2981"/>
    <w:rsid w:val="00DC3E03"/>
    <w:rsid w:val="00DD681B"/>
    <w:rsid w:val="00DE1B7B"/>
    <w:rsid w:val="00DE2213"/>
    <w:rsid w:val="00DE2322"/>
    <w:rsid w:val="00DE4F2D"/>
    <w:rsid w:val="00DF435E"/>
    <w:rsid w:val="00DF655A"/>
    <w:rsid w:val="00E01907"/>
    <w:rsid w:val="00E01F89"/>
    <w:rsid w:val="00E079BE"/>
    <w:rsid w:val="00E10241"/>
    <w:rsid w:val="00E1473F"/>
    <w:rsid w:val="00E16F0F"/>
    <w:rsid w:val="00E17114"/>
    <w:rsid w:val="00E22D2F"/>
    <w:rsid w:val="00E423B7"/>
    <w:rsid w:val="00E44DF0"/>
    <w:rsid w:val="00E524D6"/>
    <w:rsid w:val="00E56104"/>
    <w:rsid w:val="00E60E92"/>
    <w:rsid w:val="00E83720"/>
    <w:rsid w:val="00E83A8F"/>
    <w:rsid w:val="00E9453D"/>
    <w:rsid w:val="00E95C4E"/>
    <w:rsid w:val="00E96C06"/>
    <w:rsid w:val="00EA0E1C"/>
    <w:rsid w:val="00EA31D0"/>
    <w:rsid w:val="00EA3ED0"/>
    <w:rsid w:val="00EB12B7"/>
    <w:rsid w:val="00EB6E8E"/>
    <w:rsid w:val="00EC41BA"/>
    <w:rsid w:val="00EC5600"/>
    <w:rsid w:val="00EC5BC7"/>
    <w:rsid w:val="00ED7C59"/>
    <w:rsid w:val="00F02668"/>
    <w:rsid w:val="00F071BB"/>
    <w:rsid w:val="00F12245"/>
    <w:rsid w:val="00F303B6"/>
    <w:rsid w:val="00F50BB5"/>
    <w:rsid w:val="00F56273"/>
    <w:rsid w:val="00F56369"/>
    <w:rsid w:val="00F61C8E"/>
    <w:rsid w:val="00F6742E"/>
    <w:rsid w:val="00F67B3F"/>
    <w:rsid w:val="00F70C99"/>
    <w:rsid w:val="00F73BC7"/>
    <w:rsid w:val="00F8034B"/>
    <w:rsid w:val="00F96B46"/>
    <w:rsid w:val="00FA2C23"/>
    <w:rsid w:val="00FB4FEA"/>
    <w:rsid w:val="00FC3362"/>
    <w:rsid w:val="00FC4D9B"/>
    <w:rsid w:val="00FC507A"/>
    <w:rsid w:val="00FC54FE"/>
    <w:rsid w:val="00FC75EA"/>
    <w:rsid w:val="00FD71C2"/>
    <w:rsid w:val="00FE421C"/>
    <w:rsid w:val="00FF11AA"/>
    <w:rsid w:val="00FF2A15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81E898E"/>
  <w15:docId w15:val="{B7BA7CB3-8048-4AB5-A36C-8009CDF8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239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345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345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37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10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241"/>
    <w:rPr>
      <w:rFonts w:ascii="Tahoma" w:eastAsia="Calibri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45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4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A345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D7C5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7C59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3758"/>
    <w:pPr>
      <w:tabs>
        <w:tab w:val="right" w:leader="dot" w:pos="9345"/>
      </w:tabs>
      <w:spacing w:after="100" w:line="360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D7C59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a">
    <w:name w:val="header"/>
    <w:basedOn w:val="a"/>
    <w:link w:val="ab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D7C59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D7C59"/>
    <w:rPr>
      <w:rFonts w:ascii="Calibri" w:eastAsia="Calibri" w:hAnsi="Calibri" w:cs="Times New Roman"/>
    </w:rPr>
  </w:style>
  <w:style w:type="character" w:styleId="ae">
    <w:name w:val="Hyperlink"/>
    <w:basedOn w:val="a0"/>
    <w:uiPriority w:val="99"/>
    <w:unhideWhenUsed/>
    <w:rsid w:val="006E3758"/>
    <w:rPr>
      <w:color w:val="0000FF" w:themeColor="hyperlink"/>
      <w:u w:val="single"/>
    </w:rPr>
  </w:style>
  <w:style w:type="table" w:customStyle="1" w:styleId="110">
    <w:name w:val="Сетка таблицы11"/>
    <w:basedOn w:val="a1"/>
    <w:next w:val="a3"/>
    <w:uiPriority w:val="59"/>
    <w:rsid w:val="002A2E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1722E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BD19A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A34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f1">
    <w:name w:val="caption"/>
    <w:basedOn w:val="a"/>
    <w:next w:val="a"/>
    <w:uiPriority w:val="35"/>
    <w:unhideWhenUsed/>
    <w:qFormat/>
    <w:rsid w:val="003557D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52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20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797F5-4199-4F77-9E51-27448767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9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Alxndr Klbk</cp:lastModifiedBy>
  <cp:revision>446</cp:revision>
  <dcterms:created xsi:type="dcterms:W3CDTF">2019-03-07T19:09:00Z</dcterms:created>
  <dcterms:modified xsi:type="dcterms:W3CDTF">2024-12-19T16:52:00Z</dcterms:modified>
</cp:coreProperties>
</file>