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4E1B" w14:textId="4C307189" w:rsidR="00D239E2" w:rsidRPr="00CF79B0" w:rsidRDefault="003430B8" w:rsidP="00CF79B0">
      <w:pPr>
        <w:pStyle w:val="1"/>
        <w:ind w:left="0" w:firstLine="709"/>
        <w:jc w:val="center"/>
        <w:rPr>
          <w:sz w:val="28"/>
          <w:szCs w:val="28"/>
        </w:rPr>
      </w:pPr>
      <w:bookmarkStart w:id="0" w:name="_Hlk89620823"/>
      <w:bookmarkStart w:id="1" w:name="_Hlk89637102"/>
      <w:r>
        <w:rPr>
          <w:sz w:val="28"/>
          <w:szCs w:val="28"/>
        </w:rPr>
        <w:t>П</w:t>
      </w:r>
      <w:r w:rsidR="00CF79B0">
        <w:rPr>
          <w:sz w:val="28"/>
          <w:szCs w:val="28"/>
        </w:rPr>
        <w:t xml:space="preserve">роектирование интеграции для </w:t>
      </w:r>
      <w:r w:rsidR="00CF79B0" w:rsidRPr="00B60496">
        <w:rPr>
          <w:sz w:val="28"/>
          <w:szCs w:val="28"/>
        </w:rPr>
        <w:t>моделировани</w:t>
      </w:r>
      <w:r w:rsidR="00CF79B0">
        <w:rPr>
          <w:sz w:val="28"/>
          <w:szCs w:val="28"/>
        </w:rPr>
        <w:t>я</w:t>
      </w:r>
      <w:r w:rsidR="00CF79B0" w:rsidRPr="00B60496">
        <w:rPr>
          <w:sz w:val="28"/>
          <w:szCs w:val="28"/>
        </w:rPr>
        <w:t xml:space="preserve"> процессов выпадения гидратов в призабойной зоне скважин и оценки влияния на продуктивность</w:t>
      </w:r>
    </w:p>
    <w:p w14:paraId="38A1F6CF" w14:textId="77777777" w:rsidR="00CF79B0" w:rsidRPr="007A7344" w:rsidRDefault="00CF79B0" w:rsidP="00D239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C05B7" w14:textId="77777777" w:rsidR="00CF79B0" w:rsidRPr="00CF79B0" w:rsidRDefault="00CF79B0" w:rsidP="00CF79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F79B0">
        <w:rPr>
          <w:rFonts w:ascii="Times New Roman" w:hAnsi="Times New Roman" w:cs="Times New Roman"/>
          <w:b/>
          <w:i/>
          <w:sz w:val="24"/>
          <w:szCs w:val="24"/>
          <w:u w:val="single"/>
        </w:rPr>
        <w:t>Колбеко</w:t>
      </w:r>
      <w:proofErr w:type="spellEnd"/>
      <w:r w:rsidRPr="00CF79B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А.Б., аспирант ТюмГУ,</w:t>
      </w:r>
    </w:p>
    <w:p w14:paraId="19B3F2D5" w14:textId="77777777" w:rsidR="00CF79B0" w:rsidRPr="00CF79B0" w:rsidRDefault="00CF79B0" w:rsidP="00CF79B0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proofErr w:type="spellStart"/>
      <w:r w:rsidRPr="00CF79B0">
        <w:rPr>
          <w:rFonts w:ascii="Times New Roman" w:hAnsi="Times New Roman" w:cs="Times New Roman"/>
          <w:b/>
          <w:iCs/>
          <w:sz w:val="24"/>
          <w:szCs w:val="24"/>
          <w:u w:val="single"/>
        </w:rPr>
        <w:t>Ганопольский</w:t>
      </w:r>
      <w:proofErr w:type="spellEnd"/>
      <w:r w:rsidRPr="00CF79B0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Р.М., научный руководитель, к.ф.-м.н., </w:t>
      </w:r>
      <w:proofErr w:type="spellStart"/>
      <w:proofErr w:type="gramStart"/>
      <w:r w:rsidRPr="00CF79B0">
        <w:rPr>
          <w:rFonts w:ascii="Times New Roman" w:hAnsi="Times New Roman" w:cs="Times New Roman"/>
          <w:b/>
          <w:iCs/>
          <w:sz w:val="24"/>
          <w:szCs w:val="24"/>
          <w:u w:val="single"/>
        </w:rPr>
        <w:t>зав.кафедрой</w:t>
      </w:r>
      <w:proofErr w:type="spellEnd"/>
      <w:proofErr w:type="gramEnd"/>
      <w:r w:rsidRPr="00CF79B0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моделирования физических процессов,</w:t>
      </w:r>
    </w:p>
    <w:p w14:paraId="27779572" w14:textId="77777777" w:rsidR="00CF79B0" w:rsidRPr="00CF79B0" w:rsidRDefault="00CF79B0" w:rsidP="00CF79B0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CF79B0">
        <w:rPr>
          <w:rFonts w:ascii="Times New Roman" w:hAnsi="Times New Roman" w:cs="Times New Roman"/>
          <w:bCs/>
          <w:iCs/>
          <w:sz w:val="24"/>
          <w:szCs w:val="24"/>
        </w:rPr>
        <w:t xml:space="preserve">Тюменский Государственный Университет, г. Тюмень </w:t>
      </w:r>
    </w:p>
    <w:p w14:paraId="3F745C60" w14:textId="31AD03DF" w:rsidR="00D239E2" w:rsidRPr="00CF79B0" w:rsidRDefault="00CF79B0" w:rsidP="00CF79B0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CF79B0">
        <w:rPr>
          <w:rFonts w:ascii="Times New Roman" w:hAnsi="Times New Roman" w:cs="Times New Roman"/>
          <w:bCs/>
          <w:iCs/>
          <w:sz w:val="24"/>
          <w:szCs w:val="24"/>
        </w:rPr>
        <w:t>E-mail: stud0000108724@study.utmn.ru</w:t>
      </w:r>
    </w:p>
    <w:p w14:paraId="6E089442" w14:textId="77777777" w:rsidR="00D239E2" w:rsidRPr="00CF79B0" w:rsidRDefault="00D239E2" w:rsidP="00D239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1C5"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14:paraId="581E11E9" w14:textId="4404FA50" w:rsidR="00CF79B0" w:rsidRPr="00B071E4" w:rsidRDefault="00B82AB3" w:rsidP="00CF7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1E4">
        <w:rPr>
          <w:rFonts w:ascii="Times New Roman" w:hAnsi="Times New Roman" w:cs="Times New Roman"/>
          <w:sz w:val="28"/>
          <w:szCs w:val="28"/>
        </w:rPr>
        <w:t>П</w:t>
      </w:r>
      <w:r w:rsidR="00CF79B0" w:rsidRPr="00B071E4">
        <w:rPr>
          <w:rFonts w:ascii="Times New Roman" w:hAnsi="Times New Roman" w:cs="Times New Roman"/>
          <w:sz w:val="28"/>
          <w:szCs w:val="28"/>
        </w:rPr>
        <w:t>редложен</w:t>
      </w:r>
      <w:r w:rsidR="00031D6C" w:rsidRPr="00B071E4">
        <w:rPr>
          <w:rFonts w:ascii="Times New Roman" w:hAnsi="Times New Roman" w:cs="Times New Roman"/>
          <w:sz w:val="28"/>
          <w:szCs w:val="28"/>
        </w:rPr>
        <w:t xml:space="preserve"> алгоритм для </w:t>
      </w:r>
      <w:r w:rsidR="00CF79B0" w:rsidRPr="00B071E4">
        <w:rPr>
          <w:rFonts w:ascii="Times New Roman" w:hAnsi="Times New Roman" w:cs="Times New Roman"/>
          <w:sz w:val="28"/>
          <w:szCs w:val="28"/>
        </w:rPr>
        <w:t>моделирования процессов образования гидратов в призабойной зоне скважин,</w:t>
      </w:r>
      <w:r w:rsidR="00031D6C" w:rsidRPr="00B071E4">
        <w:rPr>
          <w:rFonts w:ascii="Times New Roman" w:hAnsi="Times New Roman" w:cs="Times New Roman"/>
          <w:sz w:val="28"/>
          <w:szCs w:val="28"/>
        </w:rPr>
        <w:t xml:space="preserve"> реализация которого предлагается как 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расширении возможностей программного комплекса </w:t>
      </w:r>
      <w:proofErr w:type="spellStart"/>
      <w:r w:rsidR="00CF79B0" w:rsidRPr="00B071E4">
        <w:rPr>
          <w:rFonts w:ascii="Times New Roman" w:hAnsi="Times New Roman" w:cs="Times New Roman"/>
          <w:sz w:val="28"/>
          <w:szCs w:val="28"/>
        </w:rPr>
        <w:t>tNavigator</w:t>
      </w:r>
      <w:proofErr w:type="spellEnd"/>
      <w:r w:rsidR="00CF79B0" w:rsidRPr="00B071E4">
        <w:rPr>
          <w:rFonts w:ascii="Times New Roman" w:hAnsi="Times New Roman" w:cs="Times New Roman"/>
          <w:sz w:val="28"/>
          <w:szCs w:val="28"/>
        </w:rPr>
        <w:t xml:space="preserve"> посредством интеграции 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с </w:t>
      </w:r>
      <w:r w:rsidR="00DB52D9" w:rsidRPr="00B071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2D9" w:rsidRPr="00B071E4">
        <w:rPr>
          <w:rFonts w:ascii="Times New Roman" w:hAnsi="Times New Roman" w:cs="Times New Roman"/>
          <w:sz w:val="28"/>
          <w:szCs w:val="28"/>
          <w:lang w:val="en-US"/>
        </w:rPr>
        <w:t>tNavigator</w:t>
      </w:r>
      <w:proofErr w:type="spellEnd"/>
      <w:r w:rsidR="00DB52D9" w:rsidRPr="00B071E4">
        <w:rPr>
          <w:rFonts w:ascii="Times New Roman" w:hAnsi="Times New Roman" w:cs="Times New Roman"/>
          <w:sz w:val="28"/>
          <w:szCs w:val="28"/>
        </w:rPr>
        <w:t xml:space="preserve"> </w:t>
      </w:r>
      <w:r w:rsidR="00DB52D9" w:rsidRPr="00B071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. Рассмотрены современные тенденции развития нефтегазовой отрасли и вызовы при разработке 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месторождений со </w:t>
      </w:r>
      <w:r w:rsidR="00CF79B0" w:rsidRPr="00B071E4">
        <w:rPr>
          <w:rFonts w:ascii="Times New Roman" w:hAnsi="Times New Roman" w:cs="Times New Roman"/>
          <w:sz w:val="28"/>
          <w:szCs w:val="28"/>
        </w:rPr>
        <w:t>слож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ными </w:t>
      </w:r>
      <w:r w:rsidR="00CF79B0" w:rsidRPr="00B071E4">
        <w:rPr>
          <w:rFonts w:ascii="Times New Roman" w:hAnsi="Times New Roman" w:cs="Times New Roman"/>
          <w:sz w:val="28"/>
          <w:szCs w:val="28"/>
        </w:rPr>
        <w:t>геологически</w:t>
      </w:r>
      <w:r w:rsidR="00DB52D9" w:rsidRPr="00B071E4">
        <w:rPr>
          <w:rFonts w:ascii="Times New Roman" w:hAnsi="Times New Roman" w:cs="Times New Roman"/>
          <w:sz w:val="28"/>
          <w:szCs w:val="28"/>
        </w:rPr>
        <w:t>ми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DB52D9" w:rsidRPr="00B071E4">
        <w:rPr>
          <w:rFonts w:ascii="Times New Roman" w:hAnsi="Times New Roman" w:cs="Times New Roman"/>
          <w:sz w:val="28"/>
          <w:szCs w:val="28"/>
        </w:rPr>
        <w:t>ями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CF79B0" w:rsidRPr="00B071E4">
        <w:rPr>
          <w:rFonts w:ascii="Times New Roman" w:hAnsi="Times New Roman" w:cs="Times New Roman"/>
          <w:sz w:val="28"/>
          <w:szCs w:val="28"/>
        </w:rPr>
        <w:t>гидратообразование</w:t>
      </w:r>
      <w:proofErr w:type="spellEnd"/>
      <w:r w:rsidR="00CF79B0" w:rsidRPr="00B071E4">
        <w:rPr>
          <w:rFonts w:ascii="Times New Roman" w:hAnsi="Times New Roman" w:cs="Times New Roman"/>
          <w:sz w:val="28"/>
          <w:szCs w:val="28"/>
        </w:rPr>
        <w:t xml:space="preserve"> </w:t>
      </w:r>
      <w:r w:rsidR="002328DB" w:rsidRPr="00B071E4">
        <w:rPr>
          <w:rFonts w:ascii="Times New Roman" w:hAnsi="Times New Roman" w:cs="Times New Roman"/>
          <w:sz w:val="28"/>
          <w:szCs w:val="28"/>
        </w:rPr>
        <w:t xml:space="preserve">в пласте 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негативно влияет на продуктивность. </w:t>
      </w:r>
      <w:r w:rsidRPr="00B071E4">
        <w:rPr>
          <w:rFonts w:ascii="Times New Roman" w:hAnsi="Times New Roman" w:cs="Times New Roman"/>
          <w:sz w:val="28"/>
          <w:szCs w:val="28"/>
        </w:rPr>
        <w:t>П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роанализированы возможности 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и ограничения актуальной реализации модели </w:t>
      </w:r>
      <w:proofErr w:type="spellStart"/>
      <w:r w:rsidR="00DB52D9" w:rsidRPr="00B071E4">
        <w:rPr>
          <w:rFonts w:ascii="Times New Roman" w:hAnsi="Times New Roman" w:cs="Times New Roman"/>
          <w:sz w:val="28"/>
          <w:szCs w:val="28"/>
        </w:rPr>
        <w:t>гидратообразования</w:t>
      </w:r>
      <w:proofErr w:type="spellEnd"/>
      <w:r w:rsidR="00DB52D9" w:rsidRPr="00B071E4">
        <w:rPr>
          <w:rFonts w:ascii="Times New Roman" w:hAnsi="Times New Roman" w:cs="Times New Roman"/>
          <w:sz w:val="28"/>
          <w:szCs w:val="28"/>
        </w:rPr>
        <w:t xml:space="preserve"> 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F79B0" w:rsidRPr="00B071E4">
        <w:rPr>
          <w:rFonts w:ascii="Times New Roman" w:hAnsi="Times New Roman" w:cs="Times New Roman"/>
          <w:sz w:val="28"/>
          <w:szCs w:val="28"/>
        </w:rPr>
        <w:t>tNavigator</w:t>
      </w:r>
      <w:proofErr w:type="spellEnd"/>
      <w:r w:rsidR="00CF79B0" w:rsidRPr="00B071E4">
        <w:rPr>
          <w:rFonts w:ascii="Times New Roman" w:hAnsi="Times New Roman" w:cs="Times New Roman"/>
          <w:sz w:val="28"/>
          <w:szCs w:val="28"/>
        </w:rPr>
        <w:t>, а также обоснована необходимость интеграции модели</w:t>
      </w:r>
      <w:r w:rsidR="002328DB" w:rsidRPr="00B071E4">
        <w:rPr>
          <w:rFonts w:ascii="Times New Roman" w:hAnsi="Times New Roman" w:cs="Times New Roman"/>
          <w:sz w:val="28"/>
          <w:szCs w:val="28"/>
        </w:rPr>
        <w:t xml:space="preserve"> Леонтьева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 одновременной кольматации и суффозии частиц для учета выпадения гидратов и изменения параметров порового пространства. </w:t>
      </w:r>
      <w:r w:rsidR="00DB52D9" w:rsidRPr="00B071E4">
        <w:rPr>
          <w:rFonts w:ascii="Times New Roman" w:hAnsi="Times New Roman" w:cs="Times New Roman"/>
          <w:sz w:val="28"/>
          <w:szCs w:val="28"/>
        </w:rPr>
        <w:t>Представлена блок</w:t>
      </w:r>
      <w:r w:rsidR="00CF79B0" w:rsidRPr="00B071E4">
        <w:rPr>
          <w:rFonts w:ascii="Times New Roman" w:hAnsi="Times New Roman" w:cs="Times New Roman"/>
          <w:sz w:val="28"/>
          <w:szCs w:val="28"/>
        </w:rPr>
        <w:t>-схема алгоритма, реализующая данное расширение</w:t>
      </w:r>
      <w:r w:rsidR="003074BB" w:rsidRPr="00B071E4">
        <w:rPr>
          <w:rFonts w:ascii="Times New Roman" w:hAnsi="Times New Roman" w:cs="Times New Roman"/>
          <w:sz w:val="28"/>
          <w:szCs w:val="28"/>
        </w:rPr>
        <w:t xml:space="preserve">. Алгоритм 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позволяет динамически оценивать влияние гидратов на проницаемость и продуктивность скважин. 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Предполагается, что программная реализация предложенного алгоритма позволит 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обеспечит </w:t>
      </w:r>
      <w:r w:rsidR="00DB52D9" w:rsidRPr="00B071E4"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CF79B0" w:rsidRPr="00B071E4">
        <w:rPr>
          <w:rFonts w:ascii="Times New Roman" w:hAnsi="Times New Roman" w:cs="Times New Roman"/>
          <w:sz w:val="28"/>
          <w:szCs w:val="28"/>
        </w:rPr>
        <w:t>моделировани</w:t>
      </w:r>
      <w:r w:rsidR="00DB52D9" w:rsidRPr="00B071E4">
        <w:rPr>
          <w:rFonts w:ascii="Times New Roman" w:hAnsi="Times New Roman" w:cs="Times New Roman"/>
          <w:sz w:val="28"/>
          <w:szCs w:val="28"/>
        </w:rPr>
        <w:t>я</w:t>
      </w:r>
      <w:r w:rsidR="00CF79B0" w:rsidRPr="00B071E4">
        <w:rPr>
          <w:rFonts w:ascii="Times New Roman" w:hAnsi="Times New Roman" w:cs="Times New Roman"/>
          <w:sz w:val="28"/>
          <w:szCs w:val="28"/>
        </w:rPr>
        <w:t xml:space="preserve"> и повысит надежность разработки трудноизвлекаемых запасов </w:t>
      </w:r>
      <w:r w:rsidR="00DB52D9" w:rsidRPr="00B071E4">
        <w:rPr>
          <w:rFonts w:ascii="Times New Roman" w:hAnsi="Times New Roman" w:cs="Times New Roman"/>
          <w:sz w:val="28"/>
          <w:szCs w:val="28"/>
        </w:rPr>
        <w:t>условиях аномальных залежей</w:t>
      </w:r>
      <w:r w:rsidR="00CF79B0" w:rsidRPr="00B071E4">
        <w:rPr>
          <w:rFonts w:ascii="Times New Roman" w:hAnsi="Times New Roman" w:cs="Times New Roman"/>
          <w:sz w:val="28"/>
          <w:szCs w:val="28"/>
        </w:rPr>
        <w:t>.</w:t>
      </w:r>
    </w:p>
    <w:p w14:paraId="79A2337A" w14:textId="77777777" w:rsidR="00D239E2" w:rsidRPr="007A7344" w:rsidRDefault="00D239E2" w:rsidP="00B0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31F52" w14:textId="77777777" w:rsidR="00D239E2" w:rsidRPr="00B071E4" w:rsidRDefault="00D239E2" w:rsidP="00D239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1E4"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bookmarkEnd w:id="0"/>
    <w:bookmarkEnd w:id="1"/>
    <w:p w14:paraId="4079F8DD" w14:textId="2B1B4FB0" w:rsidR="00D239E2" w:rsidRPr="00B071E4" w:rsidRDefault="00031D6C" w:rsidP="00D23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1E4">
        <w:rPr>
          <w:rFonts w:ascii="Times New Roman" w:hAnsi="Times New Roman" w:cs="Times New Roman"/>
          <w:sz w:val="28"/>
          <w:szCs w:val="28"/>
        </w:rPr>
        <w:t xml:space="preserve">Моделирование, тепломассоперенос, </w:t>
      </w:r>
      <w:proofErr w:type="spellStart"/>
      <w:r w:rsidRPr="00B071E4">
        <w:rPr>
          <w:rFonts w:ascii="Times New Roman" w:hAnsi="Times New Roman" w:cs="Times New Roman"/>
          <w:sz w:val="28"/>
          <w:szCs w:val="28"/>
        </w:rPr>
        <w:t>гидратообразование</w:t>
      </w:r>
      <w:proofErr w:type="spellEnd"/>
      <w:r w:rsidRPr="00B071E4">
        <w:rPr>
          <w:rFonts w:ascii="Times New Roman" w:hAnsi="Times New Roman" w:cs="Times New Roman"/>
          <w:sz w:val="28"/>
          <w:szCs w:val="28"/>
        </w:rPr>
        <w:t xml:space="preserve">, программирование, разработка расширения, </w:t>
      </w:r>
      <w:r w:rsidRPr="00B071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7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1E4">
        <w:rPr>
          <w:rFonts w:ascii="Times New Roman" w:hAnsi="Times New Roman" w:cs="Times New Roman"/>
          <w:sz w:val="28"/>
          <w:szCs w:val="28"/>
        </w:rPr>
        <w:t>tNavigator</w:t>
      </w:r>
      <w:proofErr w:type="spellEnd"/>
      <w:r w:rsidRPr="00B071E4">
        <w:rPr>
          <w:rFonts w:ascii="Times New Roman" w:hAnsi="Times New Roman" w:cs="Times New Roman"/>
          <w:sz w:val="28"/>
          <w:szCs w:val="28"/>
        </w:rPr>
        <w:t xml:space="preserve"> </w:t>
      </w:r>
      <w:r w:rsidRPr="00B071E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ED64BAE" w14:textId="77777777" w:rsidR="00B82AB3" w:rsidRDefault="00B82AB3" w:rsidP="00D23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4E04D4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Исторически развитие нефтегазодобычи начиналось с разработки наиболее доступных месторождений. В Западной Сибири это были сеноманские отложения с благоприятными характеристиками, где не требовалось сложного моделирования процессов добычи.</w:t>
      </w:r>
    </w:p>
    <w:p w14:paraId="021BFE8E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В настоящее время наблюдается тенденция к освоению более сложных месторождений как в России, так и за рубежом. В Западной Сибири активно разрабатываются трудноизвлекаемые запасы (Баженовская, Ачимовская свиты), а в Восточной Сибири - месторождения с проблемными геологическими условиями (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Бюкские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Куросовские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 свиты). Эта тенденция характерна для мировой нефтегазовой отрасли в целом, где простые месторождения постепенно подходят к завершению цикла разработки, на место которых в разработку приходится вводить более сложные месторождения.</w:t>
      </w:r>
    </w:p>
    <w:p w14:paraId="07013048" w14:textId="2E6F9BAE" w:rsidR="00B82AB3" w:rsidRPr="00B82AB3" w:rsidRDefault="00B82AB3" w:rsidP="003E5E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месторождение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Эльгин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 в Великобритании (Море Север) характерны сложные условия добычи из-за высокого давления и температуры [1]. В Австралии при освоении месторождений углеводородов в бассейне Кэрнс также встречаются проблемы с трещиноватостью, особенностями аккумуляции и накопления углеводородов в породе [2, 3].</w:t>
      </w:r>
    </w:p>
    <w:p w14:paraId="53A5F174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При разработке таких месторождений возникают общие технические вызовы:</w:t>
      </w:r>
    </w:p>
    <w:p w14:paraId="202CE1EC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1.</w:t>
      </w:r>
      <w:r w:rsidRPr="00B82AB3">
        <w:rPr>
          <w:rFonts w:ascii="Times New Roman" w:hAnsi="Times New Roman" w:cs="Times New Roman"/>
          <w:sz w:val="28"/>
          <w:szCs w:val="28"/>
        </w:rPr>
        <w:tab/>
        <w:t>Увеличение сроков бурения скважин</w:t>
      </w:r>
    </w:p>
    <w:p w14:paraId="74E3EFC6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2.</w:t>
      </w:r>
      <w:r w:rsidRPr="00B82AB3">
        <w:rPr>
          <w:rFonts w:ascii="Times New Roman" w:hAnsi="Times New Roman" w:cs="Times New Roman"/>
          <w:sz w:val="28"/>
          <w:szCs w:val="28"/>
        </w:rPr>
        <w:tab/>
        <w:t>Разработка залежей в не типовых условиях, потребность учета фазовых переходов</w:t>
      </w:r>
    </w:p>
    <w:p w14:paraId="67728559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3.</w:t>
      </w:r>
      <w:r w:rsidRPr="00B82AB3">
        <w:rPr>
          <w:rFonts w:ascii="Times New Roman" w:hAnsi="Times New Roman" w:cs="Times New Roman"/>
          <w:sz w:val="28"/>
          <w:szCs w:val="28"/>
        </w:rPr>
        <w:tab/>
        <w:t>Необходимость применения новых методов воздействия на пласт для интенсификации добычи</w:t>
      </w:r>
    </w:p>
    <w:p w14:paraId="2F72A271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4.</w:t>
      </w:r>
      <w:r w:rsidRPr="00B82AB3">
        <w:rPr>
          <w:rFonts w:ascii="Times New Roman" w:hAnsi="Times New Roman" w:cs="Times New Roman"/>
          <w:sz w:val="28"/>
          <w:szCs w:val="28"/>
        </w:rPr>
        <w:tab/>
        <w:t>Эффективный выбор методов воздействия определяется использование эффективных методов моделирование физических процессов, протекающих в пласте</w:t>
      </w:r>
    </w:p>
    <w:p w14:paraId="5BCE8D3C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D1BE1" w14:textId="5EEF35AC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Для решения этих задач требуется применение современных методов численного моделирования процессов тепломассопереноса, что становится необходимым условием эффективной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33B7C" w14:textId="0AB440B3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 xml:space="preserve">Современные коммерческие гидродинамические симуляторы позволяют моделировать системы с двойной пористостью и проницаемостью (Dual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Porosity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 - Dual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Permeability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, DP-DK), предоставляют модели флюидов Black Oil для месторождений, для которых не требуется учитывать фазовые переходы, композиционные модели для залежей с возможностью ретроградной конденсацией газа, индикация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гидратообразования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>, методы теплового воздействия на пласты [4, стр. 251]. Разработанных моделей и методов хватает для решения задач в нефтегазовой отрасли для моделирования сложных коллекторов с высокой естественной трещиноватостью пласта, сланцевые формации и карбонатные коллекторы, решатели позволяют учитывать взаимодействие между матрицей (пористой средой) и трещинами (высокопроницаемыми каналами).</w:t>
      </w:r>
    </w:p>
    <w:p w14:paraId="493DFF74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>Сравнение перечисленной функциональности, поддерживаемых моделей и методами среди наиболее популярных современных решателей представлено в таблице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4"/>
        <w:gridCol w:w="4516"/>
      </w:tblGrid>
      <w:tr w:rsidR="00B82AB3" w14:paraId="776A087C" w14:textId="77777777" w:rsidTr="00062710">
        <w:tc>
          <w:tcPr>
            <w:tcW w:w="4924" w:type="dxa"/>
            <w:shd w:val="clear" w:color="auto" w:fill="C6D9F1" w:themeFill="text2" w:themeFillTint="33"/>
          </w:tcPr>
          <w:p w14:paraId="4D1C35FE" w14:textId="77777777" w:rsidR="00B82AB3" w:rsidRPr="009B239D" w:rsidRDefault="00B82AB3" w:rsidP="00062710">
            <w:pPr>
              <w:jc w:val="center"/>
              <w:rPr>
                <w:b/>
                <w:bCs/>
                <w:sz w:val="28"/>
                <w:szCs w:val="28"/>
              </w:rPr>
            </w:pPr>
            <w:r w:rsidRPr="009B239D">
              <w:rPr>
                <w:b/>
                <w:bCs/>
                <w:sz w:val="28"/>
                <w:szCs w:val="28"/>
              </w:rPr>
              <w:t>Название решателя</w:t>
            </w:r>
          </w:p>
        </w:tc>
        <w:tc>
          <w:tcPr>
            <w:tcW w:w="4924" w:type="dxa"/>
            <w:shd w:val="clear" w:color="auto" w:fill="C6D9F1" w:themeFill="text2" w:themeFillTint="33"/>
          </w:tcPr>
          <w:p w14:paraId="4E503E12" w14:textId="77777777" w:rsidR="00B82AB3" w:rsidRPr="009B239D" w:rsidRDefault="00B82AB3" w:rsidP="00062710">
            <w:pPr>
              <w:jc w:val="center"/>
              <w:rPr>
                <w:b/>
                <w:bCs/>
                <w:sz w:val="28"/>
                <w:szCs w:val="28"/>
              </w:rPr>
            </w:pPr>
            <w:r w:rsidRPr="009B239D">
              <w:rPr>
                <w:b/>
                <w:bCs/>
                <w:sz w:val="28"/>
                <w:szCs w:val="28"/>
              </w:rPr>
              <w:t>Поддержка моделей и методов</w:t>
            </w:r>
          </w:p>
        </w:tc>
      </w:tr>
      <w:tr w:rsidR="00B82AB3" w:rsidRPr="00510471" w14:paraId="083AC479" w14:textId="77777777" w:rsidTr="00062710">
        <w:tc>
          <w:tcPr>
            <w:tcW w:w="4924" w:type="dxa"/>
          </w:tcPr>
          <w:p w14:paraId="39D475FB" w14:textId="77777777" w:rsidR="00B82AB3" w:rsidRDefault="00B82AB3" w:rsidP="00062710">
            <w:pPr>
              <w:jc w:val="center"/>
              <w:rPr>
                <w:sz w:val="28"/>
                <w:szCs w:val="28"/>
                <w:lang w:val="en-US"/>
              </w:rPr>
            </w:pPr>
            <w:r w:rsidRPr="00510471">
              <w:rPr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4924" w:type="dxa"/>
          </w:tcPr>
          <w:p w14:paraId="26BEFE9E" w14:textId="77777777" w:rsidR="00B82AB3" w:rsidRPr="009B239D" w:rsidRDefault="00B82AB3" w:rsidP="000627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п</w:t>
            </w:r>
            <w:r w:rsidRPr="00510471">
              <w:rPr>
                <w:sz w:val="28"/>
                <w:szCs w:val="28"/>
              </w:rPr>
              <w:t>оддержка моделей двойной пористости и двойной проницаемости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</w:t>
            </w:r>
            <w:r w:rsidRPr="00510471">
              <w:rPr>
                <w:sz w:val="28"/>
                <w:szCs w:val="28"/>
              </w:rPr>
              <w:t>оделирование взаимодействия между матрицей и трещинами через параметры обмена флюидами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тепловые методы воздействия SAGD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VAPEX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BUTEX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ISC</w:t>
            </w:r>
            <w:r w:rsidRPr="009B239D">
              <w:rPr>
                <w:sz w:val="28"/>
                <w:szCs w:val="28"/>
              </w:rPr>
              <w:t>.</w:t>
            </w:r>
          </w:p>
        </w:tc>
      </w:tr>
      <w:tr w:rsidR="00B82AB3" w:rsidRPr="00510471" w14:paraId="73113E11" w14:textId="77777777" w:rsidTr="00062710">
        <w:tc>
          <w:tcPr>
            <w:tcW w:w="4924" w:type="dxa"/>
          </w:tcPr>
          <w:p w14:paraId="51901DF6" w14:textId="77777777" w:rsidR="00B82AB3" w:rsidRPr="00510471" w:rsidRDefault="00B82AB3" w:rsidP="00062710">
            <w:pPr>
              <w:jc w:val="center"/>
              <w:rPr>
                <w:sz w:val="28"/>
                <w:szCs w:val="28"/>
              </w:rPr>
            </w:pPr>
            <w:r w:rsidRPr="009B239D">
              <w:rPr>
                <w:sz w:val="28"/>
                <w:szCs w:val="28"/>
              </w:rPr>
              <w:lastRenderedPageBreak/>
              <w:t>CMG</w:t>
            </w:r>
          </w:p>
        </w:tc>
        <w:tc>
          <w:tcPr>
            <w:tcW w:w="4924" w:type="dxa"/>
          </w:tcPr>
          <w:p w14:paraId="20DA5590" w14:textId="77777777" w:rsidR="00B82AB3" w:rsidRPr="00AE56D6" w:rsidRDefault="00B82AB3" w:rsidP="000627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п</w:t>
            </w:r>
            <w:r w:rsidRPr="009B239D">
              <w:rPr>
                <w:sz w:val="28"/>
                <w:szCs w:val="28"/>
              </w:rPr>
              <w:t xml:space="preserve">оддержка моделей двойной пористости и проницаемости, </w:t>
            </w:r>
            <w:r>
              <w:rPr>
                <w:sz w:val="28"/>
                <w:szCs w:val="28"/>
              </w:rPr>
              <w:t>в</w:t>
            </w:r>
            <w:r w:rsidRPr="009B239D">
              <w:rPr>
                <w:sz w:val="28"/>
                <w:szCs w:val="28"/>
              </w:rPr>
              <w:t xml:space="preserve">озможность моделирования трещиноватых коллекторов, включая естественную и индуцированную трещиноватость, </w:t>
            </w:r>
            <w:r>
              <w:rPr>
                <w:sz w:val="28"/>
                <w:szCs w:val="28"/>
              </w:rPr>
              <w:t>тепловые методы воздействия SAGD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VAPEX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BUTEX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ISC</w:t>
            </w:r>
            <w:r w:rsidRPr="009B239D">
              <w:rPr>
                <w:sz w:val="28"/>
                <w:szCs w:val="28"/>
              </w:rPr>
              <w:t>.</w:t>
            </w:r>
          </w:p>
        </w:tc>
      </w:tr>
      <w:tr w:rsidR="00B82AB3" w:rsidRPr="00510471" w14:paraId="3C8D90F3" w14:textId="77777777" w:rsidTr="00062710">
        <w:tc>
          <w:tcPr>
            <w:tcW w:w="4924" w:type="dxa"/>
          </w:tcPr>
          <w:p w14:paraId="7786FA53" w14:textId="77777777" w:rsidR="00B82AB3" w:rsidRPr="00510471" w:rsidRDefault="00B82AB3" w:rsidP="00062710">
            <w:pPr>
              <w:jc w:val="center"/>
              <w:rPr>
                <w:sz w:val="28"/>
                <w:szCs w:val="28"/>
              </w:rPr>
            </w:pPr>
            <w:proofErr w:type="spellStart"/>
            <w:r w:rsidRPr="009B239D">
              <w:rPr>
                <w:sz w:val="28"/>
                <w:szCs w:val="28"/>
              </w:rPr>
              <w:t>tNavigator</w:t>
            </w:r>
            <w:proofErr w:type="spellEnd"/>
          </w:p>
        </w:tc>
        <w:tc>
          <w:tcPr>
            <w:tcW w:w="4924" w:type="dxa"/>
          </w:tcPr>
          <w:p w14:paraId="103E2E94" w14:textId="77777777" w:rsidR="00B82AB3" w:rsidRPr="005B5A96" w:rsidRDefault="00B82AB3" w:rsidP="00062710">
            <w:pPr>
              <w:keepNext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в</w:t>
            </w:r>
            <w:r w:rsidRPr="009B239D">
              <w:rPr>
                <w:sz w:val="28"/>
                <w:szCs w:val="28"/>
              </w:rPr>
              <w:t xml:space="preserve">ысокопроизводительный решатель для больших моделей месторождений, </w:t>
            </w:r>
            <w:r>
              <w:rPr>
                <w:sz w:val="28"/>
                <w:szCs w:val="28"/>
              </w:rPr>
              <w:t>п</w:t>
            </w:r>
            <w:r w:rsidRPr="009B239D">
              <w:rPr>
                <w:sz w:val="28"/>
                <w:szCs w:val="28"/>
              </w:rPr>
              <w:t xml:space="preserve">олная поддержка моделей DP-DK, </w:t>
            </w:r>
            <w:r>
              <w:rPr>
                <w:sz w:val="28"/>
                <w:szCs w:val="28"/>
              </w:rPr>
              <w:t>есть во</w:t>
            </w:r>
            <w:r w:rsidRPr="009B239D">
              <w:rPr>
                <w:sz w:val="28"/>
                <w:szCs w:val="28"/>
              </w:rPr>
              <w:t xml:space="preserve">зможность работы с трещинами различной природы (естественные, гидроразрыв пласта), </w:t>
            </w:r>
            <w:r>
              <w:rPr>
                <w:sz w:val="28"/>
                <w:szCs w:val="28"/>
              </w:rPr>
              <w:t>тепловые методы воздействия SAGD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VAPEX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BUTEX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9B23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ISC</w:t>
            </w:r>
            <w:r w:rsidRPr="005B5A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индикация </w:t>
            </w:r>
            <w:proofErr w:type="spellStart"/>
            <w:r>
              <w:rPr>
                <w:sz w:val="28"/>
                <w:szCs w:val="28"/>
              </w:rPr>
              <w:t>гидратобразования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777E17B" w14:textId="77777777" w:rsidR="00B82AB3" w:rsidRPr="00B82AB3" w:rsidRDefault="00B82AB3" w:rsidP="00B82AB3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2AB3">
        <w:rPr>
          <w:rFonts w:ascii="Times New Roman" w:hAnsi="Times New Roman" w:cs="Times New Roman"/>
          <w:i/>
          <w:iCs/>
          <w:sz w:val="28"/>
          <w:szCs w:val="28"/>
        </w:rPr>
        <w:t>Таблица 1. Сравнение функциональных возможностей</w:t>
      </w:r>
    </w:p>
    <w:p w14:paraId="162363BA" w14:textId="77777777" w:rsidR="00B82AB3" w:rsidRPr="00B82AB3" w:rsidRDefault="00B82AB3" w:rsidP="00B82A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121568" w14:textId="4C3178DB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 xml:space="preserve">Можно заметить, что в документации лишь одного из рассмотренных симуляторов заявлено наличие функциональности по идентификации выпадения гидратов, а в остальном функциональность по большей части взаимозаменяема. Наиболее вероятно, что потребность в подобной функциональности возникла вследствие возникновения задач со стороны нефтегазовых компаний СНГ в моделировании залежей с аномальными температурами и давлениями, в процессе которых могут достигаться условия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гидратообразования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пласте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вследствие чего проявляется </w:t>
      </w:r>
      <w:r w:rsidRPr="00B82AB3">
        <w:rPr>
          <w:rFonts w:ascii="Times New Roman" w:hAnsi="Times New Roman" w:cs="Times New Roman"/>
          <w:sz w:val="28"/>
          <w:szCs w:val="28"/>
        </w:rPr>
        <w:t>негативное влияние на динамику разработки. Задача рентабельной разработки аномальных залежей и предупреждения образования гидратов в пласте рассматривается в современных публикациях Российских авторов [5], однако еще не была представлена в зарубежной литературе.</w:t>
      </w:r>
    </w:p>
    <w:p w14:paraId="19CC1BF0" w14:textId="7E5B615A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достаточной мере открытым</w:t>
      </w:r>
      <w:r w:rsidRPr="00B82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расширяемым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распространенным и доступным программным комплексом для моделирования в СНГ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tNavigator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остановимся на его рассмотрении.</w:t>
      </w:r>
      <w:r w:rsidRPr="00B82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82AB3">
        <w:rPr>
          <w:rFonts w:ascii="Times New Roman" w:hAnsi="Times New Roman" w:cs="Times New Roman"/>
          <w:sz w:val="28"/>
          <w:szCs w:val="28"/>
        </w:rPr>
        <w:t xml:space="preserve">бращаясь к документации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B82AB3">
        <w:rPr>
          <w:rFonts w:ascii="Times New Roman" w:hAnsi="Times New Roman" w:cs="Times New Roman"/>
          <w:sz w:val="28"/>
          <w:szCs w:val="28"/>
        </w:rPr>
        <w:t xml:space="preserve">реализации можно найти, что симулятор использует модель образования гидрата </w:t>
      </w:r>
      <w:r>
        <w:rPr>
          <w:rFonts w:ascii="Times New Roman" w:hAnsi="Times New Roman" w:cs="Times New Roman"/>
          <w:sz w:val="28"/>
          <w:szCs w:val="28"/>
        </w:rPr>
        <w:t xml:space="preserve">Ирвинга </w:t>
      </w:r>
      <w:proofErr w:type="spellStart"/>
      <w:r w:rsidRPr="00B82AB3">
        <w:rPr>
          <w:rFonts w:ascii="Times New Roman" w:hAnsi="Times New Roman" w:cs="Times New Roman"/>
          <w:sz w:val="28"/>
          <w:szCs w:val="28"/>
        </w:rPr>
        <w:t>Ленгмюра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>, при этом гидраты не оказывают влияния на течение флюидов и не учитываются в расчете. Этот параметр является отчетным и, в первую очередь, показывает, возможно ли их формирование или нет [4, стр. 451-456].</w:t>
      </w:r>
    </w:p>
    <w:p w14:paraId="465881E8" w14:textId="55A4F294" w:rsid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B3">
        <w:rPr>
          <w:rFonts w:ascii="Times New Roman" w:hAnsi="Times New Roman" w:cs="Times New Roman"/>
          <w:sz w:val="28"/>
          <w:szCs w:val="28"/>
        </w:rPr>
        <w:t xml:space="preserve">Эффект выпадения частиц можно было бы попробовать учесть, например, используя некоторую адаптацию модели одновременной </w:t>
      </w:r>
      <w:r w:rsidR="00FD3734" w:rsidRPr="00FD3734">
        <w:rPr>
          <w:rFonts w:ascii="Times New Roman" w:hAnsi="Times New Roman" w:cs="Times New Roman"/>
          <w:sz w:val="28"/>
          <w:szCs w:val="28"/>
        </w:rPr>
        <w:t xml:space="preserve">кольматации </w:t>
      </w:r>
      <w:r w:rsidRPr="00B82AB3">
        <w:rPr>
          <w:rFonts w:ascii="Times New Roman" w:hAnsi="Times New Roman" w:cs="Times New Roman"/>
          <w:sz w:val="28"/>
          <w:szCs w:val="28"/>
        </w:rPr>
        <w:lastRenderedPageBreak/>
        <w:t>и суффозии частиц Леонова, применив ее для оседания частиц гидрата в скелете породы. Таким образом можно попробовать динамически определять свободную пористость и проницаемость коллектора для вытесняемого флюида. Математическая постановка и оценка применимости модели Леонтьева, для задачи оценки изменения параметров порового пространства скелета породы твердыми частицами суспензии была рассмотрена в статье [6].</w:t>
      </w:r>
    </w:p>
    <w:p w14:paraId="53FD9DE4" w14:textId="35452687" w:rsidR="00331FC6" w:rsidRDefault="00331FC6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1ED34" w14:textId="77777777" w:rsidR="00331FC6" w:rsidRDefault="00331FC6" w:rsidP="00331FC6">
      <w:pPr>
        <w:keepNext/>
        <w:spacing w:after="0" w:line="240" w:lineRule="auto"/>
        <w:ind w:firstLine="709"/>
        <w:jc w:val="both"/>
      </w:pPr>
      <w:r w:rsidRPr="00331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B2F9B" wp14:editId="3F1ADA2A">
            <wp:extent cx="3832246" cy="2085975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C0AB9E9-5790-8C74-16E6-FB947D48B1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C0AB9E9-5790-8C74-16E6-FB947D48B1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646" cy="20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FEC0" w14:textId="13942D28" w:rsidR="00331FC6" w:rsidRPr="00F2716B" w:rsidRDefault="00331FC6" w:rsidP="00F2716B">
      <w:pPr>
        <w:pStyle w:val="a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31FC6">
        <w:rPr>
          <w:rFonts w:ascii="Times New Roman" w:hAnsi="Times New Roman" w:cs="Times New Roman"/>
          <w:color w:val="auto"/>
          <w:sz w:val="28"/>
          <w:szCs w:val="28"/>
        </w:rPr>
        <w:t xml:space="preserve">Рис </w:t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 \* ARABIC </w:instrText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31FC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t>, модель кольм</w:t>
      </w:r>
      <w:r w:rsidR="00F2716B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331FC6">
        <w:rPr>
          <w:rFonts w:ascii="Times New Roman" w:hAnsi="Times New Roman" w:cs="Times New Roman"/>
          <w:color w:val="auto"/>
          <w:sz w:val="28"/>
          <w:szCs w:val="28"/>
        </w:rPr>
        <w:t>тации и суффозии Н.Е. Леонтьева</w:t>
      </w:r>
    </w:p>
    <w:p w14:paraId="2F59221D" w14:textId="369511E7" w:rsidR="00331FC6" w:rsidRDefault="00F2716B" w:rsidP="00F271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16B">
        <w:rPr>
          <w:rFonts w:ascii="Times New Roman" w:hAnsi="Times New Roman" w:cs="Times New Roman"/>
          <w:sz w:val="28"/>
          <w:szCs w:val="28"/>
        </w:rPr>
        <w:t>где c – объемная концентрация частиц в суспензии; w – скорость фильтрации взвеси; η – вязкость суспензии; m – пористость; k(m) – проницаемость пористого скелета.</w:t>
      </w:r>
    </w:p>
    <w:p w14:paraId="6F52EA20" w14:textId="53AC0F6D" w:rsidR="00B82AB3" w:rsidRPr="00331FC6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B82AB3">
        <w:rPr>
          <w:rFonts w:ascii="Times New Roman" w:hAnsi="Times New Roman" w:cs="Times New Roman"/>
          <w:sz w:val="28"/>
          <w:szCs w:val="28"/>
        </w:rPr>
        <w:t>, можно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некоторое расширение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посредством которого учесть динамическое изменение фильтрационных параметров сетки при расчете на прогноз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обусловленное выпадением гидратов</w:t>
      </w:r>
      <w:r w:rsidRPr="00B82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интегрируя в расчетный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tNavigator</w:t>
      </w:r>
      <w:proofErr w:type="spellEnd"/>
      <w:r w:rsidRPr="00B82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кольм</w:t>
      </w:r>
      <w:r w:rsidR="00F271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тации и суффозии Леонтьева </w:t>
      </w:r>
      <w:r w:rsidRPr="00B82AB3">
        <w:rPr>
          <w:rFonts w:ascii="Times New Roman" w:hAnsi="Times New Roman" w:cs="Times New Roman"/>
          <w:sz w:val="28"/>
          <w:szCs w:val="28"/>
        </w:rPr>
        <w:t>[</w:t>
      </w:r>
      <w:r w:rsidRPr="00331FC6">
        <w:rPr>
          <w:rFonts w:ascii="Times New Roman" w:hAnsi="Times New Roman" w:cs="Times New Roman"/>
          <w:sz w:val="28"/>
          <w:szCs w:val="28"/>
        </w:rPr>
        <w:t>6</w:t>
      </w:r>
      <w:r w:rsidRPr="00B82AB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FC6" w:rsidRPr="00331FC6">
        <w:rPr>
          <w:rFonts w:ascii="Times New Roman" w:hAnsi="Times New Roman" w:cs="Times New Roman"/>
          <w:sz w:val="28"/>
          <w:szCs w:val="28"/>
        </w:rPr>
        <w:t xml:space="preserve"> </w:t>
      </w:r>
      <w:r w:rsidR="00331FC6">
        <w:rPr>
          <w:rFonts w:ascii="Times New Roman" w:hAnsi="Times New Roman" w:cs="Times New Roman"/>
          <w:sz w:val="28"/>
          <w:szCs w:val="28"/>
        </w:rPr>
        <w:t>О</w:t>
      </w:r>
      <w:r w:rsidR="00331FC6" w:rsidRPr="00B82AB3">
        <w:rPr>
          <w:rFonts w:ascii="Times New Roman" w:hAnsi="Times New Roman" w:cs="Times New Roman"/>
          <w:sz w:val="28"/>
          <w:szCs w:val="28"/>
        </w:rPr>
        <w:t xml:space="preserve">пираясь на предоставляемый API </w:t>
      </w:r>
      <w:proofErr w:type="spellStart"/>
      <w:r w:rsidR="00331FC6">
        <w:rPr>
          <w:rFonts w:ascii="Times New Roman" w:hAnsi="Times New Roman" w:cs="Times New Roman"/>
          <w:sz w:val="28"/>
          <w:szCs w:val="28"/>
          <w:lang w:val="en-US"/>
        </w:rPr>
        <w:t>tNavigator</w:t>
      </w:r>
      <w:proofErr w:type="spellEnd"/>
      <w:r w:rsidR="00331FC6" w:rsidRPr="00331FC6">
        <w:rPr>
          <w:rFonts w:ascii="Times New Roman" w:hAnsi="Times New Roman" w:cs="Times New Roman"/>
          <w:sz w:val="28"/>
          <w:szCs w:val="28"/>
        </w:rPr>
        <w:t xml:space="preserve"> </w:t>
      </w:r>
      <w:r w:rsidR="00331FC6" w:rsidRPr="00B82AB3">
        <w:rPr>
          <w:rFonts w:ascii="Times New Roman" w:hAnsi="Times New Roman" w:cs="Times New Roman"/>
          <w:sz w:val="28"/>
          <w:szCs w:val="28"/>
        </w:rPr>
        <w:t>разработчиками для интеграции с программным комплексом. Подобное расширение может позволит получить решение для некоторых актуальных проблем современной нефтегазовой отрасли России, перечисленных ранее.</w:t>
      </w:r>
    </w:p>
    <w:p w14:paraId="0AA8B634" w14:textId="27A4D1E0" w:rsid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F817" w14:textId="3991A3CC" w:rsidR="00B82AB3" w:rsidRDefault="00B82AB3" w:rsidP="00B82AB3">
      <w:pPr>
        <w:keepNext/>
        <w:spacing w:after="0" w:line="240" w:lineRule="auto"/>
        <w:ind w:firstLine="709"/>
        <w:jc w:val="center"/>
      </w:pPr>
      <w:r w:rsidRPr="00B82A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A41B4" wp14:editId="700E9711">
            <wp:extent cx="1573996" cy="2226122"/>
            <wp:effectExtent l="0" t="0" r="7620" b="3175"/>
            <wp:docPr id="25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D520D0A9-CA60-5F4D-CAA3-90E9FA5BA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>
                      <a:extLst>
                        <a:ext uri="{FF2B5EF4-FFF2-40B4-BE49-F238E27FC236}">
                          <a16:creationId xmlns:a16="http://schemas.microsoft.com/office/drawing/2014/main" id="{D520D0A9-CA60-5F4D-CAA3-90E9FA5BA5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605" cy="22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EF7" w14:textId="4D0E8BE4" w:rsidR="00B82AB3" w:rsidRPr="00331FC6" w:rsidRDefault="00B82AB3" w:rsidP="00331FC6">
      <w:pPr>
        <w:pStyle w:val="a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82AB3">
        <w:rPr>
          <w:rFonts w:ascii="Times New Roman" w:hAnsi="Times New Roman" w:cs="Times New Roman"/>
          <w:color w:val="auto"/>
          <w:sz w:val="28"/>
          <w:szCs w:val="28"/>
        </w:rPr>
        <w:t xml:space="preserve">Рис </w:t>
      </w:r>
      <w:r w:rsidRPr="00B82AB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82AB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 \* ARABIC </w:instrText>
      </w:r>
      <w:r w:rsidRPr="00B82AB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31FC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B82AB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82AB3">
        <w:rPr>
          <w:rFonts w:ascii="Times New Roman" w:hAnsi="Times New Roman" w:cs="Times New Roman"/>
          <w:color w:val="auto"/>
          <w:sz w:val="28"/>
          <w:szCs w:val="28"/>
        </w:rPr>
        <w:t>, блок схема интеграции для учета изменения пористости/проницаемости</w:t>
      </w:r>
      <w:r w:rsidR="00331FC6" w:rsidRPr="00331FC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1485372" w14:textId="77777777" w:rsidR="00B82AB3" w:rsidRDefault="00B82AB3" w:rsidP="00B82AB3">
      <w:pPr>
        <w:spacing w:before="64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</w:t>
      </w:r>
      <w:r w:rsidRPr="0081178A">
        <w:rPr>
          <w:b/>
          <w:sz w:val="28"/>
          <w:szCs w:val="28"/>
        </w:rPr>
        <w:t>итератур</w:t>
      </w:r>
      <w:r>
        <w:rPr>
          <w:b/>
          <w:sz w:val="28"/>
          <w:szCs w:val="28"/>
        </w:rPr>
        <w:t>ы</w:t>
      </w:r>
    </w:p>
    <w:p w14:paraId="1EB60A1E" w14:textId="77777777" w:rsidR="00B82AB3" w:rsidRPr="00AF663D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Maslin Elaine </w:t>
      </w:r>
      <w:r w:rsidRPr="00AF663D">
        <w:rPr>
          <w:bCs/>
          <w:sz w:val="28"/>
          <w:szCs w:val="28"/>
          <w:lang w:val="en-US"/>
        </w:rPr>
        <w:t xml:space="preserve">High-pressure high-temperature developments in the UK Central North Sea / </w:t>
      </w:r>
      <w:r>
        <w:rPr>
          <w:bCs/>
          <w:sz w:val="28"/>
          <w:szCs w:val="28"/>
          <w:lang w:val="en-US"/>
        </w:rPr>
        <w:t xml:space="preserve">Maslin Elaine – </w:t>
      </w:r>
      <w:r>
        <w:rPr>
          <w:bCs/>
          <w:sz w:val="28"/>
          <w:szCs w:val="28"/>
        </w:rPr>
        <w:t>текст</w:t>
      </w:r>
      <w:r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>электронный</w:t>
      </w:r>
      <w:r w:rsidRPr="0002740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// </w:t>
      </w:r>
      <w:r>
        <w:rPr>
          <w:bCs/>
          <w:sz w:val="28"/>
          <w:szCs w:val="28"/>
        </w:rPr>
        <w:t>научно</w:t>
      </w:r>
      <w:r w:rsidRPr="00875770"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практический</w:t>
      </w:r>
      <w:r w:rsidRPr="0087577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журнал</w:t>
      </w:r>
      <w:r>
        <w:rPr>
          <w:bCs/>
          <w:sz w:val="28"/>
          <w:szCs w:val="28"/>
          <w:lang w:val="en-US"/>
        </w:rPr>
        <w:t xml:space="preserve">: OE Offshore Engineer. The Future of Offshore Energy &amp; Technology. – 2014 – URL: </w:t>
      </w:r>
      <w:r w:rsidRPr="005456F9">
        <w:rPr>
          <w:bCs/>
          <w:sz w:val="28"/>
          <w:szCs w:val="28"/>
          <w:lang w:val="en-US"/>
        </w:rPr>
        <w:t>https://www.oedigital.com/news/455434-the-hpht-challenge</w:t>
      </w:r>
      <w:r w:rsidRPr="0002740B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дата</w:t>
      </w:r>
      <w:r w:rsidRPr="0002740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обращения</w:t>
      </w:r>
      <w:r>
        <w:rPr>
          <w:bCs/>
          <w:sz w:val="28"/>
          <w:szCs w:val="28"/>
          <w:lang w:val="en-US"/>
        </w:rPr>
        <w:t xml:space="preserve">: </w:t>
      </w:r>
      <w:r w:rsidRPr="0002740B">
        <w:rPr>
          <w:bCs/>
          <w:sz w:val="28"/>
          <w:szCs w:val="28"/>
          <w:lang w:val="en-US"/>
        </w:rPr>
        <w:t>16.04.2025)</w:t>
      </w:r>
    </w:p>
    <w:p w14:paraId="48AEE23C" w14:textId="77777777" w:rsidR="00B82AB3" w:rsidRPr="00892506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  <w:lang w:val="en-US"/>
        </w:rPr>
      </w:pPr>
      <w:r w:rsidRPr="00BC7EF6">
        <w:rPr>
          <w:bCs/>
          <w:sz w:val="28"/>
          <w:szCs w:val="28"/>
          <w:lang w:val="en-US"/>
        </w:rPr>
        <w:t xml:space="preserve">Adam H. E. Bailey, </w:t>
      </w:r>
      <w:proofErr w:type="spellStart"/>
      <w:r w:rsidRPr="00BC7EF6">
        <w:rPr>
          <w:bCs/>
          <w:sz w:val="28"/>
          <w:szCs w:val="28"/>
          <w:lang w:val="en-US"/>
        </w:rPr>
        <w:t>Lidena</w:t>
      </w:r>
      <w:proofErr w:type="spellEnd"/>
      <w:r w:rsidRPr="00BC7EF6">
        <w:rPr>
          <w:bCs/>
          <w:sz w:val="28"/>
          <w:szCs w:val="28"/>
          <w:lang w:val="en-US"/>
        </w:rPr>
        <w:t xml:space="preserve"> K. Carr</w:t>
      </w:r>
      <w:r>
        <w:rPr>
          <w:bCs/>
          <w:sz w:val="28"/>
          <w:szCs w:val="28"/>
          <w:lang w:val="en-US"/>
        </w:rPr>
        <w:t>,</w:t>
      </w:r>
      <w:r w:rsidRPr="00BC7EF6">
        <w:rPr>
          <w:bCs/>
          <w:sz w:val="28"/>
          <w:szCs w:val="28"/>
          <w:lang w:val="en-US"/>
        </w:rPr>
        <w:t xml:space="preserve"> Russell Korsch</w:t>
      </w:r>
      <w:r>
        <w:rPr>
          <w:bCs/>
          <w:sz w:val="28"/>
          <w:szCs w:val="28"/>
          <w:lang w:val="en-US"/>
        </w:rPr>
        <w:t>.</w:t>
      </w:r>
      <w:r w:rsidRPr="00BC7EF6">
        <w:rPr>
          <w:lang w:val="en-US"/>
        </w:rPr>
        <w:t xml:space="preserve"> </w:t>
      </w:r>
      <w:r w:rsidRPr="00BC7EF6">
        <w:rPr>
          <w:bCs/>
          <w:sz w:val="28"/>
          <w:szCs w:val="28"/>
          <w:lang w:val="en-US"/>
        </w:rPr>
        <w:t>Australia’s Onshore Basin Inventories – foundational knowledge synthesis for better design of precompetitive data acquisition</w:t>
      </w:r>
      <w:r w:rsidRPr="00AF663D">
        <w:rPr>
          <w:bCs/>
          <w:sz w:val="28"/>
          <w:szCs w:val="28"/>
          <w:lang w:val="en-US"/>
        </w:rPr>
        <w:t xml:space="preserve"> / Journal article on the Cairns Basin petroleum systems /</w:t>
      </w:r>
      <w:r w:rsidRPr="00BC7EF6">
        <w:rPr>
          <w:rFonts w:ascii="Segoe UI" w:hAnsi="Segoe UI" w:cs="Segoe UI"/>
          <w:lang w:val="en-US"/>
        </w:rPr>
        <w:t xml:space="preserve"> </w:t>
      </w:r>
      <w:r w:rsidRPr="00BC7EF6">
        <w:rPr>
          <w:bCs/>
          <w:sz w:val="28"/>
          <w:szCs w:val="28"/>
          <w:lang w:val="en-US"/>
        </w:rPr>
        <w:t>The APPEA</w:t>
      </w:r>
      <w:r w:rsidRPr="00BC7EF6">
        <w:rPr>
          <w:bCs/>
          <w:i/>
          <w:iCs/>
          <w:sz w:val="28"/>
          <w:szCs w:val="28"/>
          <w:lang w:val="en-US"/>
        </w:rPr>
        <w:t xml:space="preserve"> </w:t>
      </w:r>
      <w:r w:rsidRPr="00BC7EF6">
        <w:rPr>
          <w:bCs/>
          <w:sz w:val="28"/>
          <w:szCs w:val="28"/>
          <w:lang w:val="en-US"/>
        </w:rPr>
        <w:t>Journal</w:t>
      </w:r>
      <w:r>
        <w:rPr>
          <w:bCs/>
          <w:sz w:val="28"/>
          <w:szCs w:val="28"/>
          <w:lang w:val="en-US"/>
        </w:rPr>
        <w:t xml:space="preserve"> –</w:t>
      </w:r>
      <w:r w:rsidRPr="00BC7EF6">
        <w:rPr>
          <w:bCs/>
          <w:sz w:val="28"/>
          <w:szCs w:val="28"/>
          <w:lang w:val="en-US"/>
        </w:rPr>
        <w:t xml:space="preserve"> 2023</w:t>
      </w:r>
      <w:r>
        <w:rPr>
          <w:bCs/>
          <w:sz w:val="28"/>
          <w:szCs w:val="28"/>
          <w:lang w:val="en-US"/>
        </w:rPr>
        <w:t xml:space="preserve"> -</w:t>
      </w:r>
      <w:r w:rsidRPr="00BC7EF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Vol</w:t>
      </w:r>
      <w:r w:rsidRPr="00BC7EF6">
        <w:rPr>
          <w:bCs/>
          <w:sz w:val="28"/>
          <w:szCs w:val="28"/>
          <w:lang w:val="en-US"/>
        </w:rPr>
        <w:t xml:space="preserve"> 63</w:t>
      </w:r>
      <w:r>
        <w:rPr>
          <w:bCs/>
          <w:sz w:val="28"/>
          <w:szCs w:val="28"/>
          <w:lang w:val="en-US"/>
        </w:rPr>
        <w:t xml:space="preserve"> – P. </w:t>
      </w:r>
      <w:r w:rsidRPr="00BC7EF6">
        <w:rPr>
          <w:bCs/>
          <w:sz w:val="28"/>
          <w:szCs w:val="28"/>
          <w:lang w:val="en-US"/>
        </w:rPr>
        <w:t>209-214</w:t>
      </w:r>
      <w:r w:rsidRPr="00AF663D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 xml:space="preserve"> – DOI: </w:t>
      </w:r>
      <w:r w:rsidRPr="00BC7EF6">
        <w:rPr>
          <w:bCs/>
          <w:sz w:val="28"/>
          <w:szCs w:val="28"/>
          <w:lang w:val="en-US"/>
        </w:rPr>
        <w:t>10.1071/AJ22045</w:t>
      </w:r>
      <w:r>
        <w:rPr>
          <w:bCs/>
          <w:sz w:val="28"/>
          <w:szCs w:val="28"/>
          <w:lang w:val="en-US"/>
        </w:rPr>
        <w:t>. - URL</w:t>
      </w:r>
      <w:r w:rsidRPr="00892506">
        <w:rPr>
          <w:bCs/>
          <w:sz w:val="28"/>
          <w:szCs w:val="28"/>
          <w:lang w:val="en-US"/>
        </w:rPr>
        <w:t xml:space="preserve">: https://www.publish.csiro.au/aj/fulltext/AJ22045- </w:t>
      </w:r>
      <w:r>
        <w:rPr>
          <w:bCs/>
          <w:sz w:val="28"/>
          <w:szCs w:val="28"/>
        </w:rPr>
        <w:t>Текст</w:t>
      </w:r>
      <w:r w:rsidRPr="00892506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>электронный</w:t>
      </w:r>
      <w:r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дата</w:t>
      </w:r>
      <w:r w:rsidRPr="0089250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обращения</w:t>
      </w:r>
      <w:r>
        <w:rPr>
          <w:bCs/>
          <w:sz w:val="28"/>
          <w:szCs w:val="28"/>
          <w:lang w:val="en-US"/>
        </w:rPr>
        <w:t>: 16.04.2025)</w:t>
      </w:r>
    </w:p>
    <w:p w14:paraId="782A009E" w14:textId="77777777" w:rsidR="00B82AB3" w:rsidRPr="0073366E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  <w:lang w:val="en-US"/>
        </w:rPr>
      </w:pPr>
      <w:r w:rsidRPr="00AF663D">
        <w:rPr>
          <w:bCs/>
          <w:sz w:val="28"/>
          <w:szCs w:val="28"/>
          <w:lang w:val="en-US"/>
        </w:rPr>
        <w:t>Slatt R.M., O'Brien N.R. Pore types in the Barnett and Woodford gas shales: Contribution to understanding gas storage and migration pathways in fine-grained rocks / AAPG Bulletin. - 2011. - Vol. 95, No. 12. - P. 2017–2030. - DOI: 10.1306/03301110159.</w:t>
      </w:r>
    </w:p>
    <w:p w14:paraId="7E66B205" w14:textId="77777777" w:rsidR="00B82AB3" w:rsidRPr="0073366E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Pr="0073366E">
        <w:rPr>
          <w:bCs/>
          <w:sz w:val="28"/>
          <w:szCs w:val="28"/>
        </w:rPr>
        <w:t xml:space="preserve">ехническое </w:t>
      </w:r>
      <w:r>
        <w:rPr>
          <w:bCs/>
          <w:sz w:val="28"/>
          <w:szCs w:val="28"/>
        </w:rPr>
        <w:t>Р</w:t>
      </w:r>
      <w:r w:rsidRPr="0073366E">
        <w:rPr>
          <w:bCs/>
          <w:sz w:val="28"/>
          <w:szCs w:val="28"/>
        </w:rPr>
        <w:t xml:space="preserve">уководство </w:t>
      </w:r>
      <w:proofErr w:type="spellStart"/>
      <w:r w:rsidRPr="0073366E">
        <w:rPr>
          <w:bCs/>
          <w:sz w:val="28"/>
          <w:szCs w:val="28"/>
        </w:rPr>
        <w:t>tNavigator</w:t>
      </w:r>
      <w:proofErr w:type="spellEnd"/>
      <w:r w:rsidRPr="0073366E">
        <w:rPr>
          <w:bCs/>
          <w:sz w:val="28"/>
          <w:szCs w:val="28"/>
        </w:rPr>
        <w:t xml:space="preserve"> 24.2: Rock </w:t>
      </w:r>
      <w:proofErr w:type="spellStart"/>
      <w:r w:rsidRPr="0073366E">
        <w:rPr>
          <w:bCs/>
          <w:sz w:val="28"/>
          <w:szCs w:val="28"/>
        </w:rPr>
        <w:t>Flow</w:t>
      </w:r>
      <w:proofErr w:type="spellEnd"/>
      <w:r w:rsidRPr="0073366E">
        <w:rPr>
          <w:bCs/>
          <w:sz w:val="28"/>
          <w:szCs w:val="28"/>
        </w:rPr>
        <w:t xml:space="preserve"> Dynamics. - Москва, 2024. </w:t>
      </w:r>
      <w:r>
        <w:rPr>
          <w:bCs/>
          <w:sz w:val="28"/>
          <w:szCs w:val="28"/>
        </w:rPr>
        <w:t>–</w:t>
      </w:r>
      <w:r w:rsidRPr="0073366E">
        <w:rPr>
          <w:bCs/>
          <w:sz w:val="28"/>
          <w:szCs w:val="28"/>
        </w:rPr>
        <w:t xml:space="preserve"> </w:t>
      </w:r>
      <w:r w:rsidRPr="00AF663D">
        <w:rPr>
          <w:bCs/>
          <w:sz w:val="28"/>
          <w:szCs w:val="28"/>
        </w:rPr>
        <w:t>с</w:t>
      </w:r>
      <w:r w:rsidRPr="0073366E">
        <w:rPr>
          <w:bCs/>
          <w:sz w:val="28"/>
          <w:szCs w:val="28"/>
        </w:rPr>
        <w:t xml:space="preserve">. </w:t>
      </w:r>
      <w:r w:rsidRPr="00AF663D">
        <w:rPr>
          <w:bCs/>
          <w:sz w:val="28"/>
          <w:szCs w:val="28"/>
        </w:rPr>
        <w:t xml:space="preserve">4389 </w:t>
      </w:r>
      <w:r>
        <w:rPr>
          <w:bCs/>
          <w:sz w:val="28"/>
          <w:szCs w:val="28"/>
        </w:rPr>
        <w:t>–</w:t>
      </w:r>
      <w:r w:rsidRPr="0073366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URL</w:t>
      </w:r>
      <w:r w:rsidRPr="0073366E">
        <w:rPr>
          <w:bCs/>
          <w:sz w:val="28"/>
          <w:szCs w:val="28"/>
        </w:rPr>
        <w:t>:</w:t>
      </w:r>
      <w:r w:rsidRPr="0073366E">
        <w:t xml:space="preserve"> </w:t>
      </w:r>
      <w:r w:rsidRPr="0073366E">
        <w:rPr>
          <w:bCs/>
          <w:sz w:val="28"/>
          <w:szCs w:val="28"/>
        </w:rPr>
        <w:t>https://irmodel.ru/news/vyshel-novyj-reliz-tnavigator-24-2 (дата обращения: 16.04.2025).</w:t>
      </w:r>
    </w:p>
    <w:p w14:paraId="44C85723" w14:textId="77777777" w:rsidR="00B82AB3" w:rsidRPr="00AF663D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 w:rsidRPr="00AF663D">
        <w:rPr>
          <w:bCs/>
          <w:sz w:val="28"/>
          <w:szCs w:val="28"/>
        </w:rPr>
        <w:t>Тройникова</w:t>
      </w:r>
      <w:proofErr w:type="spellEnd"/>
      <w:r w:rsidRPr="00AF663D">
        <w:rPr>
          <w:bCs/>
          <w:sz w:val="28"/>
          <w:szCs w:val="28"/>
        </w:rPr>
        <w:t xml:space="preserve">, А. А. Совершенствование методов предупреждения </w:t>
      </w:r>
      <w:proofErr w:type="spellStart"/>
      <w:r w:rsidRPr="00AF663D">
        <w:rPr>
          <w:bCs/>
          <w:sz w:val="28"/>
          <w:szCs w:val="28"/>
        </w:rPr>
        <w:t>гидратообразования</w:t>
      </w:r>
      <w:proofErr w:type="spellEnd"/>
      <w:r w:rsidRPr="00AF663D">
        <w:rPr>
          <w:bCs/>
          <w:sz w:val="28"/>
          <w:szCs w:val="28"/>
        </w:rPr>
        <w:t xml:space="preserve"> на газовых и газоконденсатных месторождениях: / </w:t>
      </w:r>
      <w:proofErr w:type="spellStart"/>
      <w:r w:rsidRPr="00AF663D">
        <w:rPr>
          <w:bCs/>
          <w:sz w:val="28"/>
          <w:szCs w:val="28"/>
        </w:rPr>
        <w:t>Тройникова</w:t>
      </w:r>
      <w:proofErr w:type="spellEnd"/>
      <w:r w:rsidRPr="00AF663D">
        <w:rPr>
          <w:bCs/>
          <w:sz w:val="28"/>
          <w:szCs w:val="28"/>
        </w:rPr>
        <w:t>, А. А. / Научно-исследовательский институт природных газов   и газовых технологий – Газпром ВНИИГАЗ. - Москва, 2022. - 142 c.</w:t>
      </w:r>
    </w:p>
    <w:p w14:paraId="54C3B427" w14:textId="77777777" w:rsidR="00B82AB3" w:rsidRPr="00AF663D" w:rsidRDefault="00B82AB3" w:rsidP="00B82AB3">
      <w:pPr>
        <w:pStyle w:val="a3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AF663D">
        <w:rPr>
          <w:bCs/>
          <w:sz w:val="28"/>
          <w:szCs w:val="28"/>
        </w:rPr>
        <w:t>Самсонов К. Ю. Методика определения технических параметров ограничения водопритока / К. Ю. Самсонов, А. П. Шевелев // Вестник Тюменского государственного университета. Физико-математическое моделирование. Нефть, газ, энергетика. - 2016. - Т. 2. № 2. - стр. 121–130.</w:t>
      </w:r>
    </w:p>
    <w:p w14:paraId="59724EDD" w14:textId="77777777" w:rsidR="00B82AB3" w:rsidRPr="00B82AB3" w:rsidRDefault="00B82AB3" w:rsidP="00B82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82AB3" w:rsidRPr="00B82AB3" w:rsidSect="00E83BAF">
      <w:pgSz w:w="11906" w:h="16838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18D6" w14:textId="77777777" w:rsidR="00AC4CEC" w:rsidRDefault="00AC4CEC" w:rsidP="006C3C33">
      <w:pPr>
        <w:spacing w:after="0" w:line="240" w:lineRule="auto"/>
      </w:pPr>
      <w:r>
        <w:separator/>
      </w:r>
    </w:p>
  </w:endnote>
  <w:endnote w:type="continuationSeparator" w:id="0">
    <w:p w14:paraId="236CBA25" w14:textId="77777777" w:rsidR="00AC4CEC" w:rsidRDefault="00AC4CEC" w:rsidP="006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2A593" w14:textId="77777777" w:rsidR="00AC4CEC" w:rsidRDefault="00AC4CEC" w:rsidP="006C3C33">
      <w:pPr>
        <w:spacing w:after="0" w:line="240" w:lineRule="auto"/>
      </w:pPr>
      <w:r>
        <w:separator/>
      </w:r>
    </w:p>
  </w:footnote>
  <w:footnote w:type="continuationSeparator" w:id="0">
    <w:p w14:paraId="290FADA4" w14:textId="77777777" w:rsidR="00AC4CEC" w:rsidRDefault="00AC4CEC" w:rsidP="006C3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A90"/>
    <w:multiLevelType w:val="hybridMultilevel"/>
    <w:tmpl w:val="AC1AE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C50"/>
    <w:multiLevelType w:val="hybridMultilevel"/>
    <w:tmpl w:val="4342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1F84"/>
    <w:multiLevelType w:val="hybridMultilevel"/>
    <w:tmpl w:val="5F50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615C"/>
    <w:multiLevelType w:val="hybridMultilevel"/>
    <w:tmpl w:val="8240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433E2"/>
    <w:multiLevelType w:val="hybridMultilevel"/>
    <w:tmpl w:val="4342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C6479"/>
    <w:multiLevelType w:val="hybridMultilevel"/>
    <w:tmpl w:val="66A2D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43850"/>
    <w:multiLevelType w:val="hybridMultilevel"/>
    <w:tmpl w:val="C996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335EF"/>
    <w:multiLevelType w:val="hybridMultilevel"/>
    <w:tmpl w:val="6968342C"/>
    <w:lvl w:ilvl="0" w:tplc="A3DA7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E92CC0"/>
    <w:multiLevelType w:val="hybridMultilevel"/>
    <w:tmpl w:val="1D24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13648"/>
    <w:multiLevelType w:val="hybridMultilevel"/>
    <w:tmpl w:val="DF4AC6A8"/>
    <w:lvl w:ilvl="0" w:tplc="D5FCD7B8">
      <w:start w:val="1"/>
      <w:numFmt w:val="decimal"/>
      <w:lvlText w:val="%1."/>
      <w:lvlJc w:val="left"/>
      <w:pPr>
        <w:ind w:left="11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DD87B44"/>
    <w:multiLevelType w:val="hybridMultilevel"/>
    <w:tmpl w:val="54D25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3076C"/>
    <w:multiLevelType w:val="hybridMultilevel"/>
    <w:tmpl w:val="4342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B0A77"/>
    <w:multiLevelType w:val="hybridMultilevel"/>
    <w:tmpl w:val="608E9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6333"/>
    <w:multiLevelType w:val="hybridMultilevel"/>
    <w:tmpl w:val="57C82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715C0"/>
    <w:multiLevelType w:val="hybridMultilevel"/>
    <w:tmpl w:val="0F78BE8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95B5BAB"/>
    <w:multiLevelType w:val="hybridMultilevel"/>
    <w:tmpl w:val="012C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F22D8"/>
    <w:multiLevelType w:val="hybridMultilevel"/>
    <w:tmpl w:val="F82E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430924">
    <w:abstractNumId w:val="7"/>
  </w:num>
  <w:num w:numId="2" w16cid:durableId="1994554859">
    <w:abstractNumId w:val="12"/>
  </w:num>
  <w:num w:numId="3" w16cid:durableId="1181120238">
    <w:abstractNumId w:val="15"/>
  </w:num>
  <w:num w:numId="4" w16cid:durableId="1081952393">
    <w:abstractNumId w:val="4"/>
  </w:num>
  <w:num w:numId="5" w16cid:durableId="619999480">
    <w:abstractNumId w:val="11"/>
  </w:num>
  <w:num w:numId="6" w16cid:durableId="501507336">
    <w:abstractNumId w:val="1"/>
  </w:num>
  <w:num w:numId="7" w16cid:durableId="1847986567">
    <w:abstractNumId w:val="9"/>
  </w:num>
  <w:num w:numId="8" w16cid:durableId="874848863">
    <w:abstractNumId w:val="2"/>
  </w:num>
  <w:num w:numId="9" w16cid:durableId="1809199418">
    <w:abstractNumId w:val="14"/>
  </w:num>
  <w:num w:numId="10" w16cid:durableId="448624030">
    <w:abstractNumId w:val="8"/>
  </w:num>
  <w:num w:numId="11" w16cid:durableId="1608272906">
    <w:abstractNumId w:val="6"/>
  </w:num>
  <w:num w:numId="12" w16cid:durableId="2041516731">
    <w:abstractNumId w:val="3"/>
  </w:num>
  <w:num w:numId="13" w16cid:durableId="1842699786">
    <w:abstractNumId w:val="0"/>
  </w:num>
  <w:num w:numId="14" w16cid:durableId="1923709737">
    <w:abstractNumId w:val="10"/>
  </w:num>
  <w:num w:numId="15" w16cid:durableId="325135057">
    <w:abstractNumId w:val="5"/>
  </w:num>
  <w:num w:numId="16" w16cid:durableId="1388645227">
    <w:abstractNumId w:val="13"/>
  </w:num>
  <w:num w:numId="17" w16cid:durableId="17389394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BC"/>
    <w:rsid w:val="00007971"/>
    <w:rsid w:val="00023E3F"/>
    <w:rsid w:val="00031D6C"/>
    <w:rsid w:val="00041663"/>
    <w:rsid w:val="0004645B"/>
    <w:rsid w:val="0007124B"/>
    <w:rsid w:val="00082FBE"/>
    <w:rsid w:val="000A3CA9"/>
    <w:rsid w:val="000B5CE2"/>
    <w:rsid w:val="000B7765"/>
    <w:rsid w:val="000E1068"/>
    <w:rsid w:val="000E52BB"/>
    <w:rsid w:val="000E5F8F"/>
    <w:rsid w:val="00104F19"/>
    <w:rsid w:val="00105597"/>
    <w:rsid w:val="00105EA0"/>
    <w:rsid w:val="0010787F"/>
    <w:rsid w:val="00110637"/>
    <w:rsid w:val="001220C9"/>
    <w:rsid w:val="001222C0"/>
    <w:rsid w:val="00130584"/>
    <w:rsid w:val="00145C9D"/>
    <w:rsid w:val="001474BB"/>
    <w:rsid w:val="001B6029"/>
    <w:rsid w:val="001D1072"/>
    <w:rsid w:val="001F1897"/>
    <w:rsid w:val="0020644E"/>
    <w:rsid w:val="00211118"/>
    <w:rsid w:val="002328DB"/>
    <w:rsid w:val="0025359C"/>
    <w:rsid w:val="00267ECC"/>
    <w:rsid w:val="00281889"/>
    <w:rsid w:val="00290156"/>
    <w:rsid w:val="002A7E2D"/>
    <w:rsid w:val="002D2CF9"/>
    <w:rsid w:val="002D2D0B"/>
    <w:rsid w:val="002E049F"/>
    <w:rsid w:val="002F1552"/>
    <w:rsid w:val="00306B53"/>
    <w:rsid w:val="003074BB"/>
    <w:rsid w:val="00331FC6"/>
    <w:rsid w:val="003430B8"/>
    <w:rsid w:val="0034679E"/>
    <w:rsid w:val="00367229"/>
    <w:rsid w:val="003814DD"/>
    <w:rsid w:val="00384A77"/>
    <w:rsid w:val="00397A67"/>
    <w:rsid w:val="003A119B"/>
    <w:rsid w:val="003B7D4B"/>
    <w:rsid w:val="003C1F20"/>
    <w:rsid w:val="003E5912"/>
    <w:rsid w:val="003E5ED4"/>
    <w:rsid w:val="00414105"/>
    <w:rsid w:val="004426E9"/>
    <w:rsid w:val="00453003"/>
    <w:rsid w:val="00455CAD"/>
    <w:rsid w:val="004C4C04"/>
    <w:rsid w:val="004C6DBC"/>
    <w:rsid w:val="004E7429"/>
    <w:rsid w:val="004F66A2"/>
    <w:rsid w:val="0050506B"/>
    <w:rsid w:val="005350EC"/>
    <w:rsid w:val="00536C77"/>
    <w:rsid w:val="00542CC5"/>
    <w:rsid w:val="005742AB"/>
    <w:rsid w:val="005956FF"/>
    <w:rsid w:val="005A686D"/>
    <w:rsid w:val="005D2CAA"/>
    <w:rsid w:val="005D7D36"/>
    <w:rsid w:val="005E4DEE"/>
    <w:rsid w:val="005F21F3"/>
    <w:rsid w:val="0060712B"/>
    <w:rsid w:val="00614F2E"/>
    <w:rsid w:val="006217AA"/>
    <w:rsid w:val="006260F4"/>
    <w:rsid w:val="00643B03"/>
    <w:rsid w:val="00644A26"/>
    <w:rsid w:val="00646F70"/>
    <w:rsid w:val="006665D2"/>
    <w:rsid w:val="00675B4D"/>
    <w:rsid w:val="006B7531"/>
    <w:rsid w:val="006C3C33"/>
    <w:rsid w:val="006D5947"/>
    <w:rsid w:val="006E5E2D"/>
    <w:rsid w:val="006F1186"/>
    <w:rsid w:val="00703AA8"/>
    <w:rsid w:val="0073720F"/>
    <w:rsid w:val="00774A07"/>
    <w:rsid w:val="00776704"/>
    <w:rsid w:val="0078719C"/>
    <w:rsid w:val="00791FBD"/>
    <w:rsid w:val="007A6995"/>
    <w:rsid w:val="007A7344"/>
    <w:rsid w:val="007C1B43"/>
    <w:rsid w:val="007D1DF5"/>
    <w:rsid w:val="007F277E"/>
    <w:rsid w:val="007F5762"/>
    <w:rsid w:val="008052CB"/>
    <w:rsid w:val="008130BC"/>
    <w:rsid w:val="00833CFB"/>
    <w:rsid w:val="00835FFF"/>
    <w:rsid w:val="00850DA8"/>
    <w:rsid w:val="00853203"/>
    <w:rsid w:val="00867017"/>
    <w:rsid w:val="00871BD6"/>
    <w:rsid w:val="00897908"/>
    <w:rsid w:val="008D36F0"/>
    <w:rsid w:val="008D57B9"/>
    <w:rsid w:val="008E3F1C"/>
    <w:rsid w:val="008F298B"/>
    <w:rsid w:val="00915AAF"/>
    <w:rsid w:val="00921993"/>
    <w:rsid w:val="009326EE"/>
    <w:rsid w:val="00933089"/>
    <w:rsid w:val="00953480"/>
    <w:rsid w:val="0096695F"/>
    <w:rsid w:val="00985139"/>
    <w:rsid w:val="0098673A"/>
    <w:rsid w:val="009C273F"/>
    <w:rsid w:val="009C7937"/>
    <w:rsid w:val="009F12D4"/>
    <w:rsid w:val="009F3976"/>
    <w:rsid w:val="00A047EC"/>
    <w:rsid w:val="00A42BBE"/>
    <w:rsid w:val="00A571C5"/>
    <w:rsid w:val="00A57C88"/>
    <w:rsid w:val="00A62FF4"/>
    <w:rsid w:val="00A67AD0"/>
    <w:rsid w:val="00A917E0"/>
    <w:rsid w:val="00A97452"/>
    <w:rsid w:val="00AB61E4"/>
    <w:rsid w:val="00AC4CEC"/>
    <w:rsid w:val="00AC60F2"/>
    <w:rsid w:val="00AD6823"/>
    <w:rsid w:val="00B071E4"/>
    <w:rsid w:val="00B07415"/>
    <w:rsid w:val="00B13BDB"/>
    <w:rsid w:val="00B21CA6"/>
    <w:rsid w:val="00B341A6"/>
    <w:rsid w:val="00B41584"/>
    <w:rsid w:val="00B420F3"/>
    <w:rsid w:val="00B4787B"/>
    <w:rsid w:val="00B50963"/>
    <w:rsid w:val="00B57C7C"/>
    <w:rsid w:val="00B65A58"/>
    <w:rsid w:val="00B675E7"/>
    <w:rsid w:val="00B67A72"/>
    <w:rsid w:val="00B71821"/>
    <w:rsid w:val="00B72D9D"/>
    <w:rsid w:val="00B82AB3"/>
    <w:rsid w:val="00B933C6"/>
    <w:rsid w:val="00BA1563"/>
    <w:rsid w:val="00BA5B44"/>
    <w:rsid w:val="00BB4CB5"/>
    <w:rsid w:val="00BC5CE1"/>
    <w:rsid w:val="00BF00B7"/>
    <w:rsid w:val="00C00088"/>
    <w:rsid w:val="00C300B9"/>
    <w:rsid w:val="00C405CE"/>
    <w:rsid w:val="00C57831"/>
    <w:rsid w:val="00C70643"/>
    <w:rsid w:val="00C852D9"/>
    <w:rsid w:val="00C93F63"/>
    <w:rsid w:val="00CB589E"/>
    <w:rsid w:val="00CC4A80"/>
    <w:rsid w:val="00CC7099"/>
    <w:rsid w:val="00CC74B6"/>
    <w:rsid w:val="00CC7DC0"/>
    <w:rsid w:val="00CD02F1"/>
    <w:rsid w:val="00CD7A36"/>
    <w:rsid w:val="00CF00AB"/>
    <w:rsid w:val="00CF5483"/>
    <w:rsid w:val="00CF79B0"/>
    <w:rsid w:val="00D037B4"/>
    <w:rsid w:val="00D10E5B"/>
    <w:rsid w:val="00D12F3E"/>
    <w:rsid w:val="00D17A29"/>
    <w:rsid w:val="00D239E2"/>
    <w:rsid w:val="00D33F88"/>
    <w:rsid w:val="00D348CD"/>
    <w:rsid w:val="00D37229"/>
    <w:rsid w:val="00D5408E"/>
    <w:rsid w:val="00D74E50"/>
    <w:rsid w:val="00D919FA"/>
    <w:rsid w:val="00D92676"/>
    <w:rsid w:val="00DA4E93"/>
    <w:rsid w:val="00DB0711"/>
    <w:rsid w:val="00DB52D9"/>
    <w:rsid w:val="00DE4B73"/>
    <w:rsid w:val="00E01D09"/>
    <w:rsid w:val="00E167B9"/>
    <w:rsid w:val="00E42533"/>
    <w:rsid w:val="00E42B66"/>
    <w:rsid w:val="00E83BAF"/>
    <w:rsid w:val="00E87D6E"/>
    <w:rsid w:val="00E93F7E"/>
    <w:rsid w:val="00EA0E4A"/>
    <w:rsid w:val="00EA1461"/>
    <w:rsid w:val="00EB0C8A"/>
    <w:rsid w:val="00EB6C9B"/>
    <w:rsid w:val="00EE7061"/>
    <w:rsid w:val="00EF676D"/>
    <w:rsid w:val="00F1038D"/>
    <w:rsid w:val="00F25E2F"/>
    <w:rsid w:val="00F2716B"/>
    <w:rsid w:val="00F32D29"/>
    <w:rsid w:val="00F93FAD"/>
    <w:rsid w:val="00FA7048"/>
    <w:rsid w:val="00FA7908"/>
    <w:rsid w:val="00FD3734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46B5"/>
  <w15:docId w15:val="{D49A2990-CF74-4879-AB32-AF40F01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A0"/>
  </w:style>
  <w:style w:type="paragraph" w:styleId="1">
    <w:name w:val="heading 1"/>
    <w:basedOn w:val="a"/>
    <w:link w:val="10"/>
    <w:uiPriority w:val="1"/>
    <w:qFormat/>
    <w:rsid w:val="00CF79B0"/>
    <w:pPr>
      <w:widowControl w:val="0"/>
      <w:autoSpaceDE w:val="0"/>
      <w:autoSpaceDN w:val="0"/>
      <w:spacing w:after="0" w:line="240" w:lineRule="auto"/>
      <w:ind w:left="3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0A3CA9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145C9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C3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C33"/>
  </w:style>
  <w:style w:type="paragraph" w:styleId="a8">
    <w:name w:val="footer"/>
    <w:basedOn w:val="a"/>
    <w:link w:val="a9"/>
    <w:uiPriority w:val="99"/>
    <w:unhideWhenUsed/>
    <w:rsid w:val="006C3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3C33"/>
  </w:style>
  <w:style w:type="table" w:styleId="aa">
    <w:name w:val="Table Grid"/>
    <w:basedOn w:val="a1"/>
    <w:uiPriority w:val="39"/>
    <w:rsid w:val="0012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B21CA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21CA6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676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1"/>
    <w:rsid w:val="00CF79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rsid w:val="00B82AB3"/>
  </w:style>
  <w:style w:type="paragraph" w:styleId="ad">
    <w:name w:val="caption"/>
    <w:basedOn w:val="a"/>
    <w:next w:val="a"/>
    <w:uiPriority w:val="35"/>
    <w:unhideWhenUsed/>
    <w:qFormat/>
    <w:rsid w:val="00B82AB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177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10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17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77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96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509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16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9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59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44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D38A-B009-4DF8-B862-9751A9D3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Антон Игоревич</dc:creator>
  <cp:keywords/>
  <dc:description/>
  <cp:lastModifiedBy>Alxndr Klbk</cp:lastModifiedBy>
  <cp:revision>25</cp:revision>
  <dcterms:created xsi:type="dcterms:W3CDTF">2021-12-06T13:52:00Z</dcterms:created>
  <dcterms:modified xsi:type="dcterms:W3CDTF">2025-07-20T07:59:00Z</dcterms:modified>
</cp:coreProperties>
</file>