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96159fd5f12ea4130f73ae2ea66a883425370cc"/>
    <w:p>
      <w:pPr>
        <w:pStyle w:val="Heading1"/>
      </w:pPr>
      <w:r>
        <w:t xml:space="preserve">Физико-математическая модель фильтрации с учетом образования газовых гидратов</w:t>
      </w:r>
    </w:p>
    <w:bookmarkStart w:id="9" w:name="насыщения-и-пористость"/>
    <w:p>
      <w:pPr>
        <w:pStyle w:val="Heading2"/>
      </w:pPr>
      <w:r>
        <w:t xml:space="preserve">Насыщения и пористость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S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h</m:t>
            </m:r>
          </m:sub>
        </m:sSub>
      </m:oMath>
      <w:r>
        <w:t xml:space="preserve"> — насыщения газа, воды и гидрата соответственно.</w:t>
      </w:r>
    </w:p>
    <w:p>
      <w:pPr>
        <w:pStyle w:val="BodyText"/>
      </w:pPr>
      <w:r>
        <w:t xml:space="preserve">Пористость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считаем зависящей от образования гидрата: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ϕ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 — начальная пористость коллекторной породы,</w:t>
      </w:r>
      <w:r>
        <w:t xml:space="preserve"> </w:t>
      </w:r>
      <m:oMath>
        <m:sSub>
          <m:e>
            <m:r>
              <m:t>β</m:t>
            </m:r>
          </m:e>
          <m:sub>
            <m:r>
              <m:t>h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 — коэффициент, характеризующий,</w:t>
      </w:r>
      <w:r>
        <w:t xml:space="preserve"> </w:t>
      </w:r>
      <w:r>
        <w:t xml:space="preserve">какую долю порового объёма блокирует единица насыщения гидратом.</w:t>
      </w:r>
    </w:p>
    <w:bookmarkEnd w:id="9"/>
    <w:bookmarkStart w:id="10" w:name="Xef444d828df8f48587f2854db9b341048d0eaf4"/>
    <w:p>
      <w:pPr>
        <w:pStyle w:val="Heading2"/>
      </w:pPr>
      <w:r>
        <w:t xml:space="preserve">Абсолютная проницаемость как функция пористости</w:t>
      </w:r>
    </w:p>
    <w:p>
      <w:pPr>
        <w:pStyle w:val="FirstParagraph"/>
      </w:pPr>
      <w:r>
        <w:t xml:space="preserve">Абсолютная проницаемость коллектора, связанная с геометрией пор,</w:t>
      </w:r>
      <w:r>
        <w:t xml:space="preserve"> </w:t>
      </w:r>
      <w:r>
        <w:t xml:space="preserve">описывается как функция пористости. Для простоты используем</w:t>
      </w:r>
      <w:r>
        <w:t xml:space="preserve"> </w:t>
      </w:r>
      <w:r>
        <w:t xml:space="preserve">степенную аппроксимацию типа Козени–Кармена: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ϕ</m:t>
                      </m:r>
                    </m:num>
                    <m:den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 — начальная абсолютная проницаемость при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 — эмпирический показатель.</w:t>
      </w:r>
    </w:p>
    <w:p>
      <w:pPr>
        <w:pStyle w:val="BodyText"/>
      </w:pPr>
      <w:r>
        <w:t xml:space="preserve">Подставляя</w:t>
      </w:r>
      <w:r>
        <w:t xml:space="preserve"> </w:t>
      </w:r>
      <w:hyperlink w:anchor="eq:phi_Sh">
        <w:r>
          <w:rPr>
            <w:rStyle w:val="Hyperlink"/>
          </w:rPr>
          <w:t xml:space="preserve">[eq:phi_Sh]</w:t>
        </w:r>
      </w:hyperlink>
      <w:r>
        <w:t xml:space="preserve"> </w:t>
      </w:r>
      <w:r>
        <w:t xml:space="preserve">в</w:t>
      </w:r>
      <w:r>
        <w:t xml:space="preserve"> </w:t>
      </w:r>
      <w:hyperlink w:anchor="eq:kabs_phi">
        <w:r>
          <w:rPr>
            <w:rStyle w:val="Hyperlink"/>
          </w:rPr>
          <w:t xml:space="preserve">[eq:kabs_phi]</w:t>
        </w:r>
      </w:hyperlink>
      <w:r>
        <w:t xml:space="preserve">, получаем</w:t>
      </w:r>
      <w:r>
        <w:t xml:space="preserve"> </w:t>
      </w:r>
      <w:r>
        <w:t xml:space="preserve">явную зависимость абсолютной проницаемости от насыщения гидратом: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h</m:t>
              </m:r>
            </m:sub>
          </m:sSub>
          <m:sSub>
            <m:e>
              <m:r>
                <m:t>S</m:t>
              </m:r>
            </m:e>
            <m:sub>
              <m:r>
                <m:t>h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Здесь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описывает</w:t>
      </w:r>
      <w:r>
        <w:t xml:space="preserve"> </w:t>
      </w:r>
      <w:r>
        <w:rPr>
          <w:i/>
          <w:iCs/>
        </w:rPr>
        <w:t xml:space="preserve">только</w:t>
      </w:r>
      <w:r>
        <w:t xml:space="preserve"> </w:t>
      </w:r>
      <w:r>
        <w:t xml:space="preserve">изменение проводимости</w:t>
      </w:r>
      <w:r>
        <w:t xml:space="preserve"> </w:t>
      </w:r>
      <w:r>
        <w:t xml:space="preserve">скелета пористой среды из-за уменьшения эффективного порового объёма</w:t>
      </w:r>
      <w:r>
        <w:t xml:space="preserve"> </w:t>
      </w:r>
      <w:r>
        <w:t xml:space="preserve">при образовании твёрдого гидрата.</w:t>
      </w:r>
    </w:p>
    <w:bookmarkEnd w:id="10"/>
    <w:bookmarkStart w:id="11" w:name="закон-сохранения-массы-неразрывность"/>
    <w:p>
      <w:pPr>
        <w:pStyle w:val="Heading2"/>
      </w:pPr>
      <w:r>
        <w:t xml:space="preserve">Закон сохранения массы (неразрывность)</w:t>
      </w:r>
    </w:p>
    <w:p>
      <w:pPr>
        <w:pStyle w:val="FirstParagraph"/>
      </w:pPr>
      <w:r>
        <w:t xml:space="preserve">Запишем уравнение неразрывности для каждой моделируемой фазы (газ, вода, газовый гидрат).</w:t>
      </w:r>
      <w:r>
        <w:t xml:space="preserve"> </w:t>
      </w:r>
      <w:r>
        <w:t xml:space="preserve">При этом учтём, что в рамках рассматриваемой задачи обратный переход не рассматривается</w:t>
      </w:r>
      <w:r>
        <w:t xml:space="preserve"> </w:t>
      </w:r>
      <w:r>
        <w:t xml:space="preserve">(моделирование до остановки). Тогда получим: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g</m:t>
                      </m:r>
                    </m:sub>
                  </m:sSub>
                  <m:sSub>
                    <m:e>
                      <m:r>
                        <m:t>ρ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g</m:t>
                      </m:r>
                    </m:sub>
                  </m:sSub>
                  <m:sSub>
                    <m:e>
                      <m:r>
                        <m:rPr>
                          <m:sty m:val="b"/>
                        </m:rPr>
                        <m:t>u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ν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rPr>
                          <m:sty m:val="b"/>
                        </m:rPr>
                        <m:t>u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ν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h</m:t>
                      </m:r>
                    </m:sub>
                  </m:sSub>
                  <m:sSub>
                    <m:e>
                      <m:r>
                        <m:t>ρ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Здесь</w:t>
      </w:r>
      <w:r>
        <w:t xml:space="preserve"> </w:t>
      </w:r>
      <m:oMath>
        <m:sSub>
          <m:e>
            <m:r>
              <m:t>ρ</m:t>
            </m:r>
          </m:e>
          <m:sub>
            <m:r>
              <m:t>α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α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 — плотности фаз,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α</m:t>
            </m:r>
          </m:sub>
        </m:sSub>
      </m:oMath>
      <w:r>
        <w:t xml:space="preserve"> — фильтрационные скорости,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 — скорость образования гидрата (масса на единицу объёма и времени),</w:t>
      </w:r>
      <w:r>
        <w:t xml:space="preserve"> </w:t>
      </w:r>
      <m:oMath>
        <m:sSub>
          <m:e>
            <m:r>
              <m:t>ν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h</m:t>
            </m:r>
          </m:sub>
        </m:sSub>
      </m:oMath>
      <w:r>
        <w:t xml:space="preserve"> — стехиометрические коэффициенты переноса массы.</w:t>
      </w:r>
    </w:p>
    <w:bookmarkEnd w:id="11"/>
    <w:bookmarkStart w:id="14" w:name="закон-дарси"/>
    <w:p>
      <w:pPr>
        <w:pStyle w:val="Heading2"/>
      </w:pPr>
      <w:r>
        <w:t xml:space="preserve">Закон Дарси</w:t>
      </w:r>
    </w:p>
    <w:bookmarkStart w:id="12" w:name="закон-дарси-для-однофазной-фильтрации"/>
    <w:p>
      <w:pPr>
        <w:pStyle w:val="Heading3"/>
      </w:pPr>
      <w:r>
        <w:t xml:space="preserve">1. Закон Дарси для однофазной фильтрации</w:t>
      </w:r>
    </w:p>
    <w:p>
      <w:pPr>
        <w:pStyle w:val="FirstParagraph"/>
      </w:pPr>
      <w:r>
        <w:t xml:space="preserve">Для</w:t>
      </w:r>
      <w:r>
        <w:t xml:space="preserve"> </w:t>
      </w:r>
      <w:r>
        <w:rPr>
          <w:i/>
          <w:iCs/>
        </w:rPr>
        <w:t xml:space="preserve">одной</w:t>
      </w:r>
      <w:r>
        <w:t xml:space="preserve"> </w:t>
      </w:r>
      <w:r>
        <w:t xml:space="preserve">подвижной фазы классический закон Дарси имеет вид: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∇</m:t>
              </m:r>
              <m:sSub>
                <m:e>
                  <m:r>
                    <m:t>p</m:t>
                  </m:r>
                </m:e>
                <m:sub>
                  <m:r>
                    <m:t>α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</w:p>
    <w:p>
      <w:pPr>
        <w:numPr>
          <w:ilvl w:val="0"/>
          <w:numId w:val="1001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</m:oMath>
      <w:r>
        <w:t xml:space="preserve"> — абсолютная проницаемость,</w:t>
      </w:r>
      <w:r>
        <w:t xml:space="preserve"> </w:t>
      </w:r>
      <w:r>
        <w:t xml:space="preserve">описывающая только свойства скелета порового пространства, зависит от свободной пористости;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α</m:t>
            </m:r>
          </m:sub>
        </m:sSub>
      </m:oMath>
      <w:r>
        <w:t xml:space="preserve"> — динамическая вязкость фазы</w:t>
      </w:r>
      <w:r>
        <w:t xml:space="preserve"> </w:t>
      </w:r>
      <m:oMath>
        <m:r>
          <m:t>α</m:t>
        </m:r>
      </m:oMath>
      <w:r>
        <w:t xml:space="preserve">;</w:t>
      </w:r>
    </w:p>
    <w:p>
      <w:pPr>
        <w:numPr>
          <w:ilvl w:val="0"/>
          <w:numId w:val="1001"/>
        </w:numPr>
      </w:pPr>
      <m:oMath>
        <m:sSub>
          <m:e>
            <m:r>
              <m:t>p</m:t>
            </m:r>
          </m:e>
          <m:sub>
            <m:r>
              <m:t>α</m:t>
            </m:r>
          </m:sub>
        </m:sSub>
      </m:oMath>
      <w:r>
        <w:t xml:space="preserve"> — давление фазы</w:t>
      </w:r>
      <w:r>
        <w:t xml:space="preserve"> </w:t>
      </w:r>
      <m:oMath>
        <m:r>
          <m:t>α</m:t>
        </m:r>
      </m:oMath>
      <w:r>
        <w:t xml:space="preserve">;</w:t>
      </w:r>
    </w:p>
    <w:p>
      <w:pPr>
        <w:numPr>
          <w:ilvl w:val="0"/>
          <w:numId w:val="1001"/>
        </w:numPr>
      </w:pPr>
      <m:oMath>
        <m:r>
          <m:rPr>
            <m:sty m:val="b"/>
          </m:rPr>
          <m:t>g</m:t>
        </m:r>
      </m:oMath>
      <w:r>
        <w:t xml:space="preserve"> — вектор ускорения силы тяжести.</w:t>
      </w:r>
    </w:p>
    <w:p>
      <w:pPr>
        <w:pStyle w:val="FirstParagraph"/>
      </w:pPr>
      <w:r>
        <w:t xml:space="preserve">Чтобы учитывать образование гидрата, представим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</m:oMath>
      <w:r>
        <w:t xml:space="preserve"> </w:t>
      </w:r>
      <w:r>
        <w:t xml:space="preserve">как функцию от насыщения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h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из</w:t>
      </w:r>
      <w:r>
        <w:t xml:space="preserve"> </w:t>
      </w:r>
      <w:hyperlink w:anchor="eq:kabs_Sh">
        <w:r>
          <w:rPr>
            <w:rStyle w:val="Hyperlink"/>
          </w:rPr>
          <w:t xml:space="preserve">[eq:kabs_Sh]</w:t>
        </w:r>
      </w:hyperlink>
      <w:r>
        <w:t xml:space="preserve">,</w:t>
      </w:r>
      <w:r>
        <w:t xml:space="preserve"> </w:t>
      </w:r>
      <w:r>
        <w:t xml:space="preserve">таким образом учитывая, что поровое пространство становится менее проводящим</w:t>
      </w:r>
      <w:r>
        <w:t xml:space="preserve"> </w:t>
      </w:r>
      <w:r>
        <w:t xml:space="preserve">по мере роста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</m:sub>
        </m:sSub>
      </m:oMath>
      <w:r>
        <w:t xml:space="preserve">.</w:t>
      </w:r>
    </w:p>
    <w:bookmarkEnd w:id="12"/>
    <w:bookmarkStart w:id="13" w:name="закон-дарси-для-многофазной-фильтрации"/>
    <w:p>
      <w:pPr>
        <w:pStyle w:val="Heading3"/>
      </w:pPr>
      <w:r>
        <w:t xml:space="preserve">2. Закон Дарси для многофазной фильтрации</w:t>
      </w:r>
    </w:p>
    <w:p>
      <w:pPr>
        <w:pStyle w:val="FirstParagraph"/>
      </w:pPr>
      <w:r>
        <w:t xml:space="preserve">Для фильтрации в многофазном случае (газ + вода) необходимо учитывать</w:t>
      </w:r>
      <w:r>
        <w:t xml:space="preserve"> </w:t>
      </w:r>
      <w:r>
        <w:rPr>
          <w:i/>
          <w:iCs/>
        </w:rPr>
        <w:t xml:space="preserve">относительные</w:t>
      </w:r>
      <w:r>
        <w:t xml:space="preserve"> </w:t>
      </w:r>
      <w:r>
        <w:t xml:space="preserve">фазовые проницаемости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  <m:r>
              <m:t>α</m:t>
            </m:r>
          </m:sub>
        </m:sSub>
      </m:oMath>
      <w:r>
        <w:t xml:space="preserve">,</w:t>
      </w:r>
      <w:r>
        <w:t xml:space="preserve"> </w:t>
      </w:r>
      <w:r>
        <w:t xml:space="preserve">которые описывают дополнительное гидродинамическое сопротивление фаз</w:t>
      </w:r>
      <w:r>
        <w:t xml:space="preserve"> </w:t>
      </w:r>
      <w:r>
        <w:t xml:space="preserve">за счёт конкуренции за один и тот же поровый объём, в котором происходит движение флюида.</w:t>
      </w:r>
    </w:p>
    <w:p>
      <w:pPr>
        <w:pStyle w:val="BodyText"/>
      </w:pPr>
      <w:r>
        <w:t xml:space="preserve">Определим</w:t>
      </w:r>
      <w:r>
        <w:t xml:space="preserve"> </w:t>
      </w:r>
      <w:r>
        <w:rPr>
          <w:i/>
          <w:iCs/>
        </w:rPr>
        <w:t xml:space="preserve">эффективную фазовую проницаемость</w:t>
      </w:r>
      <w:r>
        <w:t xml:space="preserve"> </w:t>
      </w:r>
      <w:r>
        <w:t xml:space="preserve">для фазы</w:t>
      </w:r>
      <w:r>
        <w:t xml:space="preserve"> </w:t>
      </w:r>
      <m:oMath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</w:t>
      </w:r>
      <w:r>
        <w:t xml:space="preserve"> </w:t>
      </w:r>
      <w:r>
        <w:rPr>
          <w:i/>
          <w:iCs/>
        </w:rPr>
        <w:t xml:space="preserve">по определению</w:t>
      </w:r>
      <w:r>
        <w:t xml:space="preserve"> </w:t>
      </w:r>
      <w:r>
        <w:t xml:space="preserve">относительную проницаемость как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То есть:</w:t>
      </w:r>
    </w:p>
    <w:p>
      <w:pPr>
        <w:numPr>
          <w:ilvl w:val="0"/>
          <w:numId w:val="1002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h</m:t>
            </m:r>
          </m:sub>
        </m:sSub>
        <m:r>
          <m:rPr>
            <m:sty m:val="p"/>
          </m:rPr>
          <m:t>)</m:t>
        </m:r>
      </m:oMath>
      <w:r>
        <w:t xml:space="preserve"> — абсолютная фазовая проницаемость,</w:t>
      </w:r>
      <w:r>
        <w:t xml:space="preserve"> </w:t>
      </w:r>
      <w:r>
        <w:t xml:space="preserve">определённая как</w:t>
      </w:r>
      <w:r>
        <w:t xml:space="preserve"> </w:t>
      </w:r>
      <w:hyperlink w:anchor="eq:kabs_Sh">
        <w:r>
          <w:rPr>
            <w:rStyle w:val="Hyperlink"/>
          </w:rPr>
          <w:t xml:space="preserve">[eq:kabs_Sh]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b>
          <m:e>
            <m:r>
              <m:t>k</m:t>
            </m:r>
          </m:e>
          <m:sub>
            <m:r>
              <m:t>r</m:t>
            </m:r>
            <m:r>
              <m:t>α</m:t>
            </m:r>
          </m:sub>
        </m:sSub>
      </m:oMath>
      <w:r>
        <w:t xml:space="preserve"> — относительная фазовая проницаемость;</w:t>
      </w:r>
    </w:p>
    <w:p>
      <w:pPr>
        <w:numPr>
          <w:ilvl w:val="0"/>
          <w:numId w:val="1002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,</m:t>
            </m:r>
            <m:r>
              <m:t>α</m:t>
            </m:r>
          </m:sub>
        </m:sSub>
      </m:oMath>
      <w:r>
        <w:t xml:space="preserve"> — эффективная фазовая проницаемость</w:t>
      </w:r>
      <w:r>
        <w:t xml:space="preserve"> </w:t>
      </w:r>
      <w:r>
        <w:t xml:space="preserve">фазы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в законе Дарси.</w:t>
      </w:r>
    </w:p>
    <w:p>
      <w:pPr>
        <w:pStyle w:val="FirstParagraph"/>
      </w:pPr>
      <w:r>
        <w:t xml:space="preserve">В</w:t>
      </w:r>
      <w:r>
        <w:t xml:space="preserve"> </w:t>
      </w:r>
      <w:hyperlink w:anchor="eq:keff-def">
        <w:r>
          <w:rPr>
            <w:rStyle w:val="Hyperlink"/>
          </w:rPr>
          <w:t xml:space="preserve">[eq:keff-def]</w:t>
        </w:r>
      </w:hyperlink>
      <w:r>
        <w:t xml:space="preserve"> </w:t>
      </w:r>
      <w:r>
        <w:t xml:space="preserve">произведение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r</m:t>
            </m:r>
            <m:r>
              <m:t>α</m:t>
            </m:r>
          </m:sub>
        </m:sSub>
      </m:oMath>
      <w:r>
        <w:t xml:space="preserve"> </w:t>
      </w:r>
      <w:r>
        <w:t xml:space="preserve">есть эффективная фазовая проницаемость.</w:t>
      </w:r>
      <w:r>
        <w:t xml:space="preserve"> </w:t>
      </w:r>
      <w:r>
        <w:t xml:space="preserve">Тогда закон Дарси для каждой подвижной фазы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g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}</m:t>
        </m:r>
      </m:oMath>
      <w:r>
        <w:t xml:space="preserve"> </w:t>
      </w:r>
      <w:r>
        <w:rPr>
          <w:i/>
          <w:iCs/>
        </w:rPr>
        <w:t xml:space="preserve">только</w:t>
      </w:r>
      <w:r>
        <w:t xml:space="preserve"> </w:t>
      </w:r>
      <w:r>
        <w:t xml:space="preserve">через эффективную фазовую проницаемость с учетом образования гидрата</w:t>
      </w:r>
      <w:r>
        <w:t xml:space="preserve"> </w:t>
      </w:r>
      <w:r>
        <w:t xml:space="preserve">запишется как: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∇</m:t>
              </m:r>
              <m:sSub>
                <m:e>
                  <m:r>
                    <m:t>p</m:t>
                  </m:r>
                </m:e>
                <m:sub>
                  <m:r>
                    <m:t>α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g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Связь с абсолютной проницаемостью и насыщениями задаётся</w:t>
      </w:r>
      <w:r>
        <w:t xml:space="preserve"> </w:t>
      </w:r>
      <w:r>
        <w:t xml:space="preserve">через</w:t>
      </w:r>
      <w:r>
        <w:t xml:space="preserve"> </w:t>
      </w:r>
      <w:hyperlink w:anchor="eq:kabs_Sh">
        <w:r>
          <w:rPr>
            <w:rStyle w:val="Hyperlink"/>
          </w:rPr>
          <w:t xml:space="preserve">[eq:kabs_Sh]</w:t>
        </w:r>
      </w:hyperlink>
      <w:r>
        <w:t xml:space="preserve"> </w:t>
      </w:r>
      <w:r>
        <w:t xml:space="preserve">и</w:t>
      </w:r>
      <w:r>
        <w:t xml:space="preserve"> </w:t>
      </w:r>
      <w:hyperlink w:anchor="eq:keff-def">
        <w:r>
          <w:rPr>
            <w:rStyle w:val="Hyperlink"/>
          </w:rPr>
          <w:t xml:space="preserve">[eq:keff-def]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h</m:t>
              </m:r>
            </m:sub>
          </m:sSub>
          <m:sSub>
            <m:e>
              <m:r>
                <m:t>S</m:t>
              </m:r>
            </m:e>
            <m:sub>
              <m:r>
                <m:t>h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End w:id="14"/>
    <w:bookmarkEnd w:id="15"/>
    <w:bookmarkStart w:id="22" w:name="X434168e17ee99b22d9a44df8c04a4761e1c0a46"/>
    <w:p>
      <w:pPr>
        <w:pStyle w:val="Heading1"/>
      </w:pPr>
      <w:r>
        <w:t xml:space="preserve">Фазовый переход газа и воды в газовый гидрат</w:t>
      </w:r>
    </w:p>
    <w:p>
      <w:pPr>
        <w:pStyle w:val="FirstParagraph"/>
      </w:pPr>
      <w:r>
        <w:t xml:space="preserve">В этом разделе будет показано, как фазовый переход учитывается</w:t>
      </w:r>
      <w:r>
        <w:t xml:space="preserve"> </w:t>
      </w:r>
      <w:r>
        <w:t xml:space="preserve">в законах сохранения массы и энергии.</w:t>
      </w:r>
    </w:p>
    <w:bookmarkStart w:id="16" w:name="X4227cbe937fae53cc4c16ae79bec3dd676d3b6a"/>
    <w:p>
      <w:pPr>
        <w:pStyle w:val="Heading2"/>
      </w:pPr>
      <w:r>
        <w:t xml:space="preserve">Локальное уравнение баланса массы для фазы</w:t>
      </w:r>
    </w:p>
    <w:p>
      <w:pPr>
        <w:pStyle w:val="FirstParagraph"/>
      </w:pPr>
      <w:r>
        <w:t xml:space="preserve">Рассмотрим произвольную фазу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g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}</m:t>
        </m:r>
      </m:oMath>
      <w:r>
        <w:t xml:space="preserve"> </w:t>
      </w:r>
      <w:r>
        <w:t xml:space="preserve">(газ, вода, гидрат).</w:t>
      </w:r>
      <w:r>
        <w:t xml:space="preserve"> </w:t>
      </w:r>
      <w:r>
        <w:t xml:space="preserve">Запишем локальное уравнение баланса массы для этой фазы в пористой среде: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sSub>
                <m:e>
                  <m:r>
                    <m:t>S</m:t>
                  </m:r>
                </m:e>
                <m:sub>
                  <m:r>
                    <m:t>α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α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α</m:t>
                  </m:r>
                </m:sub>
              </m:sSub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t>α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</w:p>
    <w:p>
      <w:pPr>
        <w:numPr>
          <w:ilvl w:val="0"/>
          <w:numId w:val="1003"/>
        </w:numPr>
      </w:pPr>
      <m:oMath>
        <m:r>
          <m:t>ϕ</m:t>
        </m:r>
      </m:oMath>
      <w:r>
        <w:t xml:space="preserve"> — пористость;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α</m:t>
            </m:r>
          </m:sub>
        </m:sSub>
      </m:oMath>
      <w:r>
        <w:t xml:space="preserve"> — насыщение фазы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(доля порового объёма);</w:t>
      </w:r>
    </w:p>
    <w:p>
      <w:pPr>
        <w:numPr>
          <w:ilvl w:val="0"/>
          <w:numId w:val="1003"/>
        </w:numPr>
      </w:pPr>
      <m:oMath>
        <m:sSub>
          <m:e>
            <m:r>
              <m:t>ρ</m:t>
            </m:r>
          </m:e>
          <m:sub>
            <m:r>
              <m:t>α</m:t>
            </m:r>
          </m:sub>
        </m:sSub>
      </m:oMath>
      <w:r>
        <w:t xml:space="preserve"> — плотность фазы</w:t>
      </w:r>
      <w:r>
        <w:t xml:space="preserve"> </w:t>
      </w:r>
      <m:oMath>
        <m:r>
          <m:t>α</m:t>
        </m:r>
      </m:oMath>
      <w: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b"/>
              </m:rPr>
              <m:t>u</m:t>
            </m:r>
          </m:e>
          <m:sub>
            <m:r>
              <m:t>α</m:t>
            </m:r>
          </m:sub>
        </m:sSub>
      </m:oMath>
      <w:r>
        <w:t xml:space="preserve"> — фильтрационная скорость фазы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(скорость Дарси);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Γ</m:t>
            </m:r>
          </m:e>
          <m:sub>
            <m:r>
              <m:t>α</m:t>
            </m:r>
          </m:sub>
        </m:sSub>
      </m:oMath>
      <w:r>
        <w:t xml:space="preserve"> — источник (если</w:t>
      </w:r>
      <w:r>
        <w:t xml:space="preserve"> </w:t>
      </w:r>
      <m:oMath>
        <m:r>
          <m:rPr>
            <m:sty m:val="p"/>
          </m:rPr>
          <m:t>&gt;</m:t>
        </m:r>
        <m:r>
          <m:t>0</m:t>
        </m:r>
      </m:oMath>
      <w:r>
        <w:t xml:space="preserve">) или сток (если</w:t>
      </w:r>
      <w:r>
        <w:t xml:space="preserve"> </w:t>
      </w:r>
      <m:oMath>
        <m:r>
          <m:rPr>
            <m:sty m:val="p"/>
          </m:rPr>
          <m:t>&lt;</m:t>
        </m:r>
        <m:r>
          <m:t>0</m:t>
        </m:r>
      </m:oMath>
      <w:r>
        <w:t xml:space="preserve">) массы фазы</w:t>
      </w:r>
      <w:r>
        <w:t xml:space="preserve"> </w:t>
      </w:r>
      <w:r>
        <w:t xml:space="preserve">за счёт фазового перехода.</w:t>
      </w:r>
    </w:p>
    <w:bookmarkEnd w:id="16"/>
    <w:bookmarkStart w:id="17" w:name="X6db7ac53f1871d7a41e3239c4b982e286c1f860"/>
    <w:p>
      <w:pPr>
        <w:pStyle w:val="Heading2"/>
      </w:pPr>
      <w:r>
        <w:t xml:space="preserve">Определение скорости фазового перехода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</w:p>
    <w:p>
      <w:pPr>
        <w:pStyle w:val="FirstParagraph"/>
      </w:pPr>
      <w:r>
        <w:t xml:space="preserve">Введём скалярную величину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4"/>
        </w:numPr>
      </w:pP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 — скорость образования гидрата</w:t>
      </w:r>
      <w:r>
        <w:t xml:space="preserve"> </w:t>
      </w:r>
      <w:r>
        <w:rPr>
          <w:i/>
          <w:iCs/>
        </w:rPr>
        <w:t xml:space="preserve">в пересчёте на массу гидрата</w:t>
      </w:r>
      <w:r>
        <w:t xml:space="preserve"> </w:t>
      </w:r>
      <w:r>
        <w:t xml:space="preserve">на единицу порового объема и времени.</w:t>
      </w:r>
    </w:p>
    <w:p>
      <w:pPr>
        <w:pStyle w:val="FirstParagraph"/>
      </w:pPr>
      <w:r>
        <w:t xml:space="preserve">Тогда: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ν</m:t>
              </m:r>
            </m:e>
            <m:sub>
              <m:r>
                <m:t>h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то есть правая часть уравнения для гидратной фазы может быть записана как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h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ν</m:t>
              </m:r>
            </m:e>
            <m:sub>
              <m:r>
                <m:t>h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газа и воды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даёт</w:t>
      </w:r>
      <w:r>
        <w:t xml:space="preserve"> </w:t>
      </w:r>
      <w:r>
        <w:rPr>
          <w:i/>
          <w:iCs/>
        </w:rPr>
        <w:t xml:space="preserve">отрицательные</w:t>
      </w:r>
      <w:r>
        <w:t xml:space="preserve"> </w:t>
      </w:r>
      <w:r>
        <w:t xml:space="preserve">источники (стоки):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ν</m:t>
              </m:r>
            </m:e>
            <m:sub>
              <m:r>
                <m:t>g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ν</m:t>
              </m:r>
            </m:e>
            <m:sub>
              <m:r>
                <m:t>w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то есть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g</m:t>
                      </m:r>
                    </m:sub>
                  </m:sSub>
                  <m:sSub>
                    <m:e>
                      <m:r>
                        <m:t>ρ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g</m:t>
                      </m:r>
                    </m:sub>
                  </m:sSub>
                  <m:sSub>
                    <m:e>
                      <m:r>
                        <m:rPr>
                          <m:sty m:val="b"/>
                        </m:rPr>
                        <m:t>u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ν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rPr>
                          <m:sty m:val="b"/>
                        </m:rPr>
                        <m:t>u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ν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Коэффициенты</w:t>
      </w:r>
      <w:r>
        <w:t xml:space="preserve"> </w:t>
      </w:r>
      <m:oMath>
        <m:sSub>
          <m:e>
            <m:r>
              <m:t>ν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здесь:</w:t>
      </w:r>
    </w:p>
    <w:p>
      <w:pPr>
        <w:numPr>
          <w:ilvl w:val="0"/>
          <w:numId w:val="1005"/>
        </w:numPr>
      </w:pPr>
      <w:r>
        <w:t xml:space="preserve">могут быть выражены через стехиометрию реакции и молярные массы,</w:t>
      </w:r>
    </w:p>
    <w:p>
      <w:pPr>
        <w:numPr>
          <w:ilvl w:val="0"/>
          <w:numId w:val="1005"/>
        </w:numPr>
      </w:pPr>
      <w:r>
        <w:t xml:space="preserve">можно представить как эмпирические</w:t>
      </w:r>
      <w:r>
        <w:t xml:space="preserve"> </w:t>
      </w:r>
      <w:r>
        <w:rPr>
          <w:i/>
          <w:iCs/>
        </w:rPr>
        <w:t xml:space="preserve">эффективные коэффициенты</w:t>
      </w:r>
      <w:r>
        <w:t xml:space="preserve">,</w:t>
      </w:r>
      <w:r>
        <w:t xml:space="preserve"> </w:t>
      </w:r>
      <w:r>
        <w:t xml:space="preserve">которые учитывают, сколько массы газа и воды уходит на единицу массы образующегося гидрата.</w:t>
      </w:r>
    </w:p>
    <w:p>
      <w:pPr>
        <w:pStyle w:val="FirstParagraph"/>
      </w:pPr>
      <w:r>
        <w:t xml:space="preserve">За счёт</w:t>
      </w:r>
      <w:r>
        <w:t xml:space="preserve"> </w:t>
      </w:r>
      <w:hyperlink w:anchor="eq:mass-h-derivation">
        <w:r>
          <w:rPr>
            <w:rStyle w:val="Hyperlink"/>
          </w:rPr>
          <w:t xml:space="preserve">[eq:mass-h-derivation]</w:t>
        </w:r>
      </w:hyperlink>
      <w:r>
        <w:t xml:space="preserve"> </w:t>
      </w:r>
      <w:r>
        <w:t xml:space="preserve">и</w:t>
      </w:r>
      <w:r>
        <w:t xml:space="preserve"> </w:t>
      </w:r>
      <w:hyperlink w:anchor="eq:mass-gw-derivation">
        <w:r>
          <w:rPr>
            <w:rStyle w:val="Hyperlink"/>
          </w:rPr>
          <w:t xml:space="preserve">[eq:mass-gw-derivation]</w:t>
        </w:r>
      </w:hyperlink>
      <w:r>
        <w:t xml:space="preserve"> </w:t>
      </w:r>
      <w:r>
        <w:t xml:space="preserve">фазовый переход можно</w:t>
      </w:r>
      <w:r>
        <w:t xml:space="preserve"> </w:t>
      </w:r>
      <w:r>
        <w:rPr>
          <w:i/>
          <w:iCs/>
        </w:rPr>
        <w:t xml:space="preserve">явно</w:t>
      </w:r>
      <w:r>
        <w:t xml:space="preserve"> </w:t>
      </w:r>
      <w:r>
        <w:t xml:space="preserve">учесть в уравнениях неразрывности:</w:t>
      </w:r>
      <w:r>
        <w:t xml:space="preserve"> </w:t>
      </w:r>
      <w:r>
        <w:t xml:space="preserve">масса газа и воды убывает, масса гидрата возрастает.</w:t>
      </w:r>
    </w:p>
    <w:bookmarkEnd w:id="17"/>
    <w:bookmarkStart w:id="18" w:name="X14cfa9ddd0f6aab0de5a224904a12bc9d134752"/>
    <w:p>
      <w:pPr>
        <w:pStyle w:val="Heading2"/>
      </w:pPr>
      <w:r>
        <w:t xml:space="preserve">Связь скорости фазового перехода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с насыщением гидратом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</m:sub>
        </m:sSub>
      </m:oMath>
    </w:p>
    <w:p>
      <w:pPr>
        <w:pStyle w:val="FirstParagraph"/>
      </w:pPr>
      <w:r>
        <w:t xml:space="preserve">Если предположить, что плотность гидрата</w:t>
      </w:r>
      <w:r>
        <w:t xml:space="preserve"> </w:t>
      </w:r>
      <m:oMath>
        <m:sSub>
          <m:e>
            <m:r>
              <m:t>ρ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и пористость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меняются медленно (или считать их константами на первом приближении),</w:t>
      </w:r>
      <w:r>
        <w:t xml:space="preserve"> </w:t>
      </w:r>
      <w:r>
        <w:t xml:space="preserve">из</w:t>
      </w:r>
      <w:r>
        <w:t xml:space="preserve"> </w:t>
      </w:r>
      <w:hyperlink w:anchor="eq:mass-h-derivation">
        <w:r>
          <w:rPr>
            <w:rStyle w:val="Hyperlink"/>
          </w:rPr>
          <w:t xml:space="preserve">[eq:mass-h-derivation]</w:t>
        </w:r>
      </w:hyperlink>
      <w:r>
        <w:t xml:space="preserve"> </w:t>
      </w:r>
      <w:r>
        <w:t xml:space="preserve">получаем: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h</m:t>
              </m:r>
            </m:sub>
          </m:sSub>
          <m:r>
            <m:t>ϕ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ν</m:t>
              </m:r>
            </m:e>
            <m:sub>
              <m:r>
                <m:t>h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h</m:t>
                  </m:r>
                </m:sub>
              </m:sSub>
              <m:r>
                <m:t>ϕ</m:t>
              </m:r>
            </m:den>
          </m:f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Таким образом, используя функцию скорости образования гидрата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(кинетику образования гидрата), можно определять насыщение порового пространства</w:t>
      </w:r>
      <w:r>
        <w:t xml:space="preserve"> </w:t>
      </w:r>
      <w:r>
        <w:t xml:space="preserve">газовым гидратом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закон-сохранения-энергии"/>
    <w:p>
      <w:pPr>
        <w:pStyle w:val="Heading2"/>
      </w:pPr>
      <w:r>
        <w:t xml:space="preserve">Закон сохранения энергии</w:t>
      </w:r>
    </w:p>
    <w:p>
      <w:pPr>
        <w:pStyle w:val="FirstParagraph"/>
      </w:pPr>
      <w:r>
        <w:t xml:space="preserve">Учитывая, что рассматриваемый процесс образования гидратов в аномальных пластах</w:t>
      </w:r>
      <w:r>
        <w:t xml:space="preserve"> </w:t>
      </w:r>
      <w:r>
        <w:t xml:space="preserve">зависит не только от давления, но и от температуры,</w:t>
      </w:r>
      <w:r>
        <w:t xml:space="preserve"> </w:t>
      </w:r>
      <w:r>
        <w:t xml:space="preserve">необходимо также учитывать закон сохранения энергии: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w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α</m:t>
                          </m:r>
                        </m:sub>
                      </m:sSub>
                    </m:e>
                  </m:nary>
                  <m:sSub>
                    <m:e>
                      <m:r>
                        <m:t>ρ</m:t>
                      </m:r>
                    </m:e>
                    <m:sub>
                      <m:r>
                        <m:t>α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t>T</m:t>
                  </m:r>
                </m:e>
              </m:d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∇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w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α</m:t>
                          </m:r>
                        </m:sub>
                      </m:sSub>
                    </m:e>
                  </m:nary>
                  <m:sSub>
                    <m:e>
                      <m:r>
                        <m:t>h</m:t>
                      </m:r>
                    </m:e>
                    <m:sub>
                      <m:r>
                        <m:t>α</m:t>
                      </m:r>
                    </m:sub>
                  </m:sSub>
                  <m:sSub>
                    <m:e>
                      <m:r>
                        <m:rPr>
                          <m:sty m:val="b"/>
                        </m:rPr>
                        <m:t>u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Здесь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 — плотность и теплоёмкость матрицы,</w:t>
      </w:r>
      <w:r>
        <w:t xml:space="preserve">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 — теплоёмкости фаз,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 — эффективная теплопроводность пористой среды,</w:t>
      </w:r>
      <w:r>
        <w:t xml:space="preserve"> 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t xml:space="preserve"> — удельные энтальпии фаз,</w:t>
      </w:r>
      <w:r>
        <w:t xml:space="preserve"> </w:t>
      </w:r>
      <m:oMath>
        <m:sSub>
          <m:e>
            <m:r>
              <m:t>L</m:t>
            </m:r>
          </m:e>
          <m:sub>
            <m:r>
              <m:t>h</m:t>
            </m:r>
          </m:sub>
        </m:sSub>
      </m:oMath>
      <w:r>
        <w:t xml:space="preserve"> — удельная скрытая теплота образования гидрата.</w:t>
      </w:r>
    </w:p>
    <w:p>
      <w:pPr>
        <w:pStyle w:val="BodyText"/>
      </w:pPr>
      <w:r>
        <w:t xml:space="preserve">Величина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α</m:t>
                  </m:r>
                </m:sub>
              </m:sSub>
            </m:e>
          </m:nary>
          <m:sSub>
            <m:e>
              <m:r>
                <m:t>ρ</m:t>
              </m:r>
            </m:e>
            <m:sub>
              <m:r>
                <m:t>α</m:t>
              </m:r>
            </m:sub>
          </m:sSub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t>T</m:t>
          </m:r>
        </m:oMath>
      </m:oMathPara>
    </w:p>
    <w:p>
      <w:pPr>
        <w:pStyle w:val="FirstParagraph"/>
      </w:pPr>
      <w:r>
        <w:t xml:space="preserve">описывает внутреннюю энергию фаз в порах.</w:t>
      </w:r>
      <w:r>
        <w:t xml:space="preserve"> </w:t>
      </w:r>
      <w:r>
        <w:t xml:space="preserve">В каждой фазе присутствует теплоёмкость</w:t>
      </w:r>
      <w:r>
        <w:t xml:space="preserve">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,</w:t>
      </w:r>
      <w:r>
        <w:t xml:space="preserve"> </w:t>
      </w:r>
      <w:r>
        <w:t xml:space="preserve">плотность</w:t>
      </w:r>
      <w:r>
        <w:t xml:space="preserve"> </w:t>
      </w:r>
      <m:oMath>
        <m:sSub>
          <m:e>
            <m:r>
              <m:t>ρ</m:t>
            </m:r>
          </m:e>
          <m:sub>
            <m:r>
              <m:t>α</m:t>
            </m:r>
          </m:sub>
        </m:sSub>
      </m:oMath>
      <w:r>
        <w:t xml:space="preserve"> </w:t>
      </w:r>
      <w:r>
        <w:t xml:space="preserve">и температура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Член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nary>
              <m:sSub>
                <m:e>
                  <m:r>
                    <m:t>h</m:t>
                  </m:r>
                </m:e>
                <m:sub>
                  <m:r>
                    <m:t>α</m:t>
                  </m:r>
                </m:sub>
              </m:sSub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t>α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описывает конвективный перенос тепла движущимися фазами, где</w:t>
      </w:r>
    </w:p>
    <w:p>
      <w:pPr>
        <w:numPr>
          <w:ilvl w:val="0"/>
          <w:numId w:val="1006"/>
        </w:numPr>
      </w:pPr>
      <m:oMath>
        <m:sSub>
          <m:e>
            <m:r>
              <m:t>ρ</m:t>
            </m:r>
          </m:e>
          <m:sub>
            <m:r>
              <m:t>α</m:t>
            </m:r>
          </m:sub>
        </m:sSub>
        <m:sSub>
          <m:e>
            <m:r>
              <m:rPr>
                <m:sty m:val="b"/>
              </m:rPr>
              <m:t>u</m:t>
            </m:r>
          </m:e>
          <m:sub>
            <m:r>
              <m:t>α</m:t>
            </m:r>
          </m:sub>
        </m:sSub>
      </m:oMath>
      <w:r>
        <w:t xml:space="preserve"> — массовый поток фазы,</w:t>
      </w:r>
    </w:p>
    <w:p>
      <w:pPr>
        <w:numPr>
          <w:ilvl w:val="0"/>
          <w:numId w:val="1006"/>
        </w:numPr>
      </w:pP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t xml:space="preserve"> — удельная энтальпия фазы.</w:t>
      </w:r>
    </w:p>
    <w:bookmarkEnd w:id="19"/>
    <w:bookmarkStart w:id="20" w:name="кинетика-образования-гидрата"/>
    <w:p>
      <w:pPr>
        <w:pStyle w:val="Heading2"/>
      </w:pPr>
      <w:r>
        <w:t xml:space="preserve">Кинетика образования гидрата</w:t>
      </w:r>
    </w:p>
    <w:p>
      <w:pPr>
        <w:pStyle w:val="FirstParagraph"/>
      </w:pPr>
      <w:r>
        <w:t xml:space="preserve">В соответствии с моделью Ленгмюра, образование газового гидрата ограничено</w:t>
      </w:r>
      <w:r>
        <w:t xml:space="preserve"> </w:t>
      </w:r>
      <w:r>
        <w:t xml:space="preserve">предельной равновесной концентрацией, определяемой как функция от давления и температуры: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h</m:t>
                  </m:r>
                </m:sub>
                <m:sup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q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sSub>
                <m:e>
                  <m:r>
                    <m:t>k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</m:oMath>
      <w:r>
        <w:t xml:space="preserve"> — максимальное гидратное насыщение,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 — параметр Ленгмюра (характерное давление насыщения),</w:t>
      </w:r>
      <w:r>
        <w:t xml:space="preserve"> </w:t>
      </w:r>
      <m:oMath>
        <m:sSub>
          <m:e>
            <m:r>
              <m:t>k</m:t>
            </m:r>
          </m:e>
          <m:sub>
            <m:r>
              <m:t>L</m:t>
            </m:r>
          </m:sub>
        </m:sSub>
      </m:oMath>
      <w:r>
        <w:t xml:space="preserve"> — кинетический коэффициент.</w:t>
      </w:r>
    </w:p>
    <w:p>
      <w:pPr>
        <w:pStyle w:val="BodyText"/>
      </w:pPr>
      <w:r>
        <w:t xml:space="preserve">Из баланса массы гидрата</w:t>
      </w:r>
      <w:r>
        <w:t xml:space="preserve"> </w:t>
      </w:r>
      <w:hyperlink w:anchor="eq:mass-h">
        <w:r>
          <w:rPr>
            <w:rStyle w:val="Hyperlink"/>
          </w:rPr>
          <w:t xml:space="preserve">[eq:mass-h]</w:t>
        </w:r>
      </w:hyperlink>
      <w:r>
        <w:t xml:space="preserve"> </w:t>
      </w:r>
      <w:r>
        <w:t xml:space="preserve">при медленном изменении</w:t>
      </w:r>
      <w:r>
        <w:t xml:space="preserve"> </w:t>
      </w:r>
      <m:oMath>
        <m:sSub>
          <m:e>
            <m:r>
              <m:t>ρ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получаем: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h</m:t>
              </m:r>
            </m:sub>
          </m:sSub>
          <m:r>
            <m:t>ϕ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ν</m:t>
              </m:r>
            </m:e>
            <m:sub>
              <m:r>
                <m:t>h</m:t>
              </m:r>
            </m:sub>
          </m:sSub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h</m:t>
                  </m:r>
                </m:sub>
              </m:sSub>
              <m:r>
                <m:t>ϕ</m:t>
              </m:r>
            </m:den>
          </m:f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Подставляя</w:t>
      </w:r>
      <w:r>
        <w:t xml:space="preserve"> </w:t>
      </w:r>
      <w:hyperlink w:anchor="eq:Rh-langmuir">
        <w:r>
          <w:rPr>
            <w:rStyle w:val="Hyperlink"/>
          </w:rPr>
          <w:t xml:space="preserve">[eq:Rh-langmuir]</w:t>
        </w:r>
      </w:hyperlink>
      <w:r>
        <w:t xml:space="preserve">, имеем: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ν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ϕ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S</m:t>
                  </m:r>
                </m:e>
                <m:sub>
                  <m:r>
                    <m:t>h</m:t>
                  </m:r>
                </m:sub>
                <m:sup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q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Решив уравнение</w:t>
      </w:r>
      <w:r>
        <w:t xml:space="preserve"> </w:t>
      </w:r>
      <w:hyperlink w:anchor="eq:Sh-evol-langmuir">
        <w:r>
          <w:rPr>
            <w:rStyle w:val="Hyperlink"/>
          </w:rPr>
          <w:t xml:space="preserve">[eq:Sh-evol-langmuir]</w:t>
        </w:r>
      </w:hyperlink>
      <w:r>
        <w:t xml:space="preserve"> </w:t>
      </w:r>
      <w:r>
        <w:t xml:space="preserve">относительно насыщения гидратом</w:t>
      </w:r>
      <w:r>
        <w:t xml:space="preserve"> </w:t>
      </w:r>
      <w:r>
        <w:t xml:space="preserve">и подставив его в</w:t>
      </w:r>
      <w:r>
        <w:t xml:space="preserve"> </w:t>
      </w:r>
      <w:hyperlink w:anchor="eq:phi_Sh">
        <w:r>
          <w:rPr>
            <w:rStyle w:val="Hyperlink"/>
          </w:rPr>
          <w:t xml:space="preserve">[eq:phi_Sh]</w:t>
        </w:r>
      </w:hyperlink>
      <w:r>
        <w:t xml:space="preserve"> </w:t>
      </w:r>
      <w:r>
        <w:t xml:space="preserve">и</w:t>
      </w:r>
      <w:r>
        <w:t xml:space="preserve"> </w:t>
      </w:r>
      <w:hyperlink w:anchor="eq:kabs_phi">
        <w:r>
          <w:rPr>
            <w:rStyle w:val="Hyperlink"/>
          </w:rPr>
          <w:t xml:space="preserve">[eq:kabs_phi]</w:t>
        </w:r>
      </w:hyperlink>
      <w:r>
        <w:t xml:space="preserve">, можно написать: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h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Таким образом получаем квазистационарное уравнение,</w:t>
      </w:r>
      <w:r>
        <w:t xml:space="preserve"> </w:t>
      </w:r>
      <w:r>
        <w:t xml:space="preserve">учитывающее влияние роста гидратного насыщения на абсолютную проницаемость.</w:t>
      </w:r>
    </w:p>
    <w:bookmarkEnd w:id="20"/>
    <w:bookmarkStart w:id="21" w:name="Xea580d23925d2504faa8e1ccaf51f5b5ef865c3"/>
    <w:p>
      <w:pPr>
        <w:pStyle w:val="Heading2"/>
      </w:pPr>
      <w:r>
        <w:t xml:space="preserve">Динамика кольматации порового пространства</w:t>
      </w:r>
    </w:p>
    <w:p>
      <w:pPr>
        <w:pStyle w:val="FirstParagraph"/>
      </w:pPr>
      <w:r>
        <w:t xml:space="preserve">Чтобы учесть перенос и накопление частиц гидрата (суффозия, кольматация)</w:t>
      </w:r>
      <w:r>
        <w:t xml:space="preserve"> </w:t>
      </w:r>
      <w:r>
        <w:t xml:space="preserve">на проницаемость призабойной зоны скважины, введём</w:t>
      </w:r>
      <w:r>
        <w:t xml:space="preserve"> </w:t>
      </w:r>
      <w:r>
        <w:t xml:space="preserve">безразмерный множитель кольматации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и определим эффективную фазовую проницаемость как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r>
                <m:t>F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запишем уравнение Леонтьева: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m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 </m:t>
              </m:r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ω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α</m:t>
        </m:r>
      </m:oMath>
      <w:r>
        <w:t xml:space="preserve"> — коэффициент кольматации,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t xml:space="preserve"> — характерная скорость фильтрации смеси,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w</m:t>
            </m:r>
          </m:sub>
        </m:sSub>
      </m:oMath>
      <w:r>
        <w:t xml:space="preserve"> — весовые коэффициенты (вклад газа и воды).</w:t>
      </w:r>
    </w:p>
    <w:p>
      <w:pPr>
        <w:pStyle w:val="BodyText"/>
      </w:pPr>
      <w:r>
        <w:t xml:space="preserve">Решение</w:t>
      </w:r>
      <w:r>
        <w:t xml:space="preserve"> </w:t>
      </w:r>
      <w:hyperlink w:anchor="eq:leontiev-F">
        <w:r>
          <w:rPr>
            <w:rStyle w:val="Hyperlink"/>
          </w:rPr>
          <w:t xml:space="preserve">[eq:leontiev-F]</w:t>
        </w:r>
      </w:hyperlink>
      <w:r>
        <w:t xml:space="preserve"> </w:t>
      </w:r>
      <w:r>
        <w:t xml:space="preserve">при известном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τ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если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Тогда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,</m:t>
            </m:r>
            <m:r>
              <m:t>α</m:t>
            </m:r>
          </m:sub>
        </m:sSub>
      </m:oMath>
      <w:r>
        <w:t xml:space="preserve"> </w:t>
      </w:r>
      <w:r>
        <w:t xml:space="preserve">из</w:t>
      </w:r>
      <w:r>
        <w:t xml:space="preserve"> </w:t>
      </w:r>
      <w:hyperlink w:anchor="eq:keff-full">
        <w:r>
          <w:rPr>
            <w:rStyle w:val="Hyperlink"/>
          </w:rPr>
          <w:t xml:space="preserve">[eq:keff-full]</w:t>
        </w:r>
      </w:hyperlink>
      <w:r>
        <w:t xml:space="preserve"> </w:t>
      </w:r>
      <w:r>
        <w:t xml:space="preserve">учитывает три эффекта:</w:t>
      </w:r>
    </w:p>
    <w:p>
      <w:pPr>
        <w:numPr>
          <w:ilvl w:val="0"/>
          <w:numId w:val="1007"/>
        </w:numPr>
      </w:pPr>
      <w:r>
        <w:t xml:space="preserve">изменение свободной пористости из-за гидрата (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h</m:t>
            </m:r>
          </m:sub>
        </m:sSub>
        <m:r>
          <m:rPr>
            <m:sty m:val="p"/>
          </m:rPr>
          <m:t>)</m:t>
        </m:r>
      </m:oMath>
      <w:r>
        <w:t xml:space="preserve">);</w:t>
      </w:r>
    </w:p>
    <w:p>
      <w:pPr>
        <w:numPr>
          <w:ilvl w:val="0"/>
          <w:numId w:val="1007"/>
        </w:numPr>
      </w:pPr>
      <w:r>
        <w:t xml:space="preserve">многофазность (</w:t>
      </w:r>
      <m:oMath>
        <m:sSub>
          <m:e>
            <m:r>
              <m:t>k</m:t>
            </m:r>
          </m:e>
          <m:sub>
            <m:r>
              <m:t>r</m:t>
            </m:r>
            <m:r>
              <m:t>α</m:t>
            </m:r>
          </m:sub>
        </m:sSub>
      </m:oMath>
      <w:r>
        <w:t xml:space="preserve">);</w:t>
      </w:r>
    </w:p>
    <w:p>
      <w:pPr>
        <w:numPr>
          <w:ilvl w:val="0"/>
          <w:numId w:val="1007"/>
        </w:numPr>
      </w:pPr>
      <w:r>
        <w:t xml:space="preserve">динамическую кольматацию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каналов.</w:t>
      </w:r>
    </w:p>
    <w:bookmarkEnd w:id="21"/>
    <w:bookmarkEnd w:id="22"/>
    <w:bookmarkStart w:id="27" w:name="Xff7a3af86cc1f00ce2cfb03940248d5e4bb343d"/>
    <w:p>
      <w:pPr>
        <w:pStyle w:val="Heading1"/>
      </w:pPr>
      <w:r>
        <w:t xml:space="preserve">Численная схема для закона сохранения энергии</w:t>
      </w:r>
    </w:p>
    <w:p>
      <w:pPr>
        <w:pStyle w:val="FirstParagraph"/>
      </w:pPr>
      <w:r>
        <w:t xml:space="preserve">Для численного решения уравнения сохранения энергии</w:t>
      </w:r>
      <w:r>
        <w:t xml:space="preserve"> </w:t>
      </w:r>
      <w:hyperlink w:anchor="eq:energy">
        <w:r>
          <w:rPr>
            <w:rStyle w:val="Hyperlink"/>
          </w:rPr>
          <w:t xml:space="preserve">[eq:energy]</w:t>
        </w:r>
      </w:hyperlink>
      <w:r>
        <w:t xml:space="preserve"> </w:t>
      </w:r>
      <w:r>
        <w:t xml:space="preserve">используем метод контрольных объёмов (finite volume method, FVM).</w:t>
      </w:r>
      <w:r>
        <w:t xml:space="preserve"> </w:t>
      </w:r>
      <w:r>
        <w:t xml:space="preserve">Пространственная область разбивается на непересекающееся семейство</w:t>
      </w:r>
      <w:r>
        <w:t xml:space="preserve"> </w:t>
      </w:r>
      <w:r>
        <w:t xml:space="preserve">контрольных объёмов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sSubSup>
            <m:e>
              <m:r>
                <m:rPr>
                  <m:sty m:val="p"/>
                </m:rPr>
                <m:t>}</m:t>
              </m:r>
            </m:e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каждый из которых имеет объём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и набор соседей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Через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обозначим площадь общей грани между объёмами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через</w:t>
      </w:r>
      <w:r>
        <w:t xml:space="preserve"> </w:t>
      </w:r>
      <m:oMath>
        <m:sSub>
          <m:e>
            <m:r>
              <m:rPr>
                <m:sty m:val="b"/>
              </m:rPr>
              <m:t>n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 — внешнюю нормаль, направленную из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через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 — расстояние между центрами ячеек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j</m:t>
        </m:r>
      </m:oMath>
      <w:r>
        <w:t xml:space="preserve">.</w:t>
      </w:r>
    </w:p>
    <w:bookmarkStart w:id="23" w:name="интегральная-форма-уравнения-энергии"/>
    <w:p>
      <w:pPr>
        <w:pStyle w:val="Heading2"/>
      </w:pPr>
      <w:r>
        <w:t xml:space="preserve">Интегральная форма уравнения энергии</w:t>
      </w:r>
    </w:p>
    <w:p>
      <w:pPr>
        <w:pStyle w:val="FirstParagraph"/>
      </w:pPr>
      <w:r>
        <w:t xml:space="preserve">Интегрируя</w:t>
      </w:r>
      <w:r>
        <w:t xml:space="preserve"> </w:t>
      </w:r>
      <w:hyperlink w:anchor="eq:energy">
        <w:r>
          <w:rPr>
            <w:rStyle w:val="Hyperlink"/>
          </w:rPr>
          <w:t xml:space="preserve">[eq:energy]</w:t>
        </w:r>
      </w:hyperlink>
      <w:r>
        <w:t xml:space="preserve"> </w:t>
      </w:r>
      <w:r>
        <w:t xml:space="preserve">по контрольному объёму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получаем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nary>
            <m:naryPr>
              <m:chr m:val="∫"/>
              <m:limLoc m:val="subSup"/>
              <m:subHide m:val="off"/>
              <m:supHide m:val="on"/>
            </m:naryPr>
            <m:sub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w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α</m:t>
                          </m:r>
                        </m:sub>
                      </m:sSub>
                    </m:e>
                  </m:nary>
                  <m:sSub>
                    <m:e>
                      <m:r>
                        <m:t>ρ</m:t>
                      </m:r>
                    </m:e>
                    <m:sub>
                      <m:r>
                        <m:t>α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t>T</m:t>
                  </m:r>
                </m:e>
              </m:d>
            </m:e>
          </m:nary>
          <m:r>
            <m:t>d</m:t>
          </m:r>
          <m:r>
            <m:t>V</m:t>
          </m:r>
          <m:r>
            <m:rPr>
              <m:sty m:val="p"/>
            </m:rPr>
            <m:t>+</m:t>
          </m:r>
          <m:nary>
            <m:naryPr>
              <m:chr m:val="∮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∂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∇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w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α</m:t>
                          </m:r>
                        </m:sub>
                      </m:sSub>
                    </m:e>
                  </m:nary>
                  <m:sSub>
                    <m:e>
                      <m:r>
                        <m:t>h</m:t>
                      </m:r>
                    </m:e>
                    <m:sub>
                      <m:r>
                        <m:t>α</m:t>
                      </m:r>
                    </m:sub>
                  </m:sSub>
                  <m:sSub>
                    <m:e>
                      <m:r>
                        <m:rPr>
                          <m:sty m:val="b"/>
                        </m:rPr>
                        <m:t>u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e>
          </m:nary>
          <m:r>
            <m:t>​</m:t>
          </m:r>
          <m:r>
            <m:rPr>
              <m:sty m:val="p"/>
            </m:rPr>
            <m:t>⋅</m:t>
          </m:r>
          <m:r>
            <m:rPr>
              <m:sty m:val="b"/>
            </m:rPr>
            <m:t>n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L</m:t>
                  </m:r>
                </m:e>
                <m:sub>
                  <m:r>
                    <m:t>h</m:t>
                  </m:r>
                </m:sub>
              </m:sSub>
            </m:e>
          </m:nary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t> </m:t>
          </m:r>
          <m:r>
            <m:t>d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Введём обозначение для внутренней энергии в ячейке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r>
                <m:t>ρ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sSub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sSub>
            <m:e>
              <m:r>
                <m:t>ρ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sSub>
            <m:e>
              <m:r>
                <m:t>c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Тогда интегральное уравнение</w:t>
      </w:r>
      <w:r>
        <w:t xml:space="preserve"> </w:t>
      </w:r>
      <w:hyperlink w:anchor="eq:energy-integral">
        <w:r>
          <w:rPr>
            <w:rStyle w:val="Hyperlink"/>
          </w:rPr>
          <w:t xml:space="preserve">[eq:energy-integral]</w:t>
        </w:r>
      </w:hyperlink>
      <w:r>
        <w:t xml:space="preserve"> </w:t>
      </w:r>
      <w:r>
        <w:t xml:space="preserve">в дискретной форме</w:t>
      </w:r>
      <w:r>
        <w:t xml:space="preserve"> </w:t>
      </w:r>
      <w:r>
        <w:t xml:space="preserve">(для шага времени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n</m:t>
            </m:r>
          </m:sup>
        </m:sSup>
      </m:oMath>
      <w:r>
        <w:t xml:space="preserve">) запишется как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n</m:t>
                  </m:r>
                </m:sup>
              </m:sSub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t> </m:t>
          </m:r>
          <m:sSub>
            <m:e>
              <m:r>
                <m:t>L</m:t>
              </m:r>
            </m:e>
            <m:sub>
              <m:r>
                <m:t>h</m:t>
              </m:r>
            </m:sub>
          </m:sSub>
          <m:sSubSup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Здесь:</w:t>
      </w:r>
    </w:p>
    <w:p>
      <w:pPr>
        <w:numPr>
          <w:ilvl w:val="0"/>
          <w:numId w:val="1008"/>
        </w:numPr>
      </w:pPr>
      <m:oMath>
        <m:sSubSup>
          <m:e>
            <m:r>
              <m:t>E</m:t>
            </m:r>
          </m:e>
          <m:sub>
            <m:r>
              <m:t>i</m:t>
            </m:r>
          </m:sub>
          <m:sup>
            <m:r>
              <m:t>n</m:t>
            </m:r>
          </m:sup>
        </m:sSubSup>
        <m:r>
          <m:rPr>
            <m:sty m:val="p"/>
          </m:rPr>
          <m:t>,</m:t>
        </m:r>
        <m:sSubSup>
          <m:e>
            <m:r>
              <m:t>E</m:t>
            </m:r>
          </m:e>
          <m:sub>
            <m:r>
              <m:t>i</m:t>
            </m:r>
          </m:sub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 — внутренняя энергия в ячейке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 шагах</w:t>
      </w:r>
      <w:r>
        <w:t xml:space="preserve"> </w:t>
      </w:r>
      <m:oMath>
        <m:sSup>
          <m:e>
            <m:r>
              <m:t>t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и</w:t>
      </w:r>
      <w:r>
        <w:t xml:space="preserve"> </w:t>
      </w:r>
      <m:oMath>
        <m:sSup>
          <m:e>
            <m:r>
              <m:t>t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определяемая по</w:t>
      </w:r>
      <w:r>
        <w:t xml:space="preserve"> </w:t>
      </w:r>
      <w:hyperlink w:anchor="eq:E-i-def">
        <w:r>
          <w:rPr>
            <w:rStyle w:val="Hyperlink"/>
          </w:rPr>
          <w:t xml:space="preserve">[eq:E-i-def]</w:t>
        </w:r>
      </w:hyperlink>
      <w:r>
        <w:t xml:space="preserve">;</w:t>
      </w:r>
    </w:p>
    <w:p>
      <w:pPr>
        <w:numPr>
          <w:ilvl w:val="0"/>
          <w:numId w:val="1008"/>
        </w:numPr>
      </w:pPr>
      <m:oMath>
        <m:sSubSup>
          <m:e>
            <m:r>
              <m:t>q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 — теплопроводный поток</w:t>
      </w:r>
      <w:r>
        <w:t xml:space="preserve"> </w:t>
      </w:r>
      <w:r>
        <w:t xml:space="preserve">через грань между ячейками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на шаге</w:t>
      </w:r>
      <w:r>
        <w:t xml:space="preserve"> </w:t>
      </w:r>
      <m:oMath>
        <m:sSup>
          <m:e>
            <m:r>
              <m:t>t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;</w:t>
      </w:r>
    </w:p>
    <w:p>
      <w:pPr>
        <w:numPr>
          <w:ilvl w:val="0"/>
          <w:numId w:val="1008"/>
        </w:numPr>
      </w:pPr>
      <m:oMath>
        <m:sSubSup>
          <m:e>
            <m:r>
              <m:t>q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 — конвективный поток энтальпии</w:t>
      </w:r>
      <w:r>
        <w:t xml:space="preserve"> </w:t>
      </w:r>
      <w:r>
        <w:t xml:space="preserve">через ту же грань;</w:t>
      </w:r>
    </w:p>
    <w:p>
      <w:pPr>
        <w:numPr>
          <w:ilvl w:val="0"/>
          <w:numId w:val="1008"/>
        </w:numPr>
      </w:pPr>
      <m:oMath>
        <m:sSubSup>
          <m:e>
            <m:r>
              <m:t>R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 — скорость образования гидрата в объёме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 шаге</w:t>
      </w:r>
      <w:r>
        <w:t xml:space="preserve"> </w:t>
      </w:r>
      <m:oMath>
        <m:sSup>
          <m:e>
            <m:r>
              <m:t>t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определяемая по кинетике Ленгмюра</w:t>
      </w:r>
      <w:r>
        <w:t xml:space="preserve"> </w:t>
      </w:r>
      <w:hyperlink w:anchor="eq:hydrate-kinetics">
        <w:r>
          <w:rPr>
            <w:rStyle w:val="Hyperlink"/>
          </w:rPr>
          <w:t xml:space="preserve">[eq:hydrate-kinetics]</w:t>
        </w:r>
      </w:hyperlink>
      <w:r>
        <w:t xml:space="preserve">;</w:t>
      </w:r>
    </w:p>
    <w:p>
      <w:pPr>
        <w:numPr>
          <w:ilvl w:val="0"/>
          <w:numId w:val="1008"/>
        </w:numPr>
      </w:pPr>
      <w:r>
        <w:t xml:space="preserve">правая часть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t> </m:t>
        </m:r>
        <m:sSub>
          <m:e>
            <m:r>
              <m:t>L</m:t>
            </m:r>
          </m:e>
          <m:sub>
            <m:r>
              <m:t>h</m:t>
            </m:r>
          </m:sub>
        </m:sSub>
        <m:sSubSup>
          <m:e>
            <m:r>
              <m:t>R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 </w:t>
      </w:r>
      <w:r>
        <w:t xml:space="preserve">описывает поглощение</w:t>
      </w:r>
      <w:r>
        <w:t xml:space="preserve"> </w:t>
      </w:r>
      <w:r>
        <w:t xml:space="preserve">теплоты при фазовом переходе (образовании гидрата).</w:t>
      </w:r>
    </w:p>
    <w:bookmarkEnd w:id="23"/>
    <w:bookmarkStart w:id="24" w:name="дискретизация-теплопроводного-потока"/>
    <w:p>
      <w:pPr>
        <w:pStyle w:val="Heading2"/>
      </w:pPr>
      <w:r>
        <w:t xml:space="preserve">Дискретизация теплопроводного потока</w:t>
      </w:r>
    </w:p>
    <w:p>
      <w:pPr>
        <w:pStyle w:val="FirstParagraph"/>
      </w:pPr>
      <w:r>
        <w:t xml:space="preserve">Теплопроводный вклад в плотность теплового потока задаётся выражением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q</m:t>
              </m:r>
            </m:e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∇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Поток через грань между ячейками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дискретизуем</w:t>
      </w:r>
      <w:r>
        <w:t xml:space="preserve"> </w:t>
      </w:r>
      <w:r>
        <w:t xml:space="preserve">по нормальному направлению: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λ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Sup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bSup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Здесь:</w:t>
      </w:r>
    </w:p>
    <w:p>
      <w:pPr>
        <w:numPr>
          <w:ilvl w:val="0"/>
          <w:numId w:val="1009"/>
        </w:numPr>
      </w:pPr>
      <m:oMath>
        <m:sSubSup>
          <m:e>
            <m:r>
              <m:t>λ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,</m:t>
            </m:r>
            <m:r>
              <m:t>i</m:t>
            </m:r>
            <m:r>
              <m:t>j</m:t>
            </m:r>
          </m:sub>
          <m:sup>
            <m:r>
              <m:t> 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 — эффективная теплопроводность</w:t>
      </w:r>
      <w:r>
        <w:t xml:space="preserve"> </w:t>
      </w:r>
      <w:r>
        <w:t xml:space="preserve">на грани</w:t>
      </w:r>
      <w:r>
        <w:t xml:space="preserve"> </w:t>
      </w:r>
      <m:oMath>
        <m:r>
          <m:t>i</m:t>
        </m:r>
        <m:r>
          <m:rPr>
            <m:nor/>
            <m:sty m:val="p"/>
          </m:rPr>
          <m:t>–</m:t>
        </m:r>
        <m:r>
          <m:t>j</m:t>
        </m:r>
      </m:oMath>
      <w:r>
        <w:t xml:space="preserve"> </w:t>
      </w:r>
      <w:r>
        <w:t xml:space="preserve">(полученная, например, как гармоническое или</w:t>
      </w:r>
      <w:r>
        <w:t xml:space="preserve"> </w:t>
      </w:r>
      <w:r>
        <w:t xml:space="preserve">арифметическое среднее значений в ячейках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j</m:t>
        </m:r>
      </m:oMath>
      <w:r>
        <w:t xml:space="preserve">);</w:t>
      </w:r>
    </w:p>
    <w:p>
      <w:pPr>
        <w:numPr>
          <w:ilvl w:val="0"/>
          <w:numId w:val="1009"/>
        </w:numPr>
      </w:pP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 — температуры в центрах ячеек</w:t>
      </w:r>
      <w:r>
        <w:t xml:space="preserve"> </w:t>
      </w:r>
      <w:r>
        <w:t xml:space="preserve">на шаге</w:t>
      </w:r>
      <w:r>
        <w:t xml:space="preserve"> </w:t>
      </w:r>
      <m:oMath>
        <m:sSup>
          <m:e>
            <m:r>
              <m:t>t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;</w:t>
      </w:r>
    </w:p>
    <w:p>
      <w:pPr>
        <w:numPr>
          <w:ilvl w:val="0"/>
          <w:numId w:val="1009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 — расстояние между центрами ячеек;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 — площадь грани между ячейками.</w:t>
      </w:r>
    </w:p>
    <w:p>
      <w:pPr>
        <w:pStyle w:val="FirstParagraph"/>
      </w:pPr>
      <w:r>
        <w:t xml:space="preserve">Отрицательный знак в</w:t>
      </w:r>
      <w:r>
        <w:t xml:space="preserve"> </w:t>
      </w:r>
      <w:hyperlink w:anchor="eq:q-cond">
        <w:r>
          <w:rPr>
            <w:rStyle w:val="Hyperlink"/>
          </w:rPr>
          <w:t xml:space="preserve">[eq:q-cond]</w:t>
        </w:r>
      </w:hyperlink>
      <w:r>
        <w:t xml:space="preserve"> </w:t>
      </w:r>
      <w:r>
        <w:t xml:space="preserve">отражает направление потока</w:t>
      </w:r>
      <w:r>
        <w:t xml:space="preserve"> </w:t>
      </w:r>
      <w:r>
        <w:t xml:space="preserve">от более высокой температуры к более низкой.</w:t>
      </w:r>
    </w:p>
    <w:bookmarkEnd w:id="24"/>
    <w:bookmarkStart w:id="25" w:name="Xd6a75dae2262e7716ccc1e6b7c9c0292f0d517f"/>
    <w:p>
      <w:pPr>
        <w:pStyle w:val="Heading2"/>
      </w:pPr>
      <w:r>
        <w:t xml:space="preserve">Дискретизация конвективного переноса энтальпии</w:t>
      </w:r>
    </w:p>
    <w:p>
      <w:pPr>
        <w:pStyle w:val="FirstParagraph"/>
      </w:pPr>
      <w:r>
        <w:t xml:space="preserve">Конвективная часть потока тепла связана с переносом энтальпии</w:t>
      </w:r>
      <w:r>
        <w:t xml:space="preserve"> </w:t>
      </w:r>
      <w:r>
        <w:t xml:space="preserve">движущимися фазами газа и воды: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q</m:t>
              </m:r>
            </m:e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v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sSub>
                <m:e>
                  <m:r>
                    <m:t>ρ</m:t>
                  </m:r>
                </m:e>
                <m:sub>
                  <m:r>
                    <m:t>α</m:t>
                  </m:r>
                </m:sub>
              </m:sSub>
            </m:e>
          </m:nary>
          <m:sSub>
            <m:e>
              <m:r>
                <m:t>h</m:t>
              </m:r>
            </m:e>
            <m:sub>
              <m:r>
                <m:t>α</m:t>
              </m:r>
            </m:sub>
          </m:sSub>
          <m:sSub>
            <m:e>
              <m:r>
                <m:rPr>
                  <m:sty m:val="b"/>
                </m:rPr>
                <m:t>u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Поток через грань между ячейками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запишем в виде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sSubSup>
                <m:e>
                  <m:r>
                    <m:t>ρ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e>
          </m:nary>
          <m:sSubSup>
            <m:e>
              <m:r>
                <m:t>h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b"/>
                    </m:rPr>
                    <m:t>n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Здесь:</w:t>
      </w:r>
    </w:p>
    <w:p>
      <w:pPr>
        <w:numPr>
          <w:ilvl w:val="0"/>
          <w:numId w:val="1010"/>
        </w:numPr>
      </w:pPr>
      <m:oMath>
        <m:sSubSup>
          <m:e>
            <m:r>
              <m:t>ρ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i</m:t>
            </m:r>
            <m:r>
              <m:t>j</m:t>
            </m:r>
          </m:sub>
          <m:sup>
            <m:r>
              <m:t> 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 — интерполированная плотность фазы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на грани</w:t>
      </w:r>
      <w:r>
        <w:t xml:space="preserve"> </w:t>
      </w:r>
      <m:oMath>
        <m:r>
          <m:t>i</m:t>
        </m:r>
        <m:r>
          <m:rPr>
            <m:nor/>
            <m:sty m:val="p"/>
          </m:rPr>
          <m:t>–</m:t>
        </m:r>
        <m:r>
          <m:t>j</m:t>
        </m:r>
      </m:oMath>
      <w:r>
        <w:t xml:space="preserve"> </w:t>
      </w:r>
      <w:r>
        <w:t xml:space="preserve">(например, среднее между ячейками или апвинд-приближение);</w:t>
      </w:r>
    </w:p>
    <w:p>
      <w:pPr>
        <w:numPr>
          <w:ilvl w:val="0"/>
          <w:numId w:val="1010"/>
        </w:numPr>
      </w:pPr>
      <m:oMath>
        <m:sSubSup>
          <m:e>
            <m:r>
              <m:t>h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i</m:t>
            </m:r>
            <m:r>
              <m:t>j</m:t>
            </m:r>
          </m:sub>
          <m:sup>
            <m:r>
              <m:t> 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 — удельная энтальпия фазы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на грани;</w:t>
      </w:r>
    </w:p>
    <w:p>
      <w:pPr>
        <w:numPr>
          <w:ilvl w:val="0"/>
          <w:numId w:val="1010"/>
        </w:numPr>
      </w:pPr>
      <m:oMath>
        <m:sSubSup>
          <m:e>
            <m:r>
              <m:rPr>
                <m:sty m:val="b"/>
              </m:rPr>
              <m:t>u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i</m:t>
            </m:r>
            <m:r>
              <m:t>j</m:t>
            </m:r>
          </m:sub>
          <m:sup>
            <m:r>
              <m:t> 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⋅</m:t>
        </m:r>
        <m:sSub>
          <m:e>
            <m:r>
              <m:rPr>
                <m:sty m:val="b"/>
              </m:rPr>
              <m:t>n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 —</w:t>
      </w:r>
      <w:r>
        <w:t xml:space="preserve"> </w:t>
      </w:r>
      <w:r>
        <w:t xml:space="preserve">нормальная к грани составляющая фильтрационной скорости фазы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взятая на шаге</w:t>
      </w:r>
      <w:r>
        <w:t xml:space="preserve"> </w:t>
      </w:r>
      <m:oMath>
        <m:sSup>
          <m:e>
            <m:r>
              <m:t>t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w:r>
        <w:t xml:space="preserve">знак потока (вход/выход из ячейки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) определяется</w:t>
      </w:r>
      <w:r>
        <w:t xml:space="preserve"> </w:t>
      </w:r>
      <w:r>
        <w:t xml:space="preserve">направлением нормали</w:t>
      </w:r>
      <w:r>
        <w:t xml:space="preserve"> </w:t>
      </w:r>
      <m:oMath>
        <m:sSub>
          <m:e>
            <m:r>
              <m:rPr>
                <m:sty m:val="b"/>
              </m:rPr>
              <m:t>n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Таким образом, слагаемое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nary>
              <m:sSub>
                <m:e>
                  <m:r>
                    <m:t>h</m:t>
                  </m:r>
                </m:e>
                <m:sub>
                  <m:r>
                    <m:t>α</m:t>
                  </m:r>
                </m:sub>
              </m:sSub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t>α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в непрерывном уравнении</w:t>
      </w:r>
      <w:r>
        <w:t xml:space="preserve"> </w:t>
      </w:r>
      <w:hyperlink w:anchor="eq:energy">
        <w:r>
          <w:rPr>
            <w:rStyle w:val="Hyperlink"/>
          </w:rPr>
          <w:t xml:space="preserve">[eq:energy]</w:t>
        </w:r>
      </w:hyperlink>
      <w:r>
        <w:t xml:space="preserve"> </w:t>
      </w:r>
      <w:r>
        <w:t xml:space="preserve">в дискретной форме заменяется суммой конвективных потоков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∈</m:t>
            </m:r>
            <m:r>
              <m:t>N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sSubSup>
              <m:e>
                <m:r>
                  <m:t>q</m:t>
                </m:r>
              </m:e>
              <m:sub>
                <m:r>
                  <m:t>i</m:t>
                </m:r>
                <m:r>
                  <m:t>j</m:t>
                </m:r>
              </m:sub>
              <m:sup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bSup>
          </m:e>
        </m:nary>
      </m:oMath>
      <w:r>
        <w:t xml:space="preserve">.</w:t>
      </w:r>
    </w:p>
    <w:bookmarkEnd w:id="25"/>
    <w:bookmarkStart w:id="26" w:name="Xd1d7c9e1324f2a13310ddc7766127d46b5cb624"/>
    <w:p>
      <w:pPr>
        <w:pStyle w:val="Heading2"/>
      </w:pPr>
      <w:r>
        <w:t xml:space="preserve">Дискретное уравнение для ячейки контрольного объёма</w:t>
      </w:r>
    </w:p>
    <w:p>
      <w:pPr>
        <w:pStyle w:val="FirstParagraph"/>
      </w:pPr>
      <w:r>
        <w:t xml:space="preserve">Подставляя выражения</w:t>
      </w:r>
      <w:r>
        <w:t xml:space="preserve"> </w:t>
      </w:r>
      <w:hyperlink w:anchor="eq:q-cond">
        <w:r>
          <w:rPr>
            <w:rStyle w:val="Hyperlink"/>
          </w:rPr>
          <w:t xml:space="preserve">[eq:q-cond]</w:t>
        </w:r>
      </w:hyperlink>
      <w:r>
        <w:t xml:space="preserve">,</w:t>
      </w:r>
      <w:r>
        <w:t xml:space="preserve"> </w:t>
      </w:r>
      <w:hyperlink w:anchor="eq:q-conv">
        <w:r>
          <w:rPr>
            <w:rStyle w:val="Hyperlink"/>
          </w:rPr>
          <w:t xml:space="preserve">[eq:q-conv]</w:t>
        </w:r>
      </w:hyperlink>
      <w:r>
        <w:t xml:space="preserve"> </w:t>
      </w:r>
      <w:r>
        <w:t xml:space="preserve">в уравнение</w:t>
      </w:r>
      <w:r>
        <w:t xml:space="preserve"> </w:t>
      </w:r>
      <w:hyperlink w:anchor="eq:energy-fvm">
        <w:r>
          <w:rPr>
            <w:rStyle w:val="Hyperlink"/>
          </w:rPr>
          <w:t xml:space="preserve">[eq:energy-fvm]</w:t>
        </w:r>
      </w:hyperlink>
      <w:r>
        <w:t xml:space="preserve">, получаем окончательную схему</w:t>
      </w:r>
      <w:r>
        <w:t xml:space="preserve"> </w:t>
      </w:r>
      <w:r>
        <w:t xml:space="preserve">для контрольного объёма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</m:sup>
                  </m:sSubSup>
                </m:e>
              </m:d>
              <m:r>
                <m:t>&amp;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λ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 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bSup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sup>
                              </m:sSubSup>
                            </m:num>
                            <m:den>
                              <m:sSub>
                                <m:e>
                                  <m:r>
                                    <m:t>d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w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ρ</m:t>
                              </m:r>
                            </m:e>
                            <m:sub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  <m:sup>
                              <m:r>
                                <m:t> 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bSup>
                        </m:e>
                      </m:nary>
                      <m:sSubSup>
                        <m:e>
                          <m:r>
                            <m:t>h</m:t>
                          </m:r>
                        </m:e>
                        <m:sub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 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bSup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rPr>
                                  <m:sty m:val="b"/>
                                </m:rPr>
                                <m:t>u</m:t>
                              </m:r>
                            </m:e>
                            <m:sub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  <m:sup>
                              <m:r>
                                <m:t> 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⋅</m:t>
                          </m:r>
                          <m:sSub>
                            <m:e>
                              <m:r>
                                <m:rPr>
                                  <m:sty m:val="b"/>
                                </m:rP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t>L</m:t>
                  </m:r>
                </m:e>
                <m:sub>
                  <m:r>
                    <m:t>h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Уравнение</w:t>
      </w:r>
      <w:r>
        <w:t xml:space="preserve"> </w:t>
      </w:r>
      <w:hyperlink w:anchor="eq:energy-final">
        <w:r>
          <w:rPr>
            <w:rStyle w:val="Hyperlink"/>
          </w:rPr>
          <w:t xml:space="preserve">[eq:energy-final]</w:t>
        </w:r>
      </w:hyperlink>
      <w:r>
        <w:t xml:space="preserve">:</w:t>
      </w:r>
    </w:p>
    <w:p>
      <w:pPr>
        <w:numPr>
          <w:ilvl w:val="0"/>
          <w:numId w:val="1011"/>
        </w:numPr>
      </w:pPr>
      <w:r>
        <w:t xml:space="preserve">учитывает теплопроводный перенос тепла через грани</w:t>
      </w:r>
      <w:r>
        <w:t xml:space="preserve"> </w:t>
      </w:r>
      <w:r>
        <w:t xml:space="preserve">(первое слагаемое в сумме по</w:t>
      </w:r>
      <w:r>
        <w:t xml:space="preserve"> </w:t>
      </w:r>
      <m:oMath>
        <m:r>
          <m:t>j</m:t>
        </m:r>
      </m:oMath>
      <w:r>
        <w:t xml:space="preserve">);</w:t>
      </w:r>
    </w:p>
    <w:p>
      <w:pPr>
        <w:numPr>
          <w:ilvl w:val="0"/>
          <w:numId w:val="1011"/>
        </w:numPr>
      </w:pPr>
      <w:r>
        <w:t xml:space="preserve">учитывает конвективный перенос энтальпии фазами газа и воды</w:t>
      </w:r>
      <w:r>
        <w:t xml:space="preserve"> </w:t>
      </w:r>
      <w:r>
        <w:t xml:space="preserve">(второе слагаемое в сумме по</w:t>
      </w:r>
      <w:r>
        <w:t xml:space="preserve"> </w:t>
      </w:r>
      <m:oMath>
        <m:r>
          <m:t>j</m:t>
        </m:r>
      </m:oMath>
      <w:r>
        <w:t xml:space="preserve">);</w:t>
      </w:r>
    </w:p>
    <w:p>
      <w:pPr>
        <w:numPr>
          <w:ilvl w:val="0"/>
          <w:numId w:val="1011"/>
        </w:numPr>
      </w:pPr>
      <w:r>
        <w:t xml:space="preserve">учитывает тепловой эффект образования газового гидрата</w:t>
      </w:r>
      <w:r>
        <w:t xml:space="preserve"> </w:t>
      </w:r>
      <w:r>
        <w:t xml:space="preserve">как сток энергии.</w:t>
      </w:r>
    </w:p>
    <w:bookmarkEnd w:id="26"/>
    <w:bookmarkEnd w:id="27"/>
    <w:bookmarkStart w:id="35" w:name="численная-схема-для-неразрывности"/>
    <w:p>
      <w:pPr>
        <w:pStyle w:val="Heading1"/>
      </w:pPr>
      <w:r>
        <w:t xml:space="preserve">Численная схема для неразрывности</w:t>
      </w:r>
    </w:p>
    <w:p>
      <w:pPr>
        <w:pStyle w:val="FirstParagraph"/>
      </w:pPr>
      <w:r>
        <w:t xml:space="preserve">В этом разделе приводится дискретизация уравнений сохранения массы</w:t>
      </w:r>
      <w:r>
        <w:t xml:space="preserve"> </w:t>
      </w:r>
      <w:hyperlink w:anchor="eq:mass-balance">
        <w:r>
          <w:rPr>
            <w:rStyle w:val="Hyperlink"/>
          </w:rPr>
          <w:t xml:space="preserve">[eq:mass-balance]</w:t>
        </w:r>
      </w:hyperlink>
      <w:r>
        <w:t xml:space="preserve"> </w:t>
      </w:r>
      <w:r>
        <w:t xml:space="preserve">методом контрольных объёмов</w:t>
      </w:r>
      <w:r>
        <w:t xml:space="preserve"> </w:t>
      </w:r>
      <w:r>
        <w:t xml:space="preserve">и формирование общей нелинейной алгебраической системы.</w:t>
      </w:r>
    </w:p>
    <w:bookmarkStart w:id="28" w:name="X4d194f74c86add572c988c85e0699fdd8d7530c"/>
    <w:p>
      <w:pPr>
        <w:pStyle w:val="Heading2"/>
      </w:pPr>
      <w:r>
        <w:t xml:space="preserve">Интегральная форма уравнения массы для контрольного объёма</w:t>
      </w:r>
    </w:p>
    <w:p>
      <w:pPr>
        <w:pStyle w:val="FirstParagraph"/>
      </w:pPr>
      <w:r>
        <w:t xml:space="preserve">Рассмотрим контрольный объём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с центром в точке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Интегрируя локальное уравнение баланса массы фазы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g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}</m:t>
        </m:r>
      </m:oMath>
      <w:r>
        <w:t xml:space="preserve"> </w:t>
      </w:r>
      <w:r>
        <w:t xml:space="preserve">по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получаем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nary>
            <m:naryPr>
              <m:chr m:val="∫"/>
              <m:limLoc m:val="subSup"/>
              <m:subHide m:val="off"/>
              <m:supHide m:val="on"/>
            </m:naryPr>
            <m:sub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r>
                <m:t>ϕ</m:t>
              </m:r>
            </m:e>
          </m:nary>
          <m:sSub>
            <m:e>
              <m:r>
                <m:t>S</m:t>
              </m:r>
            </m:e>
            <m:sub>
              <m:r>
                <m:t>α</m:t>
              </m:r>
            </m:sub>
          </m:sSub>
          <m:sSub>
            <m:e>
              <m:r>
                <m:t>ρ</m:t>
              </m:r>
            </m:e>
            <m:sub>
              <m:r>
                <m:t>α</m:t>
              </m:r>
            </m:sub>
          </m:sSub>
          <m:r>
            <m:t> </m:t>
          </m:r>
          <m:r>
            <m:t>d</m:t>
          </m:r>
          <m:r>
            <m:t>V</m:t>
          </m:r>
          <m:r>
            <m:rPr>
              <m:sty m:val="p"/>
            </m:rPr>
            <m:t>+</m:t>
          </m:r>
          <m:nary>
            <m:naryPr>
              <m:chr m:val="∮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∂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ρ</m:t>
                  </m:r>
                </m:e>
                <m:sub>
                  <m:r>
                    <m:t>α</m:t>
                  </m:r>
                </m:sub>
              </m:sSub>
            </m:e>
          </m:nary>
          <m:sSub>
            <m:e>
              <m:r>
                <m:rPr>
                  <m:sty m:val="b"/>
                </m:rPr>
                <m:t>u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⋅</m:t>
          </m:r>
          <m:r>
            <m:rPr>
              <m:sty m:val="b"/>
            </m:rPr>
            <m:t>n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α</m:t>
            </m:r>
          </m:sub>
        </m:sSub>
      </m:oMath>
      <w:r>
        <w:t xml:space="preserve"> — объёмная плотность источника/стока массы фазы</w:t>
      </w:r>
      <w:r>
        <w:t xml:space="preserve"> </w:t>
      </w:r>
      <w:r>
        <w:t xml:space="preserve">за счёт фазового перехода.</w:t>
      </w:r>
    </w:p>
    <w:p>
      <w:pPr>
        <w:pStyle w:val="BodyText"/>
      </w:pPr>
      <w:r>
        <w:t xml:space="preserve">Введём обозначение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ϕ</m:t>
              </m:r>
            </m:e>
            <m:sub>
              <m:r>
                <m:t>i</m:t>
              </m:r>
            </m:sub>
          </m:sSub>
          <m:sSub>
            <m:e>
              <m:r>
                <m:t>S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sSub>
            <m:e>
              <m:r>
                <m:t>ρ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как массу фазы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на единицу объёма пористой среды в ячейке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Тогда при допущении кусочно-постоянных величин по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имеем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r>
                <m:t>ϕ</m:t>
              </m:r>
            </m:e>
          </m:nary>
          <m:sSub>
            <m:e>
              <m:r>
                <m:t>S</m:t>
              </m:r>
            </m:e>
            <m:sub>
              <m:r>
                <m:t>α</m:t>
              </m:r>
            </m:sub>
          </m:sSub>
          <m:sSub>
            <m:e>
              <m:r>
                <m:t>ρ</m:t>
              </m:r>
            </m:e>
            <m:sub>
              <m:r>
                <m:t>α</m:t>
              </m:r>
            </m:sub>
          </m:sSub>
          <m:r>
            <m:t> </m:t>
          </m:r>
          <m:r>
            <m:t>d</m:t>
          </m:r>
          <m:r>
            <m:t>V</m:t>
          </m:r>
          <m:r>
            <m:rPr>
              <m:sty m:val="p"/>
            </m:rPr>
            <m:t>≈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t> </m:t>
          </m:r>
          <m:sSub>
            <m:e>
              <m:r>
                <m:t>M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  <m:r>
            <m:rPr>
              <m:sty m:val="p"/>
            </m:rPr>
            <m:t>≈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t> 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 — объём ячейки.</w:t>
      </w:r>
    </w:p>
    <w:bookmarkEnd w:id="28"/>
    <w:bookmarkStart w:id="29" w:name="дискретизация-по-времени-неявная-схема"/>
    <w:p>
      <w:pPr>
        <w:pStyle w:val="Heading2"/>
      </w:pPr>
      <w:r>
        <w:t xml:space="preserve">Дискретизация по времени (неявная схема)</w:t>
      </w:r>
    </w:p>
    <w:p>
      <w:pPr>
        <w:pStyle w:val="FirstParagraph"/>
      </w:pPr>
      <w:r>
        <w:t xml:space="preserve">Пусть шаг по времени равен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Используем неявный метод Эйлера (backward Euler) для производной по времени: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nary>
            <m:naryPr>
              <m:chr m:val="∫"/>
              <m:limLoc m:val="subSup"/>
              <m:subHide m:val="off"/>
              <m:supHide m:val="on"/>
            </m:naryPr>
            <m:sub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sub>
            <m:sup>
              <m:r>
                <m:t>​</m:t>
              </m:r>
            </m:sup>
            <m:e>
              <m:r>
                <m:t>ϕ</m:t>
              </m:r>
            </m:e>
          </m:nary>
          <m:sSub>
            <m:e>
              <m:r>
                <m:t>S</m:t>
              </m:r>
            </m:e>
            <m:sub>
              <m:r>
                <m:t>α</m:t>
              </m:r>
            </m:sub>
          </m:sSub>
          <m:sSub>
            <m:e>
              <m:r>
                <m:t>ρ</m:t>
              </m:r>
            </m:e>
            <m:sub>
              <m:r>
                <m:t>α</m:t>
              </m:r>
            </m:sub>
          </m:sSub>
          <m:r>
            <m:t> </m:t>
          </m:r>
          <m:r>
            <m:t>d</m:t>
          </m:r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верхний индекс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относится к моменту времени</w:t>
      </w:r>
      <w:r>
        <w:t xml:space="preserve"> </w:t>
      </w:r>
      <m:oMath>
        <m:sSup>
          <m:e>
            <m:r>
              <m:t>t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Поток через грань</w:t>
      </w:r>
      <w:r>
        <w:t xml:space="preserve"> </w:t>
      </w:r>
      <m:oMath>
        <m:r>
          <m:t>i</m:t>
        </m:r>
        <m:r>
          <m:rPr>
            <m:nor/>
            <m:sty m:val="p"/>
          </m:rPr>
          <m:t>–</m:t>
        </m:r>
        <m:r>
          <m:t>j</m:t>
        </m:r>
      </m:oMath>
      <w:r>
        <w:t xml:space="preserve"> </w:t>
      </w:r>
      <w:r>
        <w:t xml:space="preserve">обозначим как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ρ</m:t>
                  </m:r>
                </m:e>
                <m:sub>
                  <m:r>
                    <m:t>α</m:t>
                  </m:r>
                </m:sub>
              </m:sSub>
            </m:e>
          </m:nary>
          <m:sSub>
            <m:e>
              <m:r>
                <m:rPr>
                  <m:sty m:val="b"/>
                </m:rPr>
                <m:t>u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n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≈</m:t>
          </m:r>
          <m:sSub>
            <m:e>
              <m:r>
                <m:t>ρ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u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n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 — площадь грани,</w:t>
      </w:r>
      <w:r>
        <w:t xml:space="preserve"> </w:t>
      </w:r>
      <m:oMath>
        <m:sSub>
          <m:e>
            <m:r>
              <m:rPr>
                <m:sty m:val="b"/>
              </m:rPr>
              <m:t>n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 — единичная нормаль,</w:t>
      </w:r>
      <w:r>
        <w:t xml:space="preserve"> </w:t>
      </w:r>
      <w:r>
        <w:t xml:space="preserve">направленная из ячейки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в ячейку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Тогда дискретное уравнение баланса массы в ячейке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имеет вид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</m:sSub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Sup>
                <m:e>
                  <m:r>
                    <m:t>F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t> </m:t>
          </m:r>
          <m:sSubSup>
            <m:e>
              <m:r>
                <m:rPr>
                  <m:sty m:val="p"/>
                </m:rPr>
                <m:t>Γ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 — множество соседних ячеек, имеющих общую грань с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массовый-поток-и-дискретный-закон-дарси"/>
    <w:p>
      <w:pPr>
        <w:pStyle w:val="Heading2"/>
      </w:pPr>
      <w:r>
        <w:t xml:space="preserve">Массовый поток и дискретный закон Дарси</w:t>
      </w:r>
    </w:p>
    <w:p>
      <w:pPr>
        <w:pStyle w:val="FirstParagraph"/>
      </w:pPr>
      <w:r>
        <w:t xml:space="preserve">Фильтрационная скорость фазы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задаётся законом Дарси</w:t>
      </w:r>
      <w:r>
        <w:t xml:space="preserve"> </w:t>
      </w:r>
      <w:r>
        <w:t xml:space="preserve">в форме с эффективной фазовой проницаемостью: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∇</m:t>
              </m:r>
              <m:sSub>
                <m:e>
                  <m:r>
                    <m:t>p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b"/>
                </m:rPr>
                <m:t>g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,</m:t>
            </m:r>
            <m:r>
              <m:t>α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,</m:t>
            </m:r>
            <m:r>
              <m:t>α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h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учитывает абсолютную проницаемость, относительную фазовую</w:t>
      </w:r>
      <w:r>
        <w:t xml:space="preserve"> </w:t>
      </w:r>
      <w:r>
        <w:t xml:space="preserve">проницаемость и кольматацию.</w:t>
      </w:r>
    </w:p>
    <w:p>
      <w:pPr>
        <w:pStyle w:val="BodyText"/>
      </w:pPr>
      <w:r>
        <w:t xml:space="preserve">Дискретная нормальная компонента скорости на грани</w:t>
      </w:r>
      <w:r>
        <w:t xml:space="preserve"> </w:t>
      </w:r>
      <m:oMath>
        <m:r>
          <m:t>i</m:t>
        </m:r>
        <m:r>
          <m:rPr>
            <m:nor/>
            <m:sty m:val="p"/>
          </m:rPr>
          <m:t>–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"/>
                </m:rPr>
                <m:t>u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n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num>
            <m:den>
              <m:sSubSup>
                <m:e>
                  <m:r>
                    <m:t>μ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p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bSup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ρ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b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b"/>
                    </m:rPr>
                    <m:t>n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 — расстояние между центрами ячеек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а индекс</w:t>
      </w:r>
      <w:r>
        <w:t xml:space="preserve"> </w:t>
      </w:r>
      <m:oMath>
        <m:r>
          <m:t>i</m:t>
        </m:r>
        <m:r>
          <m:t>j</m:t>
        </m:r>
      </m:oMath>
      <w:r>
        <w:t xml:space="preserve"> </w:t>
      </w:r>
      <w:r>
        <w:t xml:space="preserve">означает интерполяцию величин на грань.</w:t>
      </w:r>
    </w:p>
    <w:p>
      <w:pPr>
        <w:pStyle w:val="BodyText"/>
      </w:pPr>
      <w:r>
        <w:t xml:space="preserve">Массовый поток через грань, используемый в</w:t>
      </w:r>
      <w:r>
        <w:t xml:space="preserve"> </w:t>
      </w:r>
      <w:hyperlink w:anchor="eq:mass-fvm">
        <w:r>
          <w:rPr>
            <w:rStyle w:val="Hyperlink"/>
          </w:rPr>
          <w:t xml:space="preserve">[eq:mass-fvm]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b"/>
                    </m:rPr>
                    <m:t>n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30"/>
    <w:bookmarkStart w:id="31" w:name="источник-массы-из-за-фазового-перехода"/>
    <w:p>
      <w:pPr>
        <w:pStyle w:val="Heading2"/>
      </w:pPr>
      <w:r>
        <w:t xml:space="preserve">Источник массы из-за фазового перехода</w:t>
      </w:r>
    </w:p>
    <w:p>
      <w:pPr>
        <w:pStyle w:val="FirstParagraph"/>
      </w:pPr>
      <w:r>
        <w:t xml:space="preserve">Как было введено ранее, скорость образования гидрата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определяется, например, по модели Ленгмюра: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h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h</m:t>
              </m:r>
            </m:sub>
          </m:sSub>
          <m:sSub>
            <m:e>
              <m:r>
                <m:t>k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S</m:t>
                  </m:r>
                </m:e>
                <m:sub>
                  <m:r>
                    <m:t>h</m:t>
                  </m:r>
                </m:sub>
                <m:sup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q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S</m:t>
                  </m:r>
                </m:e>
                <m:sub>
                  <m:r>
                    <m:t>h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Тогда объёмные источники масс для фаз: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ν</m:t>
              </m:r>
            </m:e>
            <m:sub>
              <m:r>
                <m:t>g</m:t>
              </m:r>
            </m:sub>
          </m:sSub>
          <m:sSubSup>
            <m:e>
              <m:r>
                <m:t>R</m:t>
              </m:r>
            </m:e>
            <m:sub>
              <m:r>
                <m:t>h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</m:rPr>
                <m:t>Γ</m:t>
              </m:r>
            </m:e>
            <m:sub>
              <m:r>
                <m:t>w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ν</m:t>
              </m:r>
            </m:e>
            <m:sub>
              <m:r>
                <m:t>w</m:t>
              </m:r>
            </m:sub>
          </m:sSub>
          <m:sSubSup>
            <m:e>
              <m:r>
                <m:t>R</m:t>
              </m:r>
            </m:e>
            <m:sub>
              <m:r>
                <m:t>h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</m:rPr>
                <m:t>Γ</m:t>
              </m:r>
            </m:e>
            <m:sub>
              <m:r>
                <m:t>h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h</m:t>
              </m:r>
            </m:sub>
          </m:sSub>
          <m:sSubSup>
            <m:e>
              <m:r>
                <m:t>R</m:t>
              </m:r>
            </m:e>
            <m:sub>
              <m:r>
                <m:t>h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bookmarkEnd w:id="31"/>
    <w:bookmarkStart w:id="32" w:name="X8b8805892271517e748e6cd5cf25179c6d68a30"/>
    <w:p>
      <w:pPr>
        <w:pStyle w:val="Heading2"/>
      </w:pPr>
      <w:r>
        <w:t xml:space="preserve">Дискретные уравнения баланса масс для газа, воды и гидрата</w:t>
      </w:r>
    </w:p>
    <w:p>
      <w:pPr>
        <w:pStyle w:val="FirstParagraph"/>
      </w:pPr>
      <w:r>
        <w:t xml:space="preserve">Используя</w:t>
      </w:r>
      <w:r>
        <w:t xml:space="preserve"> </w:t>
      </w:r>
      <w:hyperlink w:anchor="eq:mass-fvm">
        <w:r>
          <w:rPr>
            <w:rStyle w:val="Hyperlink"/>
          </w:rPr>
          <w:t xml:space="preserve">[eq:mass-fvm]</w:t>
        </w:r>
      </w:hyperlink>
      <w:r>
        <w:t xml:space="preserve"> </w:t>
      </w:r>
      <w:r>
        <w:t xml:space="preserve">и</w:t>
      </w:r>
      <w:r>
        <w:t xml:space="preserve"> </w:t>
      </w:r>
      <w:hyperlink w:anchor="eq:M-i">
        <w:r>
          <w:rPr>
            <w:rStyle w:val="Hyperlink"/>
          </w:rPr>
          <w:t xml:space="preserve">[eq:M-i]</w:t>
        </w:r>
      </w:hyperlink>
      <w:r>
        <w:t xml:space="preserve">, получаем</w:t>
      </w:r>
      <w:r>
        <w:t xml:space="preserve"> </w:t>
      </w:r>
      <w:r>
        <w:t xml:space="preserve">для газовой фазы: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M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</m:sSub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Sup>
                <m:e>
                  <m:r>
                    <m:t>F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t> </m:t>
          </m:r>
          <m:sSub>
            <m:e>
              <m:r>
                <m:t>ν</m:t>
              </m:r>
            </m:e>
            <m:sub>
              <m:r>
                <m:t>g</m:t>
              </m:r>
            </m:sub>
          </m:sSub>
          <m:sSubSup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для водной фазы: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M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</m:sSub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t> </m:t>
          </m:r>
          <m:sSub>
            <m:e>
              <m:r>
                <m:t>ν</m:t>
              </m:r>
            </m:e>
            <m:sub>
              <m:r>
                <m:t>w</m:t>
              </m:r>
            </m:sub>
          </m:sSub>
          <m:sSubSup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 для гидрата: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M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t> </m:t>
          </m:r>
          <m:sSub>
            <m:e>
              <m:r>
                <m:t>ν</m:t>
              </m:r>
            </m:e>
            <m:sub>
              <m:r>
                <m:t>h</m:t>
              </m:r>
            </m:sub>
          </m:sSub>
          <m:sSubSup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Здесь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ϕ</m:t>
              </m:r>
            </m:e>
            <m:sub>
              <m:r>
                <m:t>i</m:t>
              </m:r>
            </m:sub>
            <m:sup>
              <m:r>
                <m:t>n</m:t>
              </m:r>
            </m:sup>
          </m:sSubSup>
          <m:sSubSup>
            <m:e>
              <m:r>
                <m:t>S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n</m:t>
              </m:r>
            </m:sup>
          </m:sSubSup>
          <m:sSubSup>
            <m:e>
              <m:r>
                <m:t>ρ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M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ϕ</m:t>
              </m:r>
            </m:e>
            <m:sub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Sup>
            <m:e>
              <m:r>
                <m:t>S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Sup>
            <m:e>
              <m:r>
                <m:t>ρ</m:t>
              </m:r>
            </m:e>
            <m:sub>
              <m:r>
                <m:t>α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с учётом зависимости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ρ</m:t>
            </m:r>
          </m:e>
          <m:sub>
            <m:r>
              <m:t>α</m:t>
            </m:r>
          </m:sub>
        </m:sSub>
      </m:oMath>
      <w:r>
        <w:t xml:space="preserve"> </w:t>
      </w:r>
      <w:r>
        <w:t xml:space="preserve">от давления,</w:t>
      </w:r>
      <w:r>
        <w:t xml:space="preserve"> </w:t>
      </w:r>
      <w:r>
        <w:t xml:space="preserve">температуры и насыщений.</w:t>
      </w:r>
    </w:p>
    <w:bookmarkEnd w:id="32"/>
    <w:bookmarkStart w:id="33" w:name="Xecfbd9079dcd7df90478e4911e3a412da2bfd2a"/>
    <w:p>
      <w:pPr>
        <w:pStyle w:val="Heading2"/>
      </w:pPr>
      <w:r>
        <w:t xml:space="preserve">Матричная форма полной нелинейной системы</w:t>
      </w:r>
    </w:p>
    <w:p>
      <w:pPr>
        <w:pStyle w:val="FirstParagraph"/>
      </w:pPr>
      <w:r>
        <w:t xml:space="preserve">Сгруппируем неизвестные для каждой ячейки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h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причём</w:t>
      </w:r>
      <w:r>
        <w:t xml:space="preserve"> </w:t>
      </w:r>
      <m:oMath>
        <m:sSubSup>
          <m:e>
            <m:r>
              <m:t>S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Объединяя все ячейки: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b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Дискретные уравнения баланса масс</w:t>
      </w:r>
      <w:r>
        <w:t xml:space="preserve"> </w:t>
      </w:r>
      <w:hyperlink w:anchor="eq:mass-g-disc">
        <w:r>
          <w:rPr>
            <w:rStyle w:val="Hyperlink"/>
          </w:rPr>
          <w:t xml:space="preserve">[eq:mass-g-disc]</w:t>
        </w:r>
      </w:hyperlink>
      <w:r>
        <w:t xml:space="preserve">–</w:t>
      </w:r>
      <w:hyperlink w:anchor="eq:mass-h-disc">
        <w:r>
          <w:rPr>
            <w:rStyle w:val="Hyperlink"/>
          </w:rPr>
          <w:t xml:space="preserve">[eq:mass-h-disc]</w:t>
        </w:r>
      </w:hyperlink>
      <w:r>
        <w:t xml:space="preserve"> </w:t>
      </w:r>
      <w:r>
        <w:t xml:space="preserve">и дискретное уравнение энергии в форме</w:t>
      </w:r>
      <w:r>
        <w:t xml:space="preserve"> </w:t>
      </w:r>
      <w:hyperlink w:anchor="eq:energy-final">
        <w:r>
          <w:rPr>
            <w:rStyle w:val="Hyperlink"/>
          </w:rPr>
          <w:t xml:space="preserve">[eq:energy-final]</w:t>
        </w:r>
      </w:hyperlink>
      <w:r>
        <w:t xml:space="preserve"> </w:t>
      </w:r>
      <w:r>
        <w:t xml:space="preserve">можно записать в виде общей нелинейной системы: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вектор невязки</w:t>
      </w:r>
      <w:r>
        <w:t xml:space="preserve"> </w:t>
      </w:r>
      <m:oMath>
        <m:r>
          <m:rPr>
            <m:sty m:val="b"/>
          </m:rPr>
          <m:t>F</m:t>
        </m:r>
      </m:oMath>
      <w:r>
        <w:t xml:space="preserve"> </w:t>
      </w:r>
      <w:r>
        <w:t xml:space="preserve">включает для каждой ячейки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уравнения баланса массы для газа, воды, гидрата и баланс энергии.</w:t>
      </w:r>
    </w:p>
    <w:p>
      <w:pPr>
        <w:pStyle w:val="BodyText"/>
      </w:pPr>
      <w:r>
        <w:t xml:space="preserve">Решение системы</w:t>
      </w:r>
      <w:r>
        <w:t xml:space="preserve"> </w:t>
      </w:r>
      <w:hyperlink w:anchor="eq:matrix-system">
        <w:r>
          <w:rPr>
            <w:rStyle w:val="Hyperlink"/>
          </w:rPr>
          <w:t xml:space="preserve">[eq:matrix-system]</w:t>
        </w:r>
      </w:hyperlink>
      <w:r>
        <w:t xml:space="preserve"> </w:t>
      </w:r>
      <w:r>
        <w:t xml:space="preserve">можно получать,</w:t>
      </w:r>
      <w:r>
        <w:t xml:space="preserve"> </w:t>
      </w:r>
      <w:r>
        <w:t xml:space="preserve">например, итерационным методом Ньютона: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J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k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"/>
            </m:rP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k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 — якобиан системы по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 — номер итерации Ньютона,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rPr>
                <m:sty m:val="b"/>
              </m:rPr>
              <m:t>X</m:t>
            </m:r>
          </m:e>
          <m:sup>
            <m:r>
              <m:t>k</m:t>
            </m:r>
          </m:sup>
        </m:sSup>
      </m:oMath>
      <w:r>
        <w:t xml:space="preserve"> — поправка.</w:t>
      </w:r>
      <w:r>
        <w:t xml:space="preserve"> </w:t>
      </w:r>
      <w:r>
        <w:t xml:space="preserve">После нахождения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rPr>
                <m:sty m:val="b"/>
              </m:rPr>
              <m:t>X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задаётся новое приближение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X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rPr>
                <m:sty m:val="b"/>
              </m:rPr>
              <m:t>X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до достижения заданного критерия сходимости.</w:t>
      </w:r>
    </w:p>
    <w:bookmarkEnd w:id="33"/>
    <w:bookmarkStart w:id="34" w:name="X380516885bdb833b3fddd3a7fc04051ecf1c2db"/>
    <w:p>
      <w:pPr>
        <w:pStyle w:val="Heading2"/>
      </w:pPr>
      <w:r>
        <w:t xml:space="preserve">Возможности предлагаемой физико-математической модели</w:t>
      </w:r>
    </w:p>
    <w:p>
      <w:pPr>
        <w:pStyle w:val="FirstParagraph"/>
      </w:pPr>
      <w:r>
        <w:t xml:space="preserve">Таким образом, предлагаемая модель включает в себя:</w:t>
      </w:r>
    </w:p>
    <w:p>
      <w:pPr>
        <w:numPr>
          <w:ilvl w:val="0"/>
          <w:numId w:val="1012"/>
        </w:numPr>
      </w:pPr>
      <w:r>
        <w:t xml:space="preserve">массовые балансы фаз</w:t>
      </w:r>
      <w:r>
        <w:t xml:space="preserve"> </w:t>
      </w:r>
      <w:hyperlink w:anchor="eq:mass-balance">
        <w:r>
          <w:rPr>
            <w:rStyle w:val="Hyperlink"/>
          </w:rPr>
          <w:t xml:space="preserve">[eq:mass-balance]</w:t>
        </w:r>
      </w:hyperlink>
      <w:r>
        <w:t xml:space="preserve">;</w:t>
      </w:r>
    </w:p>
    <w:p>
      <w:pPr>
        <w:numPr>
          <w:ilvl w:val="0"/>
          <w:numId w:val="1012"/>
        </w:numPr>
      </w:pPr>
      <w:r>
        <w:t xml:space="preserve">закон Дарси в виде</w:t>
      </w:r>
      <w:r>
        <w:t xml:space="preserve"> </w:t>
      </w:r>
      <w:hyperlink w:anchor="eq:darcy-keff">
        <w:r>
          <w:rPr>
            <w:rStyle w:val="Hyperlink"/>
          </w:rPr>
          <w:t xml:space="preserve">[eq:darcy-keff]</w:t>
        </w:r>
      </w:hyperlink>
      <w:r>
        <w:t xml:space="preserve"> </w:t>
      </w:r>
      <w:r>
        <w:t xml:space="preserve">с</w:t>
      </w:r>
      <w:r>
        <w:t xml:space="preserve"> </w:t>
      </w:r>
      <w:r>
        <w:t xml:space="preserve">эффективной фазовой проницаемостью</w:t>
      </w:r>
      <w:r>
        <w:t xml:space="preserve"> </w:t>
      </w:r>
      <w:hyperlink w:anchor="eq:keff-full">
        <w:r>
          <w:rPr>
            <w:rStyle w:val="Hyperlink"/>
          </w:rPr>
          <w:t xml:space="preserve">[eq:keff-full]</w:t>
        </w:r>
      </w:hyperlink>
      <w:r>
        <w:t xml:space="preserve">;</w:t>
      </w:r>
    </w:p>
    <w:p>
      <w:pPr>
        <w:numPr>
          <w:ilvl w:val="0"/>
          <w:numId w:val="1012"/>
        </w:numPr>
      </w:pPr>
      <w:r>
        <w:t xml:space="preserve">уравнения для связи пористости с насыщением гидратом</w:t>
      </w:r>
      <w:r>
        <w:t xml:space="preserve"> </w:t>
      </w:r>
      <w:hyperlink w:anchor="eq:phi_Sh">
        <w:r>
          <w:rPr>
            <w:rStyle w:val="Hyperlink"/>
          </w:rPr>
          <w:t xml:space="preserve">[eq:phi_Sh]</w:t>
        </w:r>
      </w:hyperlink>
      <w:r>
        <w:t xml:space="preserve">,</w:t>
      </w:r>
      <w:r>
        <w:t xml:space="preserve"> </w:t>
      </w:r>
      <w:r>
        <w:t xml:space="preserve">что позволяет динамически вычислять изменение проницаемости коллектора;</w:t>
      </w:r>
    </w:p>
    <w:p>
      <w:pPr>
        <w:numPr>
          <w:ilvl w:val="0"/>
          <w:numId w:val="1012"/>
        </w:numPr>
      </w:pPr>
      <w:r>
        <w:t xml:space="preserve">зависимость абсолютной проницаемости от пористости и насыщения</w:t>
      </w:r>
      <w:r>
        <w:t xml:space="preserve"> </w:t>
      </w:r>
      <w:r>
        <w:t xml:space="preserve">газовым гидратом</w:t>
      </w:r>
      <w:r>
        <w:t xml:space="preserve"> </w:t>
      </w:r>
      <w:hyperlink w:anchor="eq:kabs_Sh">
        <w:r>
          <w:rPr>
            <w:rStyle w:val="Hyperlink"/>
          </w:rPr>
          <w:t xml:space="preserve">[eq:kabs_Sh]</w:t>
        </w:r>
      </w:hyperlink>
      <w:r>
        <w:t xml:space="preserve">;</w:t>
      </w:r>
    </w:p>
    <w:p>
      <w:pPr>
        <w:numPr>
          <w:ilvl w:val="0"/>
          <w:numId w:val="1012"/>
        </w:numPr>
      </w:pPr>
      <w:r>
        <w:t xml:space="preserve">кинетику образования гидрата по Ленгмюру</w:t>
      </w:r>
      <w:r>
        <w:t xml:space="preserve"> </w:t>
      </w:r>
      <w:hyperlink w:anchor="eq:hydrate-kinetics">
        <w:r>
          <w:rPr>
            <w:rStyle w:val="Hyperlink"/>
          </w:rPr>
          <w:t xml:space="preserve">[eq:hydrate-kinetics]</w:t>
        </w:r>
      </w:hyperlink>
      <w:r>
        <w:t xml:space="preserve">,</w:t>
      </w:r>
      <w:r>
        <w:t xml:space="preserve"> </w:t>
      </w:r>
      <w:r>
        <w:t xml:space="preserve">эволюцию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</m:sub>
        </m:sSub>
      </m:oMath>
      <w:r>
        <w:t xml:space="preserve"> </w:t>
      </w:r>
      <w:hyperlink w:anchor="eq:Sh-evol-langmuir">
        <w:r>
          <w:rPr>
            <w:rStyle w:val="Hyperlink"/>
          </w:rPr>
          <w:t xml:space="preserve">[eq:Sh-evol-langmuir]</w:t>
        </w:r>
      </w:hyperlink>
      <w:r>
        <w:t xml:space="preserve">;</w:t>
      </w:r>
    </w:p>
    <w:p>
      <w:pPr>
        <w:numPr>
          <w:ilvl w:val="0"/>
          <w:numId w:val="1012"/>
        </w:numPr>
      </w:pPr>
      <w:r>
        <w:t xml:space="preserve">баланс энергии</w:t>
      </w:r>
      <w:r>
        <w:t xml:space="preserve"> </w:t>
      </w:r>
      <w:hyperlink w:anchor="eq:energy">
        <w:r>
          <w:rPr>
            <w:rStyle w:val="Hyperlink"/>
          </w:rPr>
          <w:t xml:space="preserve">[eq:energy]</w:t>
        </w:r>
      </w:hyperlink>
      <w:r>
        <w:t xml:space="preserve"> </w:t>
      </w:r>
      <w:r>
        <w:t xml:space="preserve">с источником-стоком</w:t>
      </w:r>
      <w:r>
        <w:t xml:space="preserve"> </w:t>
      </w:r>
      <w:r>
        <w:t xml:space="preserve">скрытой теплоты фазового перехода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h</m:t>
            </m:r>
          </m:sub>
        </m:sSub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;</w:t>
      </w:r>
    </w:p>
    <w:p>
      <w:pPr>
        <w:numPr>
          <w:ilvl w:val="0"/>
          <w:numId w:val="1012"/>
        </w:numPr>
      </w:pPr>
      <w:r>
        <w:t xml:space="preserve">дополнительную динамику кольматации по Леонтьеву</w:t>
      </w:r>
      <w:r>
        <w:t xml:space="preserve"> </w:t>
      </w:r>
      <w:r>
        <w:t xml:space="preserve">через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hyperlink w:anchor="eq:leontiev">
        <w:r>
          <w:rPr>
            <w:rStyle w:val="Hyperlink"/>
          </w:rPr>
          <w:t xml:space="preserve">[eq:leontiev]</w:t>
        </w:r>
      </w:hyperlink>
      <w:r>
        <w:t xml:space="preserve">,</w:t>
      </w:r>
      <w:r>
        <w:t xml:space="preserve"> </w:t>
      </w:r>
      <w:hyperlink w:anchor="eq:leontiev-sol">
        <w:r>
          <w:rPr>
            <w:rStyle w:val="Hyperlink"/>
          </w:rPr>
          <w:t xml:space="preserve">[eq:leontiev-sol]</w:t>
        </w:r>
      </w:hyperlink>
      <w:r>
        <w:t xml:space="preserve">.</w:t>
      </w:r>
    </w:p>
    <w:p>
      <w:pPr>
        <w:pStyle w:val="FirstParagraph"/>
      </w:pPr>
      <w:r>
        <w:t xml:space="preserve">Данная модель позволяет:</w:t>
      </w:r>
    </w:p>
    <w:p>
      <w:pPr>
        <w:numPr>
          <w:ilvl w:val="0"/>
          <w:numId w:val="1013"/>
        </w:numPr>
      </w:pPr>
      <w:r>
        <w:t xml:space="preserve">учитывать зависимость абсолютной проницаемости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от насыщения порового пространства газовым гидратом;</w:t>
      </w:r>
    </w:p>
    <w:p>
      <w:pPr>
        <w:numPr>
          <w:ilvl w:val="0"/>
          <w:numId w:val="1013"/>
        </w:numPr>
      </w:pPr>
      <w:r>
        <w:t xml:space="preserve">учитывать изменение относительной фазовой проницаемости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  <m:r>
              <m:t>α</m:t>
            </m:r>
          </m:sub>
        </m:sSub>
      </m:oMath>
      <w:r>
        <w:t xml:space="preserve">;</w:t>
      </w:r>
    </w:p>
    <w:p>
      <w:pPr>
        <w:numPr>
          <w:ilvl w:val="0"/>
          <w:numId w:val="1013"/>
        </w:numPr>
      </w:pPr>
      <w:r>
        <w:t xml:space="preserve">на основе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  <m:r>
              <m:t>α</m:t>
            </m:r>
          </m:sub>
        </m:sSub>
      </m:oMath>
      <w:r>
        <w:t xml:space="preserve"> </w:t>
      </w:r>
      <w:r>
        <w:t xml:space="preserve">описывать динамику работы скважины в условиях аномально низких</w:t>
      </w:r>
      <w:r>
        <w:t xml:space="preserve"> </w:t>
      </w:r>
      <w:r>
        <w:t xml:space="preserve">пластовых давлений и температур, прогнозировать вынужденные</w:t>
      </w:r>
      <w:r>
        <w:t xml:space="preserve"> </w:t>
      </w:r>
      <w:r>
        <w:t xml:space="preserve">остановки для геолого-технических мероприятий, подбирать оптимальные</w:t>
      </w:r>
      <w:r>
        <w:t xml:space="preserve"> </w:t>
      </w:r>
      <w:r>
        <w:t xml:space="preserve">режимы работы для противодействия образованию газовых гидратов</w:t>
      </w:r>
      <w:r>
        <w:t xml:space="preserve"> </w:t>
      </w:r>
      <w:r>
        <w:t xml:space="preserve">в призабойной зоне.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2025-12-07T07:29:00Z</dcterms:created>
  <dcterms:modified xsi:type="dcterms:W3CDTF">2025-12-07T07:29:00Z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