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Milli Intelligent Technologies (MIT) Development Blueprint</w:t>
      </w:r>
    </w:p>
    <w:p>
      <w:pPr>
        <w:pStyle w:val="Heading2"/>
      </w:pPr>
      <w:r>
        <w:t>Vision &amp; Strategy</w:t>
      </w:r>
    </w:p>
    <w:p>
      <w:r>
        <w:t>MIT aims to establish itself as a leader in AI automation, providing cutting-edge AI solutions, automation services, and consulting for businesses seeking to leverage artificial intelligence for efficiency, scalability, and innovation.</w:t>
      </w:r>
    </w:p>
    <w:p>
      <w:pPr>
        <w:pStyle w:val="Heading2"/>
      </w:pPr>
      <w:r>
        <w:t>Business Model</w:t>
      </w:r>
    </w:p>
    <w:p>
      <w:r>
        <w:t>Inspired by Morningside AI, MIT will structure its business model around:</w:t>
      </w:r>
    </w:p>
    <w:p>
      <w:pPr>
        <w:pStyle w:val="ListBullet"/>
      </w:pPr>
      <w:r>
        <w:t>**Subscription-Based Services:**</w:t>
        <w:br/>
        <w:t>- Different service tiers offering scalable AI solutions.</w:t>
        <w:br/>
        <w:t>- Custom AI development and automation for clients.</w:t>
        <w:br/>
        <w:t>- Continuous updates and AI model improvements.</w:t>
      </w:r>
    </w:p>
    <w:p>
      <w:pPr>
        <w:pStyle w:val="ListBullet"/>
      </w:pPr>
      <w:r>
        <w:t>**Full-Cycle AI Development and Automation:**</w:t>
        <w:br/>
        <w:t>- Providing end-to-end AI solutions from ideation to deployment.</w:t>
        <w:br/>
        <w:t>- Supporting businesses with AI-driven transformation.</w:t>
      </w:r>
    </w:p>
    <w:p>
      <w:pPr>
        <w:pStyle w:val="ListBullet"/>
      </w:pPr>
      <w:r>
        <w:t>**Educational &amp; Knowledge-Sharing Initiatives:**</w:t>
        <w:br/>
        <w:t>- Creating AI learning content for businesses and individuals.</w:t>
        <w:br/>
        <w:t>- Offering workshops, webinars, and interactive training.</w:t>
      </w:r>
    </w:p>
    <w:p>
      <w:pPr>
        <w:pStyle w:val="Heading2"/>
      </w:pPr>
      <w:r>
        <w:t>Service Structuring</w:t>
      </w:r>
    </w:p>
    <w:p>
      <w:r>
        <w:t>MIT will offer a structured suite of services across three core categories:</w:t>
      </w:r>
    </w:p>
    <w:p>
      <w:pPr>
        <w:pStyle w:val="Heading3"/>
      </w:pPr>
      <w:r>
        <w:t>Autonomous AI &amp; Workflow Automation</w:t>
      </w:r>
    </w:p>
    <w:p>
      <w:pPr>
        <w:pStyle w:val="ListBullet"/>
      </w:pPr>
      <w:r>
        <w:t>AI-Powered Business Process Automation – Optimizing business operations using AI-driven workflows.</w:t>
      </w:r>
    </w:p>
    <w:p>
      <w:pPr>
        <w:pStyle w:val="ListBullet"/>
      </w:pPr>
      <w:r>
        <w:t>Natural Language to SQL &amp; Data Querying – Enabling seamless data retrieval through AI-powered queries.</w:t>
      </w:r>
    </w:p>
    <w:p>
      <w:pPr>
        <w:pStyle w:val="ListBullet"/>
      </w:pPr>
      <w:r>
        <w:t>Complex Data Pipelines – Developing robust data workflows for analytics and processing.</w:t>
      </w:r>
    </w:p>
    <w:p>
      <w:pPr>
        <w:pStyle w:val="ListBullet"/>
      </w:pPr>
      <w:r>
        <w:t>Self-Adaptive AI Systems – Creating systems that adjust dynamically to business needs.</w:t>
      </w:r>
    </w:p>
    <w:p>
      <w:pPr>
        <w:pStyle w:val="Heading3"/>
      </w:pPr>
      <w:r>
        <w:t>AI Consulting &amp; Enterprise Solutions</w:t>
      </w:r>
    </w:p>
    <w:p>
      <w:pPr>
        <w:pStyle w:val="ListBullet"/>
      </w:pPr>
      <w:r>
        <w:t>AI Strategy Development – Tailoring AI roadmaps for enterprises.</w:t>
      </w:r>
    </w:p>
    <w:p>
      <w:pPr>
        <w:pStyle w:val="ListBullet"/>
      </w:pPr>
      <w:r>
        <w:t>Performance Audits &amp; Optimization – Evaluating and refining AI implementations.</w:t>
      </w:r>
    </w:p>
    <w:p>
      <w:pPr>
        <w:pStyle w:val="ListBullet"/>
      </w:pPr>
      <w:r>
        <w:t>Industry-Specific AI Use Cases – Identifying AI-driven opportunities in various sectors.</w:t>
      </w:r>
    </w:p>
    <w:p>
      <w:pPr>
        <w:pStyle w:val="ListBullet"/>
      </w:pPr>
      <w:r>
        <w:t>Feasibility &amp; ROI Assessments – Ensuring viable AI investments with maximum returns.</w:t>
      </w:r>
    </w:p>
    <w:p>
      <w:pPr>
        <w:pStyle w:val="Heading3"/>
      </w:pPr>
      <w:r>
        <w:t>AI-Powered Chatbots &amp; Intelligent Assistants</w:t>
      </w:r>
    </w:p>
    <w:p>
      <w:pPr>
        <w:pStyle w:val="ListBullet"/>
      </w:pPr>
      <w:r>
        <w:t>GPT-Based Chatbot Development – Building custom AI-driven chat solutions.</w:t>
      </w:r>
    </w:p>
    <w:p>
      <w:pPr>
        <w:pStyle w:val="ListBullet"/>
      </w:pPr>
      <w:r>
        <w:t>Secure Conversational AI – Ensuring privacy and security in AI interactions.</w:t>
      </w:r>
    </w:p>
    <w:p>
      <w:pPr>
        <w:pStyle w:val="ListBullet"/>
      </w:pPr>
      <w:r>
        <w:t>Knowledge-Based AI Assistants – Deploying AI for automated knowledge retrieval.</w:t>
      </w:r>
    </w:p>
    <w:p>
      <w:pPr>
        <w:pStyle w:val="ListBullet"/>
      </w:pPr>
      <w:r>
        <w:t>Custom Model Fine-Tuning – Optimizing AI models for specific business applications.</w:t>
      </w:r>
    </w:p>
    <w:p>
      <w:pPr>
        <w:pStyle w:val="Heading2"/>
      </w:pPr>
      <w:r>
        <w:t>Implementation Plan &amp; Roadmap</w:t>
      </w:r>
    </w:p>
    <w:p>
      <w:r>
        <w:t>MIT will follow a phased development approach:</w:t>
      </w:r>
    </w:p>
    <w:p>
      <w:pPr>
        <w:pStyle w:val="Heading3"/>
      </w:pPr>
      <w:r>
        <w:t>Phase 1: Foundation &amp; Infrastructure Setup (0-6 months)</w:t>
      </w:r>
    </w:p>
    <w:p>
      <w:pPr>
        <w:pStyle w:val="ListBullet"/>
      </w:pPr>
      <w:r>
        <w:t>Establish AI research and development frameworks.</w:t>
      </w:r>
    </w:p>
    <w:p>
      <w:pPr>
        <w:pStyle w:val="ListBullet"/>
      </w:pPr>
      <w:r>
        <w:t>Build initial service prototypes and test use cases.</w:t>
      </w:r>
    </w:p>
    <w:p>
      <w:pPr>
        <w:pStyle w:val="ListBullet"/>
      </w:pPr>
      <w:r>
        <w:t>Develop partnerships and outreach strategies.</w:t>
      </w:r>
    </w:p>
    <w:p>
      <w:pPr>
        <w:pStyle w:val="Heading3"/>
      </w:pPr>
      <w:r>
        <w:t>Phase 2: Product &amp; Service Expansion (6-12 months)</w:t>
      </w:r>
    </w:p>
    <w:p>
      <w:pPr>
        <w:pStyle w:val="ListBullet"/>
      </w:pPr>
      <w:r>
        <w:t>Launch MVP (Minimum Viable Product) AI solutions.</w:t>
      </w:r>
    </w:p>
    <w:p>
      <w:pPr>
        <w:pStyle w:val="ListBullet"/>
      </w:pPr>
      <w:r>
        <w:t>Scale AI automation services for different industries.</w:t>
      </w:r>
    </w:p>
    <w:p>
      <w:pPr>
        <w:pStyle w:val="ListBullet"/>
      </w:pPr>
      <w:r>
        <w:t>Refine business model based on client feedback.</w:t>
      </w:r>
    </w:p>
    <w:p>
      <w:pPr>
        <w:pStyle w:val="Heading3"/>
      </w:pPr>
      <w:r>
        <w:t>Phase 3: Market Penetration &amp; Growth (1-2 years)</w:t>
      </w:r>
    </w:p>
    <w:p>
      <w:pPr>
        <w:pStyle w:val="ListBullet"/>
      </w:pPr>
      <w:r>
        <w:t>Expand subscription-based AI service offerings.</w:t>
      </w:r>
    </w:p>
    <w:p>
      <w:pPr>
        <w:pStyle w:val="ListBullet"/>
      </w:pPr>
      <w:r>
        <w:t>Develop strategic collaborations with enterprises.</w:t>
      </w:r>
    </w:p>
    <w:p>
      <w:pPr>
        <w:pStyle w:val="ListBullet"/>
      </w:pPr>
      <w:r>
        <w:t>Invest in AI model improvements and continuous R&amp;D.</w:t>
      </w:r>
    </w:p>
    <w:p>
      <w:pPr>
        <w:pStyle w:val="Heading3"/>
      </w:pPr>
      <w:r>
        <w:t>Phase 4: Global Scaling &amp; Innovation (2+ years)</w:t>
      </w:r>
    </w:p>
    <w:p>
      <w:pPr>
        <w:pStyle w:val="ListBullet"/>
      </w:pPr>
      <w:r>
        <w:t>Position MIT as a global AI automation leader.</w:t>
      </w:r>
    </w:p>
    <w:p>
      <w:pPr>
        <w:pStyle w:val="ListBullet"/>
      </w:pPr>
      <w:r>
        <w:t>Launch AI education initiatives to drive adoption.</w:t>
      </w:r>
    </w:p>
    <w:p>
      <w:pPr>
        <w:pStyle w:val="ListBullet"/>
      </w:pPr>
      <w:r>
        <w:t>Develop next-gen AI capabilities for cutting-edge solutions.</w:t>
      </w:r>
    </w:p>
    <w:p>
      <w:pPr>
        <w:pStyle w:val="Heading2"/>
      </w:pPr>
      <w:r>
        <w:t>Conclusion</w:t>
      </w:r>
    </w:p>
    <w:p>
      <w:r>
        <w:t>MIT is positioned to be a trailblazer in AI automation, delivering intelligent, adaptive, and scalable solutions for businesses worldwide. This structured blueprint ensures a clear, strategic approach to developing and expanding MIT into a dominant force in the AI-driven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