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Lecture 4: Computers and Paradigms</w:t>
      </w:r>
    </w:p>
    <w:p>
      <w:pPr>
        <w:spacing w:after="40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How the way we use computers has changed over time</w:t>
      </w:r>
    </w:p>
    <w:p>
      <w:pPr>
        <w:pBdr>
          <w:bottom w:val="single" w:color="2F6DB5" w:sz="12" w:space="4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slides: The Paradigms.pptx (Lect 2; refs Dix et al., Ch. 2 and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7A7A" w:sz="4"/>
              <w:left w:val="single" w:color="7A7A7A" w:sz="24"/>
              <w:bottom w:val="single" w:color="7A7A7A" w:sz="4"/>
              <w:right w:val="single" w:color="7A7A7A" w:sz="4"/>
            </w:tcBorders>
            <w:shd w:fill="F4F4F4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z w:val="20"/>
                <w:szCs w:val="20"/>
              </w:rPr>
              <w:t xml:space="preserve">What is a "paradigm"?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</w:rPr>
              <w:t xml:space="preserve">paradigm</w:t>
            </w:r>
            <w:r>
              <w:rPr>
                <w:rFonts w:ascii="Arial" w:cs="Arial" w:eastAsia="Arial" w:hAnsi="Arial"/>
              </w:rPr>
              <w:t xml:space="preserve"> here means a </w:t>
            </w:r>
            <w:r>
              <w:rPr>
                <w:rFonts w:ascii="Arial" w:cs="Arial" w:eastAsia="Arial" w:hAnsi="Arial"/>
                <w:i/>
                <w:iCs/>
              </w:rPr>
              <w:t xml:space="preserve">whole way of working with computers</w:t>
            </w:r>
            <w:r>
              <w:rPr>
                <w:rFonts w:ascii="Arial" w:cs="Arial" w:eastAsia="Arial" w:hAnsi="Arial"/>
              </w:rPr>
              <w:t xml:space="preserve"> that a new technology makes possible, together with how people think of the human-computer relationship. Each time a new technology arrives, the relationship shifts: from "a person feeding jobs to a machine" to "a person chatting with a machine", to "a person surrounded by machines". This lecture walks through those shifts in order.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The computer (slide 2)</w:t>
      </w:r>
    </w:p>
    <w:p>
      <w:pPr>
        <w:spacing w:after="100"/>
      </w:pPr>
      <w:r>
        <w:rPr>
          <w:rFonts w:ascii="Arial" w:cs="Arial" w:eastAsia="Arial" w:hAnsi="Arial"/>
        </w:rPr>
        <w:t xml:space="preserve">The slide repeats the list from Lecture 3: a computer system is made of several elements, and </w:t>
      </w:r>
      <w:r>
        <w:rPr>
          <w:rFonts w:ascii="Arial" w:cs="Arial" w:eastAsia="Arial" w:hAnsi="Arial"/>
          <w:b/>
          <w:bCs/>
        </w:rPr>
        <w:t xml:space="preserve">each one affects the interaction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Input devices:</w:t>
      </w:r>
      <w:r>
        <w:rPr>
          <w:rFonts w:ascii="Arial" w:cs="Arial" w:eastAsia="Arial" w:hAnsi="Arial"/>
        </w:rPr>
        <w:t xml:space="preserve"> text entry and pointing.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Output devices:</w:t>
      </w:r>
      <w:r>
        <w:rPr>
          <w:rFonts w:ascii="Arial" w:cs="Arial" w:eastAsia="Arial" w:hAnsi="Arial"/>
        </w:rPr>
        <w:t xml:space="preserve"> screens (small and large) and digital paper.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Virtual reality:</w:t>
      </w:r>
      <w:r>
        <w:rPr>
          <w:rFonts w:ascii="Arial" w:cs="Arial" w:eastAsia="Arial" w:hAnsi="Arial"/>
        </w:rPr>
        <w:t xml:space="preserve"> special interaction and display devices.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Physical interaction:</w:t>
      </w:r>
      <w:r>
        <w:rPr>
          <w:rFonts w:ascii="Arial" w:cs="Arial" w:eastAsia="Arial" w:hAnsi="Arial"/>
        </w:rPr>
        <w:t xml:space="preserve"> sound, haptic (touch), bio-sensing.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Paper:</w:t>
      </w:r>
      <w:r>
        <w:rPr>
          <w:rFonts w:ascii="Arial" w:cs="Arial" w:eastAsia="Arial" w:hAnsi="Arial"/>
        </w:rPr>
        <w:t xml:space="preserve"> as output (print) and input (scan).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Memory:</w:t>
      </w:r>
      <w:r>
        <w:rPr>
          <w:rFonts w:ascii="Arial" w:cs="Arial" w:eastAsia="Arial" w:hAnsi="Arial"/>
        </w:rPr>
        <w:t xml:space="preserve"> RAM and permanent media, with capacity and access speed.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Processing:</w:t>
      </w:r>
      <w:r>
        <w:rPr>
          <w:rFonts w:ascii="Arial" w:cs="Arial" w:eastAsia="Arial" w:hAnsi="Arial"/>
        </w:rPr>
        <w:t xml:space="preserve"> speed of processing and networks.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Paradigms of interaction (slide 3)</w:t>
      </w:r>
    </w:p>
    <w:p>
      <w:pPr>
        <w:spacing w:after="100"/>
      </w:pPr>
      <w:r>
        <w:rPr>
          <w:rFonts w:ascii="Arial" w:cs="Arial" w:eastAsia="Arial" w:hAnsi="Arial"/>
        </w:rPr>
        <w:t xml:space="preserve">New computing technologies arrive and create a </w:t>
      </w:r>
      <w:r>
        <w:rPr>
          <w:rFonts w:ascii="Arial" w:cs="Arial" w:eastAsia="Arial" w:hAnsi="Arial"/>
          <w:b/>
          <w:bCs/>
        </w:rPr>
        <w:t xml:space="preserve">new perception of the human-computer relationship</w:t>
      </w:r>
      <w:r>
        <w:rPr>
          <w:rFonts w:ascii="Arial" w:cs="Arial" w:eastAsia="Arial" w:hAnsi="Arial"/>
        </w:rPr>
        <w:t xml:space="preserve">. We can trace these shifts through the history of interactive technologies.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The initial paradigm: batch processing (slide 4)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Batch processing</w:t>
      </w:r>
      <w:r>
        <w:rPr>
          <w:rFonts w:ascii="Arial" w:cs="Arial" w:eastAsia="Arial" w:hAnsi="Arial"/>
        </w:rPr>
        <w:t xml:space="preserve"> = the user prepares a whole batch of work (in the slide's picture: a stack of punched cards), hands it to the computer, and waits for the results later. The slide labels this </w:t>
      </w:r>
      <w:r>
        <w:rPr>
          <w:rFonts w:ascii="Arial" w:cs="Arial" w:eastAsia="Arial" w:hAnsi="Arial"/>
          <w:b/>
          <w:bCs/>
        </w:rPr>
        <w:t xml:space="preserve">impersonal computing</w:t>
      </w:r>
      <w:r>
        <w:rPr>
          <w:rFonts w:ascii="Arial" w:cs="Arial" w:eastAsia="Arial" w:hAnsi="Arial"/>
        </w:rPr>
        <w:t xml:space="preserve">: the person never really "talks" to the machine.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Example paradigm shifts (slides 5-10)</w:t>
      </w:r>
    </w:p>
    <w:p>
      <w:pPr>
        <w:spacing w:after="100"/>
      </w:pPr>
      <w:r>
        <w:rPr>
          <w:rFonts w:ascii="Arial" w:cs="Arial" w:eastAsia="Arial" w:hAnsi="Arial"/>
        </w:rPr>
        <w:t xml:space="preserve">Each new technology (left) brings a new way of computing (right):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The paradigm timeline (each step adds to the ones before it)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TECHNOLOGY                    NEW PARADIGM (how computing feels)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Batch processing        ---&gt;  Impersonal computing (hand in cards, wait)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Time-sharing            ---&gt;  Interactive computing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Networking              ---&gt;  Community computing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Graphical displays      ---&gt;  Direct manipulation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Microprocessor          ---&gt;  Personal computing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World Wide Web (WWW)    ---&gt;  Global information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Ubiquitous computing    ---&gt;  Physical and electronic worlds merge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Shift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Plain-language meaning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Time-sharing (to interactive computing)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Many people use one big computer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at the same time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each at their own terminal. The computer rapidly switches between them, so each person gets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immediate responses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instead of waiting for a batch. Computing becomes a conversation.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Networking (to community computing)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Computers are linked, so people can communicate through them. The slide's picture shows people at connected computers sending messages (some happy, some puzzled or angry), i.e. computing becomes social.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Graphical displays (to direct manipulation)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Instead of typing cryptic commands you remember (the slide shows a frustrated user unsure whether the command is "CP" or "RM"), you act 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pictures of objects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"Move this file here, and copy this to there." This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 manipulation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doing things directly to what you see.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Microprocessor (to personal computing)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microprocessor made computers small and cheap enough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person to own one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WWW (to global information)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web connects everyone to a worldwide store of information.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Ubiquitous computing</w:t>
            </w:r>
          </w:p>
        </w:tc>
        <w:tc>
          <w:tcPr>
            <w:tcW w:type="dxa" w:w="77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"A symbiosis of physical and electronic worlds in service of everyday activities."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Ubiquitous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means "everywhere": computers built into everyday things, so technology fades into the background of daily life.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Agent-based interfaces (slide 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Three generations of interface style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ORIGINAL interfaces          DIRECT MANIPULATION / WIMP        AGENTS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Commands given to computer   Commands performed on a           Return to LANGUAGE, but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LANGUAGE-based               "world" representation            with pro-activity 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(you type commands)          ACTION-based                      "intelligence" in the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(you act on pictures)             command processor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                    (avatars, natural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                     language processing)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Original interfaces:</w:t>
      </w:r>
      <w:r>
        <w:rPr>
          <w:rFonts w:ascii="Arial" w:cs="Arial" w:eastAsia="Arial" w:hAnsi="Arial"/>
        </w:rPr>
        <w:t xml:space="preserve"> you </w:t>
      </w:r>
      <w:r>
        <w:rPr>
          <w:rFonts w:ascii="Arial" w:cs="Arial" w:eastAsia="Arial" w:hAnsi="Arial"/>
          <w:i/>
          <w:iCs/>
        </w:rPr>
        <w:t xml:space="preserve">tell</w:t>
      </w:r>
      <w:r>
        <w:rPr>
          <w:rFonts w:ascii="Arial" w:cs="Arial" w:eastAsia="Arial" w:hAnsi="Arial"/>
        </w:rPr>
        <w:t xml:space="preserve"> the computer what to do using language (typed commands).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Direct manipulation / WIMP</w:t>
      </w:r>
      <w:r>
        <w:rPr>
          <w:rFonts w:ascii="Arial" w:cs="Arial" w:eastAsia="Arial" w:hAnsi="Arial"/>
        </w:rPr>
        <w:t xml:space="preserve"> (Windows, Icons, Menus, Pointers): you </w:t>
      </w:r>
      <w:r>
        <w:rPr>
          <w:rFonts w:ascii="Arial" w:cs="Arial" w:eastAsia="Arial" w:hAnsi="Arial"/>
          <w:i/>
          <w:iCs/>
        </w:rPr>
        <w:t xml:space="preserve">act</w:t>
      </w:r>
      <w:r>
        <w:rPr>
          <w:rFonts w:ascii="Arial" w:cs="Arial" w:eastAsia="Arial" w:hAnsi="Arial"/>
        </w:rPr>
        <w:t xml:space="preserve"> on a visible representation of the "world" (files, folders).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Agents:</w:t>
      </w:r>
      <w:r>
        <w:rPr>
          <w:rFonts w:ascii="Arial" w:cs="Arial" w:eastAsia="Arial" w:hAnsi="Arial"/>
        </w:rPr>
        <w:t xml:space="preserve"> the interface goes back to language, but now the computer is </w:t>
      </w:r>
      <w:r>
        <w:rPr>
          <w:rFonts w:ascii="Arial" w:cs="Arial" w:eastAsia="Arial" w:hAnsi="Arial"/>
          <w:b/>
          <w:bCs/>
        </w:rPr>
        <w:t xml:space="preserve">proactive</w:t>
      </w:r>
      <w:r>
        <w:rPr>
          <w:rFonts w:ascii="Arial" w:cs="Arial" w:eastAsia="Arial" w:hAnsi="Arial"/>
        </w:rPr>
        <w:t xml:space="preserve"> (it takes initiative) and </w:t>
      </w:r>
      <w:r>
        <w:rPr>
          <w:rFonts w:ascii="Arial" w:cs="Arial" w:eastAsia="Arial" w:hAnsi="Arial"/>
          <w:b/>
          <w:bCs/>
        </w:rPr>
        <w:t xml:space="preserve">intelligent</w:t>
      </w:r>
      <w:r>
        <w:rPr>
          <w:rFonts w:ascii="Arial" w:cs="Arial" w:eastAsia="Arial" w:hAnsi="Arial"/>
        </w:rPr>
        <w:t xml:space="preserve"> (it understands you). Examples on the slide: </w:t>
      </w:r>
      <w:r>
        <w:rPr>
          <w:rFonts w:ascii="Arial" w:cs="Arial" w:eastAsia="Arial" w:hAnsi="Arial"/>
          <w:b/>
          <w:bCs/>
        </w:rPr>
        <w:t xml:space="preserve">avatars</w:t>
      </w:r>
      <w:r>
        <w:rPr>
          <w:rFonts w:ascii="Arial" w:cs="Arial" w:eastAsia="Arial" w:hAnsi="Arial"/>
        </w:rPr>
        <w:t xml:space="preserve"> (on-screen characters that represent an agent) and </w:t>
      </w:r>
      <w:r>
        <w:rPr>
          <w:rFonts w:ascii="Arial" w:cs="Arial" w:eastAsia="Arial" w:hAnsi="Arial"/>
          <w:b/>
          <w:bCs/>
        </w:rPr>
        <w:t xml:space="preserve">natural language processing</w:t>
      </w:r>
      <w:r>
        <w:rPr>
          <w:rFonts w:ascii="Arial" w:cs="Arial" w:eastAsia="Arial" w:hAnsi="Arial"/>
        </w:rPr>
        <w:t xml:space="preserve"> (understanding everyday human language).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Paradigms as design strategies (slide 12)</w:t>
      </w:r>
    </w:p>
    <w:p>
      <w:pPr>
        <w:spacing w:after="100"/>
      </w:pPr>
      <w:r>
        <w:rPr>
          <w:rFonts w:ascii="Arial" w:cs="Arial" w:eastAsia="Arial" w:hAnsi="Arial"/>
        </w:rPr>
        <w:t xml:space="preserve">Examples of effective strategies for building interactive systems provide </w:t>
      </w:r>
      <w:r>
        <w:rPr>
          <w:rFonts w:ascii="Arial" w:cs="Arial" w:eastAsia="Arial" w:hAnsi="Arial"/>
          <w:b/>
          <w:bCs/>
        </w:rPr>
        <w:t xml:space="preserve">paradigms for designing usable interactive systems</w:t>
      </w:r>
      <w:r>
        <w:rPr>
          <w:rFonts w:ascii="Arial" w:cs="Arial" w:eastAsia="Arial" w:hAnsi="Arial"/>
        </w:rPr>
        <w:t xml:space="preserve">. The evolution of these </w:t>
      </w:r>
      <w:r>
        <w:rPr>
          <w:rFonts w:ascii="Arial" w:cs="Arial" w:eastAsia="Arial" w:hAnsi="Arial"/>
          <w:b/>
          <w:bCs/>
        </w:rPr>
        <w:t xml:space="preserve">usability paradigms</w:t>
      </w:r>
      <w:r>
        <w:rPr>
          <w:rFonts w:ascii="Arial" w:cs="Arial" w:eastAsia="Arial" w:hAnsi="Arial"/>
        </w:rPr>
        <w:t xml:space="preserve"> also gives a good perspective on the history of interactive computing, ranging from the introduction of </w:t>
      </w:r>
      <w:r>
        <w:rPr>
          <w:rFonts w:ascii="Arial" w:cs="Arial" w:eastAsia="Arial" w:hAnsi="Arial"/>
          <w:b/>
          <w:bCs/>
        </w:rPr>
        <w:t xml:space="preserve">time-sharing</w:t>
      </w:r>
      <w:r>
        <w:rPr>
          <w:rFonts w:ascii="Arial" w:cs="Arial" w:eastAsia="Arial" w:hAnsi="Arial"/>
        </w:rPr>
        <w:t xml:space="preserve"> computers, through the </w:t>
      </w:r>
      <w:r>
        <w:rPr>
          <w:rFonts w:ascii="Arial" w:cs="Arial" w:eastAsia="Arial" w:hAnsi="Arial"/>
          <w:b/>
          <w:bCs/>
        </w:rPr>
        <w:t xml:space="preserve">WIMP</w:t>
      </w:r>
      <w:r>
        <w:rPr>
          <w:rFonts w:ascii="Arial" w:cs="Arial" w:eastAsia="Arial" w:hAnsi="Arial"/>
        </w:rPr>
        <w:t xml:space="preserve"> and the </w:t>
      </w:r>
      <w:r>
        <w:rPr>
          <w:rFonts w:ascii="Arial" w:cs="Arial" w:eastAsia="Arial" w:hAnsi="Arial"/>
          <w:b/>
          <w:bCs/>
        </w:rPr>
        <w:t xml:space="preserve">web</w:t>
      </w:r>
      <w:r>
        <w:rPr>
          <w:rFonts w:ascii="Arial" w:cs="Arial" w:eastAsia="Arial" w:hAnsi="Arial"/>
        </w:rPr>
        <w:t xml:space="preserve">, to </w:t>
      </w:r>
      <w:r>
        <w:rPr>
          <w:rFonts w:ascii="Arial" w:cs="Arial" w:eastAsia="Arial" w:hAnsi="Arial"/>
          <w:b/>
          <w:bCs/>
        </w:rPr>
        <w:t xml:space="preserve">ubiquitous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context-aware</w:t>
      </w:r>
      <w:r>
        <w:rPr>
          <w:rFonts w:ascii="Arial" w:cs="Arial" w:eastAsia="Arial" w:hAnsi="Arial"/>
        </w:rPr>
        <w:t xml:space="preserve"> computing (systems that adapt to where and what the user is doing).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Conclusion (slide 13)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Computers and related devices must be designed knowing that people, with specific tasks in mind, want to use them in a way that is </w:t>
      </w:r>
      <w:r>
        <w:rPr>
          <w:rFonts w:ascii="Arial" w:cs="Arial" w:eastAsia="Arial" w:hAnsi="Arial"/>
          <w:b/>
          <w:bCs/>
        </w:rPr>
        <w:t xml:space="preserve">seamless</w:t>
      </w:r>
      <w:r>
        <w:rPr>
          <w:rFonts w:ascii="Arial" w:cs="Arial" w:eastAsia="Arial" w:hAnsi="Arial"/>
        </w:rPr>
        <w:t xml:space="preserve"> (smooth, without getting in the way) with respect to their everyday 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Interaction design is concerned with designing interactive products to support the way people communicate and interact in their everyday and working lives.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References on the slide: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Human Computer Interaction</w:t>
      </w:r>
      <w:r>
        <w:rPr>
          <w:rFonts w:ascii="Arial" w:cs="Arial" w:eastAsia="Arial" w:hAnsi="Arial"/>
        </w:rPr>
        <w:t xml:space="preserve"> (3rd edition) by Dix, Finlay, Abowd and Beale (2004), Chapters 2 and 4.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Formulas and quick-recall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Formulas in this lecture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None.</w:t>
            </w:r>
            <w:r>
              <w:rPr>
                <w:rFonts w:ascii="Arial" w:cs="Arial" w:eastAsia="Arial" w:hAnsi="Arial"/>
              </w:rPr>
              <w:t xml:space="preserve"> This lecture has no formulas or numerical problems.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Quick-recall: technology, then paradigm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Batch processing = impersonal computing | Time-sharing = interactive computing | Networking = community computing | Graphical displays = direct manipulation | Microprocessor = personal computing | WWW = global information | Ubiquitous computing = symbiosis of physical and electronic worlds | Agents = return to language with pro-activity and intelligence</w:t>
            </w:r>
          </w:p>
        </w:tc>
      </w:tr>
    </w:tbl>
    <w:sectPr>
      <w:footerReference w:type="default" r:id="rId7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Lecture 4: Computers and Paradigms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B8D0" w:sz="6" w:space="2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F6D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4: Computers and Paradigms</dc:title>
  <dc:creator>HCI class notes</dc:creator>
  <cp:lastModifiedBy>Un-named</cp:lastModifiedBy>
  <cp:revision>1</cp:revision>
  <dcterms:created xsi:type="dcterms:W3CDTF">2026-09-21T16:42:26.757Z</dcterms:created>
  <dcterms:modified xsi:type="dcterms:W3CDTF">2026-09-21T16:42:26.757Z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