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2176" w14:textId="40C27B3B" w:rsidR="001063EB" w:rsidRPr="001063EB" w:rsidRDefault="001063EB" w:rsidP="001063EB">
      <w:pPr>
        <w:rPr>
          <w:rFonts w:hint="eastAsia"/>
        </w:rPr>
      </w:pPr>
      <w:r w:rsidRPr="001063EB">
        <w:t xml:space="preserve">今天非常高兴向大家介绍 </w:t>
      </w:r>
      <w:r w:rsidRPr="001063EB">
        <w:rPr>
          <w:b/>
          <w:bCs/>
        </w:rPr>
        <w:t>Deepoption</w:t>
      </w:r>
      <w:r w:rsidRPr="001063EB">
        <w:t xml:space="preserve">——一个敢于给出 </w:t>
      </w:r>
      <w:r w:rsidRPr="001063EB">
        <w:rPr>
          <w:b/>
          <w:bCs/>
        </w:rPr>
        <w:t>NO_TRADE</w:t>
      </w:r>
      <w:r w:rsidRPr="001063EB">
        <w:t xml:space="preserve"> 的港美股期权决策 Agent。</w:t>
      </w:r>
      <w:r>
        <w:rPr>
          <w:rFonts w:hint="eastAsia"/>
        </w:rPr>
        <w:t>基于Cordis 架构 ，对所有功能进行plugin 化处理的agent system</w:t>
      </w:r>
    </w:p>
    <w:p w14:paraId="570E887A" w14:textId="77777777" w:rsidR="001063EB" w:rsidRPr="001063EB" w:rsidRDefault="001063EB" w:rsidP="001063EB">
      <w:r w:rsidRPr="001063EB">
        <w:t>先做一个明确说明：Deepoption 不是自动下单系统，也不是投资建议工具。它定位为期权研究与决策支持系统，目标是把分散、复杂、难以复盘的期权研究过程，变成一条可计算、可约束、可审计的决策链路。</w:t>
      </w:r>
    </w:p>
    <w:p w14:paraId="63969DA4" w14:textId="77777777" w:rsidR="001063EB" w:rsidRPr="001063EB" w:rsidRDefault="001063EB" w:rsidP="001063EB">
      <w:r w:rsidRPr="001063EB">
        <w:t>今天我想回答一个核心问题：为什么期权研究真正需要的，不只是一个更会说话的大模型，而是一套敢于在证据不足时说“先不交易”的系统？</w:t>
      </w:r>
    </w:p>
    <w:p w14:paraId="242A76F2" w14:textId="77777777" w:rsidR="001063EB" w:rsidRPr="001063EB" w:rsidRDefault="001063EB" w:rsidP="001063EB">
      <w:r w:rsidRPr="001063EB">
        <w:pict w14:anchorId="156C3B88">
          <v:rect id="_x0000_i1103" style="width:0;height:1.5pt" o:hralign="center" o:hrstd="t" o:hr="t" fillcolor="#a0a0a0" stroked="f"/>
        </w:pict>
      </w:r>
    </w:p>
    <w:p w14:paraId="0C21D7A4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二、内容介绍</w:t>
      </w:r>
    </w:p>
    <w:p w14:paraId="095A6B20" w14:textId="77777777" w:rsidR="001063EB" w:rsidRPr="001063EB" w:rsidRDefault="001063EB" w:rsidP="001063EB">
      <w:r w:rsidRPr="001063EB">
        <w:rPr>
          <w:b/>
          <w:bCs/>
        </w:rPr>
        <w:t>对应页面：第 2 页｜建议时长：0:50—1:25</w:t>
      </w:r>
    </w:p>
    <w:p w14:paraId="6CCC551B" w14:textId="77777777" w:rsidR="001063EB" w:rsidRPr="001063EB" w:rsidRDefault="001063EB" w:rsidP="001063EB">
      <w:r w:rsidRPr="001063EB">
        <w:t>今天的分享会沿着“从痛点到决策卡”的路径展开，分为六个部分。</w:t>
      </w:r>
    </w:p>
    <w:p w14:paraId="75E9ECA2" w14:textId="77777777" w:rsidR="001063EB" w:rsidRPr="001063EB" w:rsidRDefault="001063EB" w:rsidP="001063EB">
      <w:r w:rsidRPr="001063EB">
        <w:t>第一，我们会先回到个人研究期权时最真实的痛点；第二，说明通用大模型在这个场景里的致命缺陷；第三，介绍 Deepoption 的产品定位；第四，展示终端形态和从一句话到决策卡的完整流程；第五，重点讲解“三门控”和 NO_TRADE 机制；最后，说明审计、回测和决策卡如何共同构成可信输出。</w:t>
      </w:r>
    </w:p>
    <w:p w14:paraId="2A27FE8F" w14:textId="77777777" w:rsidR="001063EB" w:rsidRPr="001063EB" w:rsidRDefault="001063EB" w:rsidP="001063EB">
      <w:r w:rsidRPr="001063EB">
        <w:pict w14:anchorId="743495B6">
          <v:rect id="_x0000_i1104" style="width:0;height:1.5pt" o:hralign="center" o:hrstd="t" o:hr="t" fillcolor="#a0a0a0" stroked="f"/>
        </w:pict>
      </w:r>
    </w:p>
    <w:p w14:paraId="5B5D8997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三、个人研究痛点：期权研究为什么难</w:t>
      </w:r>
    </w:p>
    <w:p w14:paraId="2E74574C" w14:textId="77777777" w:rsidR="001063EB" w:rsidRPr="001063EB" w:rsidRDefault="001063EB" w:rsidP="001063EB">
      <w:r w:rsidRPr="001063EB">
        <w:rPr>
          <w:b/>
          <w:bCs/>
        </w:rPr>
        <w:t>对应页面：第 3—8 页｜建议时长：1:25—3:05</w:t>
      </w:r>
    </w:p>
    <w:p w14:paraId="4045D899" w14:textId="77777777" w:rsidR="001063EB" w:rsidRPr="001063EB" w:rsidRDefault="001063EB" w:rsidP="001063EB">
      <w:r w:rsidRPr="001063EB">
        <w:t>我们先从一个朴素的观察开始：期权研究不是信息不够，而是信息太多、太快、太分散。</w:t>
      </w:r>
    </w:p>
    <w:p w14:paraId="52934531" w14:textId="77777777" w:rsidR="001063EB" w:rsidRPr="001063EB" w:rsidRDefault="001063EB" w:rsidP="001063EB">
      <w:r w:rsidRPr="001063EB">
        <w:rPr>
          <w:b/>
          <w:bCs/>
        </w:rPr>
        <w:t>第 3 页</w:t>
      </w:r>
      <w:r w:rsidRPr="001063EB">
        <w:t>点出了总痛点：期权研究难以处理。接下来的几页，是这个痛点的具体拆解。</w:t>
      </w:r>
    </w:p>
    <w:p w14:paraId="76D239F2" w14:textId="77777777" w:rsidR="001063EB" w:rsidRPr="001063EB" w:rsidRDefault="001063EB" w:rsidP="001063EB">
      <w:r w:rsidRPr="001063EB">
        <w:rPr>
          <w:b/>
          <w:bCs/>
        </w:rPr>
        <w:t>第 4 页，信息分散难对齐。</w:t>
      </w:r>
      <w:r w:rsidRPr="001063EB">
        <w:br/>
        <w:t>做期权研究时，我们往往同时要看标的价格、期权链、Delta、Gamma、Vega、隐含波动率、盘口深度、成交明细和事件日历。问题不在于找不到这些数据，而在于它们分散在不同页面、不同系统、不同时间戳里。只要快照没有对齐，研究者看到的就不是同一个市场。</w:t>
      </w:r>
    </w:p>
    <w:p w14:paraId="7A05EE40" w14:textId="77777777" w:rsidR="001063EB" w:rsidRPr="001063EB" w:rsidRDefault="001063EB" w:rsidP="001063EB">
      <w:r w:rsidRPr="001063EB">
        <w:rPr>
          <w:b/>
          <w:bCs/>
        </w:rPr>
        <w:t>第 5 页，价格显示易脱节。</w:t>
      </w:r>
      <w:r w:rsidRPr="001063EB">
        <w:br/>
        <w:t>标的证券在动，期权报价在动，盘口深度也在动，但它们未必同步刷新。如果系统没有统一的数据模式和冻结快照，屏幕上看似完整的画面，实际上可能是由不同时间点的数据拼接出来的。这样的研究结论，天然就容易脱节。</w:t>
      </w:r>
    </w:p>
    <w:p w14:paraId="5091F879" w14:textId="77777777" w:rsidR="001063EB" w:rsidRPr="001063EB" w:rsidRDefault="001063EB" w:rsidP="001063EB">
      <w:r w:rsidRPr="001063EB">
        <w:rPr>
          <w:b/>
          <w:bCs/>
        </w:rPr>
        <w:t>第 6 页，条款约束太混乱。</w:t>
      </w:r>
      <w:r w:rsidRPr="001063EB">
        <w:br/>
        <w:t>期权不是只有方向和价格。行权价、到期日、合约乘数、流动性、买卖价差、费用、</w:t>
      </w:r>
      <w:r w:rsidRPr="001063EB">
        <w:lastRenderedPageBreak/>
        <w:t>保证金、事件窗口，每一项都可能改变策略的真实成本和风险。很多错误不是因为方向判断错，而是因为低估了一个条款约束。</w:t>
      </w:r>
    </w:p>
    <w:p w14:paraId="0AF6111A" w14:textId="77777777" w:rsidR="001063EB" w:rsidRPr="001063EB" w:rsidRDefault="001063EB" w:rsidP="001063EB">
      <w:r w:rsidRPr="001063EB">
        <w:rPr>
          <w:b/>
          <w:bCs/>
        </w:rPr>
        <w:t>第 7 页，过程难审计。</w:t>
      </w:r>
      <w:r w:rsidRPr="001063EB">
        <w:br/>
        <w:t>传统研究过程里，一个结论从哪里来、用了哪个价格、按什么汇率或合约乘数计算、风险预算是多少，往往没有完整留痕。事后想复查，只能靠记忆和截图。</w:t>
      </w:r>
    </w:p>
    <w:p w14:paraId="1CFACF70" w14:textId="77777777" w:rsidR="001063EB" w:rsidRPr="001063EB" w:rsidRDefault="001063EB" w:rsidP="001063EB">
      <w:r w:rsidRPr="001063EB">
        <w:rPr>
          <w:b/>
          <w:bCs/>
        </w:rPr>
        <w:t>第 8 页，结论难复盘。</w:t>
      </w:r>
      <w:r w:rsidRPr="001063EB">
        <w:br/>
        <w:t>更糟糕的是，很多研究结论只停留在“看涨”“看跌”“可以试”这类口号上。等到市场变化后，我们很难回答：当初到底哪一个假设错了？是波动率估计错了，流动性判断错了，还是成本没有算全？</w:t>
      </w:r>
    </w:p>
    <w:p w14:paraId="5CF4CFFB" w14:textId="77777777" w:rsidR="001063EB" w:rsidRPr="001063EB" w:rsidRDefault="001063EB" w:rsidP="001063EB">
      <w:r w:rsidRPr="001063EB">
        <w:t>所以，期权研究真正缺的不是更多观点，而是一个能把信息、计算、约束和复盘放进同一闭环里的系统。</w:t>
      </w:r>
    </w:p>
    <w:p w14:paraId="36DBB749" w14:textId="77777777" w:rsidR="001063EB" w:rsidRPr="001063EB" w:rsidRDefault="001063EB" w:rsidP="001063EB">
      <w:r w:rsidRPr="001063EB">
        <w:pict w14:anchorId="206067FF">
          <v:rect id="_x0000_i1105" style="width:0;height:1.5pt" o:hralign="center" o:hrstd="t" o:hr="t" fillcolor="#a0a0a0" stroked="f"/>
        </w:pict>
      </w:r>
    </w:p>
    <w:p w14:paraId="261342F6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四、大模型的致命缺陷</w:t>
      </w:r>
    </w:p>
    <w:p w14:paraId="4BFCB03B" w14:textId="77777777" w:rsidR="001063EB" w:rsidRPr="001063EB" w:rsidRDefault="001063EB" w:rsidP="001063EB">
      <w:r w:rsidRPr="001063EB">
        <w:rPr>
          <w:b/>
          <w:bCs/>
        </w:rPr>
        <w:t>对应页面：第 9—10 页｜建议时长：3:05—4:25</w:t>
      </w:r>
    </w:p>
    <w:p w14:paraId="3801B19C" w14:textId="77777777" w:rsidR="001063EB" w:rsidRPr="001063EB" w:rsidRDefault="001063EB" w:rsidP="001063EB">
      <w:r w:rsidRPr="001063EB">
        <w:t>接下来的问题是：能不能直接让通用大模型来解？</w:t>
      </w:r>
    </w:p>
    <w:p w14:paraId="34076FE9" w14:textId="77777777" w:rsidR="001063EB" w:rsidRPr="001063EB" w:rsidRDefault="001063EB" w:rsidP="001063EB">
      <w:r w:rsidRPr="001063EB">
        <w:t>我们的判断是：不能，至少不能让大模型独立给出最终交易结论。</w:t>
      </w:r>
    </w:p>
    <w:p w14:paraId="1C5D0700" w14:textId="77777777" w:rsidR="001063EB" w:rsidRPr="001063EB" w:rsidRDefault="001063EB" w:rsidP="001063EB">
      <w:r w:rsidRPr="001063EB">
        <w:rPr>
          <w:b/>
          <w:bCs/>
        </w:rPr>
        <w:t>第 9 页</w:t>
      </w:r>
      <w:r w:rsidRPr="001063EB">
        <w:t>有一句话非常关键：通用大模型的问题，不是会不会说，而是</w:t>
      </w:r>
      <w:r w:rsidRPr="001063EB">
        <w:rPr>
          <w:b/>
          <w:bCs/>
        </w:rPr>
        <w:t>不知道自己不知道</w:t>
      </w:r>
      <w:r w:rsidRPr="001063EB">
        <w:t>。</w:t>
      </w:r>
    </w:p>
    <w:p w14:paraId="37E25E2C" w14:textId="77777777" w:rsidR="001063EB" w:rsidRPr="001063EB" w:rsidRDefault="001063EB" w:rsidP="001063EB">
      <w:r w:rsidRPr="001063EB">
        <w:t>在</w:t>
      </w:r>
      <w:r w:rsidRPr="001063EB">
        <w:rPr>
          <w:b/>
          <w:bCs/>
        </w:rPr>
        <w:t>第 10 页</w:t>
      </w:r>
      <w:r w:rsidRPr="001063EB">
        <w:t>，我们列出了四类典型风险：它可能生成假数字，可能编造引用，可能否定已经存在的证据，甚至在证据不足时仍然继续处理。对普通问答来说，这可能是体验问题；但对期权研究来说，这是资金安全问题。</w:t>
      </w:r>
    </w:p>
    <w:p w14:paraId="0243894B" w14:textId="77777777" w:rsidR="001063EB" w:rsidRPr="001063EB" w:rsidRDefault="001063EB" w:rsidP="001063EB">
      <w:r w:rsidRPr="001063EB">
        <w:t>因此，Deepoption 的基本原则是：大模型可以参与语言理解和文字研判，但不能凭空生成关键数值，更不能绕过约束直接给出交易结论。</w:t>
      </w:r>
    </w:p>
    <w:p w14:paraId="73F6A469" w14:textId="77777777" w:rsidR="001063EB" w:rsidRPr="001063EB" w:rsidRDefault="001063EB" w:rsidP="001063EB">
      <w:r w:rsidRPr="001063EB">
        <w:pict w14:anchorId="2D82654C">
          <v:rect id="_x0000_i1106" style="width:0;height:1.5pt" o:hralign="center" o:hrstd="t" o:hr="t" fillcolor="#a0a0a0" stroked="f"/>
        </w:pict>
      </w:r>
    </w:p>
    <w:p w14:paraId="580E49C1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五、产品定位：Deepoption 是什么</w:t>
      </w:r>
    </w:p>
    <w:p w14:paraId="37305A63" w14:textId="77777777" w:rsidR="001063EB" w:rsidRPr="001063EB" w:rsidRDefault="001063EB" w:rsidP="001063EB">
      <w:r w:rsidRPr="001063EB">
        <w:rPr>
          <w:b/>
          <w:bCs/>
        </w:rPr>
        <w:t>对应页面：第 11—12 页｜建议时长：4:25—5:15</w:t>
      </w:r>
    </w:p>
    <w:p w14:paraId="550869AC" w14:textId="77777777" w:rsidR="001063EB" w:rsidRPr="001063EB" w:rsidRDefault="001063EB" w:rsidP="001063EB">
      <w:r w:rsidRPr="001063EB">
        <w:t>这就是 Deepoption 的出发点。</w:t>
      </w:r>
    </w:p>
    <w:p w14:paraId="3ECABFEE" w14:textId="77777777" w:rsidR="001063EB" w:rsidRPr="001063EB" w:rsidRDefault="001063EB" w:rsidP="001063EB">
      <w:r w:rsidRPr="001063EB">
        <w:t>它不是一个“更会聊天”的交易助手，而是一个港美股期权决策 Agent。它的产品定位可以概括成一句话：</w:t>
      </w:r>
      <w:r w:rsidRPr="001063EB">
        <w:rPr>
          <w:b/>
          <w:bCs/>
        </w:rPr>
        <w:t>前端只负责渲染，后端完成计算闭环。</w:t>
      </w:r>
    </w:p>
    <w:p w14:paraId="0331DC24" w14:textId="77777777" w:rsidR="001063EB" w:rsidRPr="001063EB" w:rsidRDefault="001063EB" w:rsidP="001063EB">
      <w:r w:rsidRPr="001063EB">
        <w:t>也就是说，用户在前面看到的是清晰界面和决策卡；真正关键的成本、风险、阈值、门控结果，都由后端引擎计算和校验。大模型负责理解场景、组织证据和解释结果，</w:t>
      </w:r>
      <w:r w:rsidRPr="001063EB">
        <w:lastRenderedPageBreak/>
        <w:t>Python 引擎负责算数，审计链路负责留痕。</w:t>
      </w:r>
    </w:p>
    <w:p w14:paraId="2AD6F9EA" w14:textId="77777777" w:rsidR="001063EB" w:rsidRPr="001063EB" w:rsidRDefault="001063EB" w:rsidP="001063EB">
      <w:r w:rsidRPr="001063EB">
        <w:pict w14:anchorId="7E74EF45">
          <v:rect id="_x0000_i1107" style="width:0;height:1.5pt" o:hralign="center" o:hrstd="t" o:hr="t" fillcolor="#a0a0a0" stroked="f"/>
        </w:pict>
      </w:r>
    </w:p>
    <w:p w14:paraId="143E5FA1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六、终端形态与核心模块</w:t>
      </w:r>
    </w:p>
    <w:p w14:paraId="37E750E5" w14:textId="77777777" w:rsidR="001063EB" w:rsidRPr="001063EB" w:rsidRDefault="001063EB" w:rsidP="001063EB">
      <w:r w:rsidRPr="001063EB">
        <w:rPr>
          <w:b/>
          <w:bCs/>
        </w:rPr>
        <w:t>对应页面：第 13—14 页｜建议时长：5:15—6:35</w:t>
      </w:r>
    </w:p>
    <w:p w14:paraId="40173DE1" w14:textId="77777777" w:rsidR="001063EB" w:rsidRPr="001063EB" w:rsidRDefault="001063EB" w:rsidP="001063EB">
      <w:r w:rsidRPr="001063EB">
        <w:t>在终端形态上，Deepoption 采用“前面板终端”的设计。前端只渲染，后端完成计算闭环。</w:t>
      </w:r>
    </w:p>
    <w:p w14:paraId="56ADAEAA" w14:textId="77777777" w:rsidR="001063EB" w:rsidRPr="001063EB" w:rsidRDefault="001063EB" w:rsidP="001063EB">
      <w:r w:rsidRPr="001063EB">
        <w:t>从界面看，它把期权研究拆成几个关键模块：</w:t>
      </w:r>
      <w:r w:rsidRPr="001063EB">
        <w:rPr>
          <w:b/>
          <w:bCs/>
        </w:rPr>
        <w:t>对话与任务、期权链与流动性、策略与账户、事件与审计</w:t>
      </w:r>
      <w:r w:rsidRPr="001063EB">
        <w:t>。</w:t>
      </w:r>
    </w:p>
    <w:p w14:paraId="60128600" w14:textId="77777777" w:rsidR="001063EB" w:rsidRPr="001063EB" w:rsidRDefault="001063EB" w:rsidP="001063EB">
      <w:r w:rsidRPr="001063EB">
        <w:t>这几个模块不是简单堆在一起，而是围绕同一份冻结快照协同工作。用户提出任务后，系统会把标的、事件、账户、风险预算和期权链数据放入同一个上下文里。这样一来，研究者看到的不再是“某个页面的价格”，而是一个有统一时间戳、统一数据模式和统一约束条件的研究现场。</w:t>
      </w:r>
    </w:p>
    <w:p w14:paraId="41AB8A76" w14:textId="77777777" w:rsidR="001063EB" w:rsidRPr="001063EB" w:rsidRDefault="001063EB" w:rsidP="001063EB">
      <w:r w:rsidRPr="001063EB">
        <w:t>这一点非常重要，因为只有先把数据对齐，后面的成本计算、风险控制和门控判断才有意义。</w:t>
      </w:r>
    </w:p>
    <w:p w14:paraId="6CEBB040" w14:textId="77777777" w:rsidR="001063EB" w:rsidRPr="001063EB" w:rsidRDefault="001063EB" w:rsidP="001063EB">
      <w:r w:rsidRPr="001063EB">
        <w:pict w14:anchorId="670C2206">
          <v:rect id="_x0000_i1108" style="width:0;height:1.5pt" o:hralign="center" o:hrstd="t" o:hr="t" fillcolor="#a0a0a0" stroked="f"/>
        </w:pict>
      </w:r>
    </w:p>
    <w:p w14:paraId="28D569DB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七、核心承诺：一句话输入，一张决策卡</w:t>
      </w:r>
    </w:p>
    <w:p w14:paraId="1E4AD1E6" w14:textId="77777777" w:rsidR="001063EB" w:rsidRPr="001063EB" w:rsidRDefault="001063EB" w:rsidP="001063EB">
      <w:r w:rsidRPr="001063EB">
        <w:rPr>
          <w:b/>
          <w:bCs/>
        </w:rPr>
        <w:t>对应页面：第 15 页｜建议时长：6:35—7:30</w:t>
      </w:r>
    </w:p>
    <w:p w14:paraId="37632824" w14:textId="77777777" w:rsidR="001063EB" w:rsidRPr="001063EB" w:rsidRDefault="001063EB" w:rsidP="001063EB">
      <w:r w:rsidRPr="001063EB">
        <w:t>Deepoption 对用户的承诺非常直接：</w:t>
      </w:r>
      <w:r w:rsidRPr="001063EB">
        <w:rPr>
          <w:b/>
          <w:bCs/>
        </w:rPr>
        <w:t>输入一句话场景，输出一张决策卡。</w:t>
      </w:r>
    </w:p>
    <w:p w14:paraId="7207C0C5" w14:textId="77777777" w:rsidR="001063EB" w:rsidRPr="001063EB" w:rsidRDefault="001063EB" w:rsidP="001063EB">
      <w:r w:rsidRPr="001063EB">
        <w:t>比如用户可以输入：“腾讯业绩前方向不确定，账户 10 万港币，单笔最多亏 5%。”系统会把这个自然语言场景解析成研究任务，然后围绕标的、事件、账户约束和期权链数据展开计算。</w:t>
      </w:r>
    </w:p>
    <w:p w14:paraId="2E7B41A6" w14:textId="77777777" w:rsidR="001063EB" w:rsidRPr="001063EB" w:rsidRDefault="001063EB" w:rsidP="001063EB">
      <w:r w:rsidRPr="001063EB">
        <w:t>这里要特别强调：Deepoption 的重心放在</w:t>
      </w:r>
      <w:r w:rsidRPr="001063EB">
        <w:rPr>
          <w:b/>
          <w:bCs/>
        </w:rPr>
        <w:t>避险</w:t>
      </w:r>
      <w:r w:rsidRPr="001063EB">
        <w:t>，不是促成交易。它的价值不是让用户交易得更多，而是帮助用户识别哪些交易不应该做、什么时候应该停下来。</w:t>
      </w:r>
    </w:p>
    <w:p w14:paraId="49924F5A" w14:textId="77777777" w:rsidR="001063EB" w:rsidRPr="001063EB" w:rsidRDefault="001063EB" w:rsidP="001063EB">
      <w:r w:rsidRPr="001063EB">
        <w:pict w14:anchorId="5782390A">
          <v:rect id="_x0000_i1109" style="width:0;height:1.5pt" o:hralign="center" o:hrstd="t" o:hr="t" fillcolor="#a0a0a0" stroked="f"/>
        </w:pict>
      </w:r>
    </w:p>
    <w:p w14:paraId="0CFB0591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八、决策卡回答六个问题</w:t>
      </w:r>
    </w:p>
    <w:p w14:paraId="1511454C" w14:textId="77777777" w:rsidR="001063EB" w:rsidRPr="001063EB" w:rsidRDefault="001063EB" w:rsidP="001063EB">
      <w:r w:rsidRPr="001063EB">
        <w:rPr>
          <w:b/>
          <w:bCs/>
        </w:rPr>
        <w:t>对应页面：第 16—17 页｜建议时长：7:30—9:10</w:t>
      </w:r>
    </w:p>
    <w:p w14:paraId="529C423C" w14:textId="77777777" w:rsidR="001063EB" w:rsidRPr="001063EB" w:rsidRDefault="001063EB" w:rsidP="001063EB">
      <w:r w:rsidRPr="001063EB">
        <w:t>Deepoption 输出的决策卡，回答六个问题：</w:t>
      </w:r>
      <w:r w:rsidRPr="001063EB">
        <w:rPr>
          <w:b/>
          <w:bCs/>
        </w:rPr>
        <w:t>结论、依据、成本、数据模式、变量、下一步。</w:t>
      </w:r>
    </w:p>
    <w:p w14:paraId="4FA5D887" w14:textId="77777777" w:rsidR="001063EB" w:rsidRPr="001063EB" w:rsidRDefault="001063EB" w:rsidP="001063EB">
      <w:r w:rsidRPr="001063EB">
        <w:t>用户拿到的不是一句口号，而是下一步。</w:t>
      </w:r>
    </w:p>
    <w:p w14:paraId="28709FFE" w14:textId="77777777" w:rsidR="001063EB" w:rsidRPr="001063EB" w:rsidRDefault="001063EB" w:rsidP="001063EB">
      <w:r w:rsidRPr="001063EB">
        <w:t>完整流程是：</w:t>
      </w:r>
      <w:r w:rsidRPr="001063EB">
        <w:rPr>
          <w:b/>
          <w:bCs/>
        </w:rPr>
        <w:t>场景解析 → 取数 → 计算 → 三门控 → 输出结论与证据。</w:t>
      </w:r>
    </w:p>
    <w:p w14:paraId="03B68ACD" w14:textId="77777777" w:rsidR="001063EB" w:rsidRPr="001063EB" w:rsidRDefault="001063EB" w:rsidP="001063EB">
      <w:r w:rsidRPr="001063EB">
        <w:lastRenderedPageBreak/>
        <w:t>我们用一个演示样例来看。假设标的是 00700.HK，事件是 2026 年 8 月 12 日业绩，账户规模 10 万港币，风险预算 5%，也就是单笔最大可承受风险约 5,000 港币。系统看到的市场预期业绩波动是 ±3.92%，而主方案跨式组合的盈亏平衡需要约 4.41% 的正股变动。换句话说，市场隐含波动不足以覆盖跨式成本。</w:t>
      </w:r>
    </w:p>
    <w:p w14:paraId="0CF77E71" w14:textId="77777777" w:rsidR="001063EB" w:rsidRPr="001063EB" w:rsidRDefault="001063EB" w:rsidP="001063EB">
      <w:r w:rsidRPr="001063EB">
        <w:t>同时，界面样例还显示 IV 为 37.4%，IV Rank 为 72.9，IV Percentile 为 85.3，说明期权定价已经处在相对不便宜的位置。主方案是 2 张、行权价附近 480 的组合，到期为 08—14，剩余约 6 天。</w:t>
      </w:r>
    </w:p>
    <w:p w14:paraId="0DBA6FB9" w14:textId="77777777" w:rsidR="001063EB" w:rsidRPr="001063EB" w:rsidRDefault="001063EB" w:rsidP="001063EB">
      <w:r w:rsidRPr="001063EB">
        <w:t>最后决策卡给出的结论是：</w:t>
      </w:r>
      <w:r w:rsidRPr="001063EB">
        <w:rPr>
          <w:b/>
          <w:bCs/>
        </w:rPr>
        <w:t>这次先不交易。</w:t>
      </w:r>
      <w:r w:rsidRPr="001063EB">
        <w:t>原因不是风险完全不可控，而是机会不足；更准确地说，Edge 没有通过，虽然风险预算仍在边界内，但预期波动不足以覆盖成本。因此下一步不是下单，而是等待条件变化，或者切换到期、调整结构后重新计算。</w:t>
      </w:r>
    </w:p>
    <w:p w14:paraId="445CC84D" w14:textId="77777777" w:rsidR="001063EB" w:rsidRPr="001063EB" w:rsidRDefault="001063EB" w:rsidP="001063EB">
      <w:r w:rsidRPr="001063EB">
        <w:t>这个案例想说明一点：Deepoption 不是为了证明“AI 很敢交易”，而是为了让系统在赔率不够时，有依据地说“不值得”。</w:t>
      </w:r>
    </w:p>
    <w:p w14:paraId="367CFF60" w14:textId="77777777" w:rsidR="001063EB" w:rsidRPr="001063EB" w:rsidRDefault="001063EB" w:rsidP="001063EB">
      <w:r w:rsidRPr="001063EB">
        <w:pict w14:anchorId="39D30DF3">
          <v:rect id="_x0000_i1110" style="width:0;height:1.5pt" o:hralign="center" o:hrstd="t" o:hr="t" fillcolor="#a0a0a0" stroked="f"/>
        </w:pict>
      </w:r>
    </w:p>
    <w:p w14:paraId="745DD1B3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九、三门控与 NO_TRADE</w:t>
      </w:r>
    </w:p>
    <w:p w14:paraId="4E42B956" w14:textId="77777777" w:rsidR="001063EB" w:rsidRPr="001063EB" w:rsidRDefault="001063EB" w:rsidP="001063EB">
      <w:r w:rsidRPr="001063EB">
        <w:rPr>
          <w:b/>
          <w:bCs/>
        </w:rPr>
        <w:t>对应页面：第 18 页｜建议时长：9:10—10:20</w:t>
      </w:r>
    </w:p>
    <w:p w14:paraId="70CCF513" w14:textId="77777777" w:rsidR="001063EB" w:rsidRPr="001063EB" w:rsidRDefault="001063EB" w:rsidP="001063EB">
      <w:r w:rsidRPr="001063EB">
        <w:t xml:space="preserve">Deepoption 的核心风控机制叫“三门控”。三个门分别是 </w:t>
      </w:r>
      <w:r w:rsidRPr="001063EB">
        <w:rPr>
          <w:b/>
          <w:bCs/>
        </w:rPr>
        <w:t>Edge、Risk、Action</w:t>
      </w:r>
      <w:r w:rsidRPr="001063EB">
        <w:t>。</w:t>
      </w:r>
    </w:p>
    <w:p w14:paraId="01E2DC22" w14:textId="77777777" w:rsidR="001063EB" w:rsidRPr="001063EB" w:rsidRDefault="001063EB" w:rsidP="001063EB">
      <w:r w:rsidRPr="001063EB">
        <w:t>第一，</w:t>
      </w:r>
      <w:r w:rsidRPr="001063EB">
        <w:rPr>
          <w:b/>
          <w:bCs/>
        </w:rPr>
        <w:t>Edge 看回报阈值。</w:t>
      </w:r>
      <w:r w:rsidRPr="001063EB">
        <w:t>它回答的是：扣除成本之后，这笔交易有没有足够的期望回报？如果预期波动覆盖不了盈亏平衡，或者赔率不够，Edge 就不通过。</w:t>
      </w:r>
    </w:p>
    <w:p w14:paraId="7723AC23" w14:textId="77777777" w:rsidR="001063EB" w:rsidRPr="001063EB" w:rsidRDefault="001063EB" w:rsidP="001063EB">
      <w:r w:rsidRPr="001063EB">
        <w:t>第二，</w:t>
      </w:r>
      <w:r w:rsidRPr="001063EB">
        <w:rPr>
          <w:b/>
          <w:bCs/>
        </w:rPr>
        <w:t>Risk 看预算限额。</w:t>
      </w:r>
      <w:r w:rsidRPr="001063EB">
        <w:t>它回答的是：最大亏损、单笔风险、账户暴露是否在用户预设范围内？即使机会看起来不错，只要风险预算越界，也不能放行。</w:t>
      </w:r>
    </w:p>
    <w:p w14:paraId="2E8FA5DE" w14:textId="77777777" w:rsidR="001063EB" w:rsidRPr="001063EB" w:rsidRDefault="001063EB" w:rsidP="001063EB">
      <w:r w:rsidRPr="001063EB">
        <w:t>第三，</w:t>
      </w:r>
      <w:r w:rsidRPr="001063EB">
        <w:rPr>
          <w:b/>
          <w:bCs/>
        </w:rPr>
        <w:t>Action 看可执行性。</w:t>
      </w:r>
      <w:r w:rsidRPr="001063EB">
        <w:t>它回答的是：流动性够不够、买卖价差是否过宽、合约条款是否合适、事件窗口是否允许执行？一个理论上漂亮的策略，如果实际无法成交或滑点过大，也不能通过。</w:t>
      </w:r>
    </w:p>
    <w:p w14:paraId="57DAF676" w14:textId="77777777" w:rsidR="001063EB" w:rsidRPr="001063EB" w:rsidRDefault="001063EB" w:rsidP="001063EB">
      <w:r w:rsidRPr="001063EB">
        <w:t>规则非常简单：</w:t>
      </w:r>
      <w:r w:rsidRPr="001063EB">
        <w:rPr>
          <w:b/>
          <w:bCs/>
        </w:rPr>
        <w:t>任一失败即停。</w:t>
      </w:r>
      <w:r w:rsidRPr="001063EB">
        <w:t>不通过就是 NO_TRADE。</w:t>
      </w:r>
    </w:p>
    <w:p w14:paraId="062DEB48" w14:textId="77777777" w:rsidR="001063EB" w:rsidRPr="001063EB" w:rsidRDefault="001063EB" w:rsidP="001063EB">
      <w:r w:rsidRPr="001063EB">
        <w:t>NO_TRADE 不是模型保守，也不是系统没有能力给建议；恰恰相反，它代表系统有纪律。真正可信的决策系统，必须允许“不交易”成为一个正式结论。</w:t>
      </w:r>
    </w:p>
    <w:p w14:paraId="2AA7D78A" w14:textId="77777777" w:rsidR="001063EB" w:rsidRPr="001063EB" w:rsidRDefault="001063EB" w:rsidP="001063EB">
      <w:r w:rsidRPr="001063EB">
        <w:pict w14:anchorId="70CAEA88">
          <v:rect id="_x0000_i1111" style="width:0;height:1.5pt" o:hralign="center" o:hrstd="t" o:hr="t" fillcolor="#a0a0a0" stroked="f"/>
        </w:pict>
      </w:r>
    </w:p>
    <w:p w14:paraId="04048D52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十、可信计算架构</w:t>
      </w:r>
    </w:p>
    <w:p w14:paraId="3DAE4181" w14:textId="77777777" w:rsidR="001063EB" w:rsidRPr="001063EB" w:rsidRDefault="001063EB" w:rsidP="001063EB">
      <w:r w:rsidRPr="001063EB">
        <w:rPr>
          <w:b/>
          <w:bCs/>
        </w:rPr>
        <w:t>对应页面：第 19 页｜建议时长：10:20—11:20</w:t>
      </w:r>
    </w:p>
    <w:p w14:paraId="6113CCF9" w14:textId="77777777" w:rsidR="001063EB" w:rsidRPr="001063EB" w:rsidRDefault="001063EB" w:rsidP="001063EB">
      <w:r w:rsidRPr="001063EB">
        <w:t>为了让这个结论可信，Deepoption 采用可信计算架构，原则可以概括为：</w:t>
      </w:r>
      <w:r w:rsidRPr="001063EB">
        <w:rPr>
          <w:b/>
          <w:bCs/>
        </w:rPr>
        <w:t>大模型说</w:t>
      </w:r>
      <w:r w:rsidRPr="001063EB">
        <w:rPr>
          <w:b/>
          <w:bCs/>
        </w:rPr>
        <w:lastRenderedPageBreak/>
        <w:t>话，Python 引擎算数，哈希链留痕。</w:t>
      </w:r>
    </w:p>
    <w:p w14:paraId="4FAB67DD" w14:textId="77777777" w:rsidR="001063EB" w:rsidRPr="001063EB" w:rsidRDefault="001063EB" w:rsidP="001063EB">
      <w:r w:rsidRPr="001063EB">
        <w:t>具体有三点。</w:t>
      </w:r>
    </w:p>
    <w:p w14:paraId="7DBC6957" w14:textId="77777777" w:rsidR="001063EB" w:rsidRPr="001063EB" w:rsidRDefault="001063EB" w:rsidP="001063EB">
      <w:r w:rsidRPr="001063EB">
        <w:t>第一，模型受约束输出。大模型不能随意编造关键数值，只能基于结构化结果组织语言。</w:t>
      </w:r>
    </w:p>
    <w:p w14:paraId="40222990" w14:textId="77777777" w:rsidR="001063EB" w:rsidRPr="001063EB" w:rsidRDefault="001063EB" w:rsidP="001063EB">
      <w:r w:rsidRPr="001063EB">
        <w:t>第二，数值由引擎计算。成本、风险、盈亏平衡、阈值比较，都由 Python 计算引擎完成，而不是由语言模型“估出来”。</w:t>
      </w:r>
    </w:p>
    <w:p w14:paraId="79A155FF" w14:textId="77777777" w:rsidR="001063EB" w:rsidRPr="001063EB" w:rsidRDefault="001063EB" w:rsidP="001063EB">
      <w:r w:rsidRPr="001063EB">
        <w:t>第三，关键结果做留痕。每一次输入、取数、计算和门控结果都会形成可追踪记录，避免结论变成无法复查的黑盒。</w:t>
      </w:r>
    </w:p>
    <w:p w14:paraId="3D6D0BED" w14:textId="77777777" w:rsidR="001063EB" w:rsidRPr="001063EB" w:rsidRDefault="001063EB" w:rsidP="001063EB">
      <w:r w:rsidRPr="001063EB">
        <w:t>这套架构的本质，是把语言能力、计算能力和审计能力分开，而不是让大模型一个人包打天下。</w:t>
      </w:r>
    </w:p>
    <w:p w14:paraId="1B6F5958" w14:textId="77777777" w:rsidR="001063EB" w:rsidRPr="001063EB" w:rsidRDefault="001063EB" w:rsidP="001063EB">
      <w:r w:rsidRPr="001063EB">
        <w:pict w14:anchorId="339459A5">
          <v:rect id="_x0000_i1112" style="width:0;height:1.5pt" o:hralign="center" o:hrstd="t" o:hr="t" fillcolor="#a0a0a0" stroked="f"/>
        </w:pict>
      </w:r>
    </w:p>
    <w:p w14:paraId="19C33B12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十一、多 Agent 辩论</w:t>
      </w:r>
    </w:p>
    <w:p w14:paraId="71BDDA8F" w14:textId="77777777" w:rsidR="001063EB" w:rsidRPr="001063EB" w:rsidRDefault="001063EB" w:rsidP="001063EB">
      <w:r w:rsidRPr="001063EB">
        <w:rPr>
          <w:b/>
          <w:bCs/>
        </w:rPr>
        <w:t>对应页面：第 20 页｜建议时长：11:20—12:10</w:t>
      </w:r>
    </w:p>
    <w:p w14:paraId="1B76828F" w14:textId="77777777" w:rsidR="001063EB" w:rsidRPr="001063EB" w:rsidRDefault="001063EB" w:rsidP="001063EB">
      <w:r w:rsidRPr="001063EB">
        <w:t xml:space="preserve">在文字研判层面，Deepoption 还引入了多 Agent 辩论机制。系统中设置了 </w:t>
      </w:r>
      <w:r w:rsidRPr="001063EB">
        <w:rPr>
          <w:b/>
          <w:bCs/>
        </w:rPr>
        <w:t>10 个 AI 角色</w:t>
      </w:r>
      <w:r w:rsidRPr="001063EB">
        <w:t>，用于补充文字研判、识别变量盲区。</w:t>
      </w:r>
    </w:p>
    <w:p w14:paraId="2C7B5CED" w14:textId="77777777" w:rsidR="001063EB" w:rsidRPr="001063EB" w:rsidRDefault="001063EB" w:rsidP="001063EB">
      <w:r w:rsidRPr="001063EB">
        <w:t>但这里有一个非常明确的边界：多 Agent 只用于文字研判，</w:t>
      </w:r>
      <w:r w:rsidRPr="001063EB">
        <w:rPr>
          <w:b/>
          <w:bCs/>
        </w:rPr>
        <w:t>绝不干涉引擎结论</w:t>
      </w:r>
      <w:r w:rsidRPr="001063EB">
        <w:t>。</w:t>
      </w:r>
    </w:p>
    <w:p w14:paraId="13A8B3B0" w14:textId="77777777" w:rsidR="001063EB" w:rsidRPr="001063EB" w:rsidRDefault="001063EB" w:rsidP="001063EB">
      <w:r w:rsidRPr="001063EB">
        <w:t>它们可以提醒“是否忽略了事件前的 IV crush”“是否低估了流动性风险”“是否需要检查政策约束”，但最终是否通过三门控，仍由计算和规则决定。这样可以利用多视角讨论减少盲区，同时避免把最终结论交给模型投票。</w:t>
      </w:r>
    </w:p>
    <w:p w14:paraId="4A021445" w14:textId="77777777" w:rsidR="001063EB" w:rsidRPr="001063EB" w:rsidRDefault="001063EB" w:rsidP="001063EB">
      <w:r w:rsidRPr="001063EB">
        <w:pict w14:anchorId="5D3FDAB1">
          <v:rect id="_x0000_i1113" style="width:0;height:1.5pt" o:hralign="center" o:hrstd="t" o:hr="t" fillcolor="#a0a0a0" stroked="f"/>
        </w:pict>
      </w:r>
    </w:p>
    <w:p w14:paraId="4CD070C9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十二、边界声明与审计溯源</w:t>
      </w:r>
    </w:p>
    <w:p w14:paraId="7383A110" w14:textId="77777777" w:rsidR="001063EB" w:rsidRPr="001063EB" w:rsidRDefault="001063EB" w:rsidP="001063EB">
      <w:r w:rsidRPr="001063EB">
        <w:rPr>
          <w:b/>
          <w:bCs/>
        </w:rPr>
        <w:t>对应页面：第 21—22 页｜建议时长：12:10—13:15</w:t>
      </w:r>
    </w:p>
    <w:p w14:paraId="1BC6DF0C" w14:textId="77777777" w:rsidR="001063EB" w:rsidRPr="001063EB" w:rsidRDefault="001063EB" w:rsidP="001063EB">
      <w:r w:rsidRPr="001063EB">
        <w:t>Deepoption 同时有非常清晰的边界声明：</w:t>
      </w:r>
      <w:r w:rsidRPr="001063EB">
        <w:rPr>
          <w:b/>
          <w:bCs/>
        </w:rPr>
        <w:t>严格非投资建议、不替代专业判断、用户自担决策、输出结构化记录。</w:t>
      </w:r>
    </w:p>
    <w:p w14:paraId="37678921" w14:textId="77777777" w:rsidR="001063EB" w:rsidRPr="001063EB" w:rsidRDefault="001063EB" w:rsidP="001063EB">
      <w:r w:rsidRPr="001063EB">
        <w:t>这不是一句合规口号，而是产品机制的一部分。系统只做研究与决策支持，不替用户承担判断责任。</w:t>
      </w:r>
    </w:p>
    <w:p w14:paraId="1A04928E" w14:textId="77777777" w:rsidR="001063EB" w:rsidRPr="001063EB" w:rsidRDefault="001063EB" w:rsidP="001063EB">
      <w:r w:rsidRPr="001063EB">
        <w:t xml:space="preserve">在审计层面，Deepoption 追求 </w:t>
      </w:r>
      <w:r w:rsidRPr="001063EB">
        <w:rPr>
          <w:b/>
          <w:bCs/>
        </w:rPr>
        <w:t>100% 审计溯源</w:t>
      </w:r>
      <w:r w:rsidRPr="001063EB">
        <w:t xml:space="preserve">，采用 </w:t>
      </w:r>
      <w:r w:rsidRPr="001063EB">
        <w:rPr>
          <w:b/>
          <w:bCs/>
        </w:rPr>
        <w:t>JSONL + SHA-256 哈希链 + 人机独立确认</w:t>
      </w:r>
      <w:r w:rsidRPr="001063EB">
        <w:t>。</w:t>
      </w:r>
    </w:p>
    <w:p w14:paraId="3C7703B7" w14:textId="77777777" w:rsidR="001063EB" w:rsidRPr="001063EB" w:rsidRDefault="001063EB" w:rsidP="001063EB">
      <w:r w:rsidRPr="001063EB">
        <w:t>JSONL 负责把每一步变成结构化记录；SHA-256 哈希链保证关键结果一旦被篡改就会被发现；人机独立确认则确保最终输出不是系统自动“自己证明自己”。这套机制让研究</w:t>
      </w:r>
      <w:r w:rsidRPr="001063EB">
        <w:lastRenderedPageBreak/>
        <w:t>过程从“我说过”变成“可验证”。</w:t>
      </w:r>
    </w:p>
    <w:p w14:paraId="3CD64AD0" w14:textId="77777777" w:rsidR="001063EB" w:rsidRPr="001063EB" w:rsidRDefault="001063EB" w:rsidP="001063EB">
      <w:r w:rsidRPr="001063EB">
        <w:pict w14:anchorId="75B5AAA3">
          <v:rect id="_x0000_i1114" style="width:0;height:1.5pt" o:hralign="center" o:hrstd="t" o:hr="t" fillcolor="#a0a0a0" stroked="f"/>
        </w:pict>
      </w:r>
    </w:p>
    <w:p w14:paraId="0400E469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十三、总结回顾</w:t>
      </w:r>
    </w:p>
    <w:p w14:paraId="31473144" w14:textId="77777777" w:rsidR="001063EB" w:rsidRPr="001063EB" w:rsidRDefault="001063EB" w:rsidP="001063EB">
      <w:r w:rsidRPr="001063EB">
        <w:rPr>
          <w:b/>
          <w:bCs/>
        </w:rPr>
        <w:t>对应页面：第 23—24 页｜建议时长：13:15—14:10</w:t>
      </w:r>
    </w:p>
    <w:p w14:paraId="1339BC1F" w14:textId="77777777" w:rsidR="001063EB" w:rsidRPr="001063EB" w:rsidRDefault="001063EB" w:rsidP="001063EB">
      <w:r w:rsidRPr="001063EB">
        <w:t>最后，我们把 Deepoption 的核心能力收拢一下。</w:t>
      </w:r>
    </w:p>
    <w:p w14:paraId="28F2B081" w14:textId="77777777" w:rsidR="001063EB" w:rsidRPr="001063EB" w:rsidRDefault="001063EB" w:rsidP="001063EB">
      <w:r w:rsidRPr="001063EB">
        <w:t>它包括：一张回答六个问题的</w:t>
      </w:r>
      <w:r w:rsidRPr="001063EB">
        <w:rPr>
          <w:b/>
          <w:bCs/>
        </w:rPr>
        <w:t>决策卡</w:t>
      </w:r>
      <w:r w:rsidRPr="001063EB">
        <w:t>；一套严格的</w:t>
      </w:r>
      <w:r w:rsidRPr="001063EB">
        <w:rPr>
          <w:b/>
          <w:bCs/>
        </w:rPr>
        <w:t>政策限定</w:t>
      </w:r>
      <w:r w:rsidRPr="001063EB">
        <w:t>；一个覆盖对话、期权链、策略、账户、事件和审计的</w:t>
      </w:r>
      <w:r w:rsidRPr="001063EB">
        <w:rPr>
          <w:b/>
          <w:bCs/>
        </w:rPr>
        <w:t>多模块终端</w:t>
      </w:r>
      <w:r w:rsidRPr="001063EB">
        <w:t>；一套敢于拦截交易的</w:t>
      </w:r>
      <w:r w:rsidRPr="001063EB">
        <w:rPr>
          <w:b/>
          <w:bCs/>
        </w:rPr>
        <w:t>三门控</w:t>
      </w:r>
      <w:r w:rsidRPr="001063EB">
        <w:t>；一个只做文字研判、不改引擎结论的</w:t>
      </w:r>
      <w:r w:rsidRPr="001063EB">
        <w:rPr>
          <w:b/>
          <w:bCs/>
        </w:rPr>
        <w:t>多 Agent 辩论机制</w:t>
      </w:r>
      <w:r w:rsidRPr="001063EB">
        <w:t>；以及一套由约束输出、Python 引擎和哈希链留痕组成的</w:t>
      </w:r>
      <w:r w:rsidRPr="001063EB">
        <w:rPr>
          <w:b/>
          <w:bCs/>
        </w:rPr>
        <w:t>可信计算架构</w:t>
      </w:r>
      <w:r w:rsidRPr="001063EB">
        <w:t>。</w:t>
      </w:r>
    </w:p>
    <w:p w14:paraId="016A0408" w14:textId="77777777" w:rsidR="001063EB" w:rsidRPr="001063EB" w:rsidRDefault="001063EB" w:rsidP="001063EB">
      <w:r w:rsidRPr="001063EB">
        <w:t>如果只用一句话总结 Deepoption，那就是：它把分散的期权研究，变成一张有证据、有成本、有边界、有下一步的决策卡；它不只是帮助用户找到交易机会，更重要的是帮助用户避开那些不该做的交易。</w:t>
      </w:r>
    </w:p>
    <w:p w14:paraId="5B295F1A" w14:textId="77777777" w:rsidR="001063EB" w:rsidRPr="001063EB" w:rsidRDefault="001063EB" w:rsidP="001063EB">
      <w:r w:rsidRPr="001063EB">
        <w:pict w14:anchorId="55603676">
          <v:rect id="_x0000_i1115" style="width:0;height:1.5pt" o:hralign="center" o:hrstd="t" o:hr="t" fillcolor="#a0a0a0" stroked="f"/>
        </w:pict>
      </w:r>
    </w:p>
    <w:p w14:paraId="5D324B20" w14:textId="77777777" w:rsidR="001063EB" w:rsidRPr="001063EB" w:rsidRDefault="001063EB" w:rsidP="001063EB">
      <w:pPr>
        <w:rPr>
          <w:b/>
          <w:bCs/>
        </w:rPr>
      </w:pPr>
      <w:r w:rsidRPr="001063EB">
        <w:rPr>
          <w:b/>
          <w:bCs/>
        </w:rPr>
        <w:t>十四、结尾致谢</w:t>
      </w:r>
    </w:p>
    <w:p w14:paraId="6D78F864" w14:textId="77777777" w:rsidR="001063EB" w:rsidRPr="001063EB" w:rsidRDefault="001063EB" w:rsidP="001063EB">
      <w:r w:rsidRPr="001063EB">
        <w:rPr>
          <w:b/>
          <w:bCs/>
        </w:rPr>
        <w:t>对应页面：第 25 页｜建议时长：14:10—15:00</w:t>
      </w:r>
    </w:p>
    <w:p w14:paraId="54DE1880" w14:textId="77777777" w:rsidR="001063EB" w:rsidRPr="001063EB" w:rsidRDefault="001063EB" w:rsidP="001063EB">
      <w:r w:rsidRPr="001063EB">
        <w:t>最后一页留给大家，也留给讨论。</w:t>
      </w:r>
    </w:p>
    <w:p w14:paraId="675ED039" w14:textId="77777777" w:rsidR="001063EB" w:rsidRPr="001063EB" w:rsidRDefault="001063EB" w:rsidP="001063EB">
      <w:r w:rsidRPr="001063EB">
        <w:t>我想说，真正有价值的决策 Agent，不是永远都能给出答案，而是在证据不足、赔率不够、风险越界时，敢于停下来。</w:t>
      </w:r>
    </w:p>
    <w:p w14:paraId="3B66FFDC" w14:textId="77777777" w:rsidR="001063EB" w:rsidRPr="001063EB" w:rsidRDefault="001063EB" w:rsidP="001063EB">
      <w:r w:rsidRPr="001063EB">
        <w:t>Deepoption 想做的，正是这样一套系统：让“这次先不交易”也成为一种可信、可解释、可复盘的专业结论。</w:t>
      </w:r>
    </w:p>
    <w:p w14:paraId="79727D00" w14:textId="77777777" w:rsidR="001063EB" w:rsidRPr="001063EB" w:rsidRDefault="001063EB" w:rsidP="001063EB">
      <w:r w:rsidRPr="001063EB">
        <w:t>我的分享到这里，感谢大家聆听。接下来欢迎提问和交流。</w:t>
      </w:r>
    </w:p>
    <w:p w14:paraId="31E2CE4E" w14:textId="77777777" w:rsidR="00300465" w:rsidRDefault="00300465"/>
    <w:sectPr w:rsidR="00300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65"/>
    <w:rsid w:val="001063EB"/>
    <w:rsid w:val="00300465"/>
    <w:rsid w:val="00D2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AE528"/>
  <w15:chartTrackingRefBased/>
  <w15:docId w15:val="{FFBAE408-07E7-4978-A495-A452341E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04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4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4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4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4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4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4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4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04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0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0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04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04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04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04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04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04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04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4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04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04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4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4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04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0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黍秋 黄</dc:creator>
  <cp:keywords/>
  <dc:description/>
  <cp:lastModifiedBy>黍秋 黄</cp:lastModifiedBy>
  <cp:revision>3</cp:revision>
  <dcterms:created xsi:type="dcterms:W3CDTF">2026-08-16T04:47:00Z</dcterms:created>
  <dcterms:modified xsi:type="dcterms:W3CDTF">2026-08-16T04:48:00Z</dcterms:modified>
</cp:coreProperties>
</file>