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bs1hio4xds3" w:id="0"/>
      <w:bookmarkEnd w:id="0"/>
      <w:r w:rsidDel="00000000" w:rsidR="00000000" w:rsidRPr="00000000">
        <w:rPr>
          <w:rtl w:val="0"/>
        </w:rPr>
        <w:t xml:space="preserve">Introduzione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Sotto la volta celeste di Amarantia, tra le correnti capricciose del Mare Senza Fine, si staglia l'arcipelago di Cerere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Qui, tra isole incantate e rocce scolpite dalle maree della magia, gli uomini di cenere condividono i segreti eterni con i golem che camminano come montagne in lento pellegrinaggio. Diverse razze, legate dal filo </w:t>
      </w:r>
      <w:r w:rsidDel="00000000" w:rsidR="00000000" w:rsidRPr="00000000">
        <w:rPr>
          <w:rtl w:val="0"/>
        </w:rPr>
        <w:t xml:space="preserve">dell'arcana</w:t>
      </w:r>
      <w:r w:rsidDel="00000000" w:rsidR="00000000" w:rsidRPr="00000000">
        <w:rPr>
          <w:rtl w:val="0"/>
        </w:rPr>
        <w:t xml:space="preserve"> energia, danzano in un intricato valzer di potere e delicate alleanze.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Avventurieri, è un'era di scoperte, di miti che attendono di essere risvegliati, di eroismo intrecciato con il fato. Aprite i vostri cuori all'incanto di Amarantia, percorrete le sue vie misteriose e lasciate che il vostro spirito si eleve nell'infinito racconto di questo regno sospeso tra il mito e la realtà.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fd3xjz21g5pr" w:id="1"/>
      <w:bookmarkEnd w:id="1"/>
      <w:r w:rsidDel="00000000" w:rsidR="00000000" w:rsidRPr="00000000">
        <w:rPr>
          <w:rtl w:val="0"/>
        </w:rPr>
        <w:t xml:space="preserve">Ambientazione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Descrivi l'arcipelago roccioso e le sue peculiarità, comprese le città, le culture e la geografia.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39fvyctpcasw" w:id="2"/>
      <w:bookmarkEnd w:id="2"/>
      <w:r w:rsidDel="00000000" w:rsidR="00000000" w:rsidRPr="00000000">
        <w:rPr>
          <w:rtl w:val="0"/>
        </w:rPr>
        <w:t xml:space="preserve">Razze ed Etnie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Elabora ogni razza e etnia, descrivendo le loro caratteristiche fisiche, culturali e storiche.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y4gvyf1m64ix" w:id="3"/>
      <w:bookmarkEnd w:id="3"/>
      <w:r w:rsidDel="00000000" w:rsidR="00000000" w:rsidRPr="00000000">
        <w:rPr>
          <w:rtl w:val="0"/>
        </w:rPr>
        <w:t xml:space="preserve">Sistema Magico e Classi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Definisci le meccaniche magiche, spiegando come funzionano gli incantesimi e quali classi di personaggi possono utilizzarli.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8ow4z7urviit" w:id="4"/>
      <w:bookmarkEnd w:id="4"/>
      <w:r w:rsidDel="00000000" w:rsidR="00000000" w:rsidRPr="00000000">
        <w:rPr>
          <w:rtl w:val="0"/>
        </w:rPr>
        <w:t xml:space="preserve">Meccaniche di Gioco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Spiega il sistema di gioco, inclusi i dadi e le carte. Descrivi come i personaggi guadagnano esperienza e sviluppano i loro talenti.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5fj31zk9tln9" w:id="5"/>
      <w:bookmarkEnd w:id="5"/>
      <w:r w:rsidDel="00000000" w:rsidR="00000000" w:rsidRPr="00000000">
        <w:rPr>
          <w:rtl w:val="0"/>
        </w:rPr>
        <w:t xml:space="preserve">Narrativa e Temi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Illustra i temi centrali del gioco, come collaborazione e avventura, e come questi si intrecciano con la trama e le missioni.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dfcv8m9ytyj9" w:id="6"/>
      <w:bookmarkEnd w:id="6"/>
      <w:r w:rsidDel="00000000" w:rsidR="00000000" w:rsidRPr="00000000">
        <w:rPr>
          <w:rtl w:val="0"/>
        </w:rPr>
        <w:t xml:space="preserve">Appendici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Includi eventuali tabelle, elenchi di incantesimi, e altri riferimenti tecnici.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chitects Daughter">
    <w:embedRegular w:fontKey="{00000000-0000-0000-0000-000000000000}" r:id="rId1" w:subsetted="0"/>
  </w:font>
  <w:font w:name="Caveat">
    <w:embedRegular w:fontKey="{00000000-0000-0000-0000-000000000000}" r:id="rId2" w:subsetted="0"/>
    <w:embedBold w:fontKey="{00000000-0000-0000-0000-000000000000}" r:id="rId3" w:subsetted="0"/>
  </w:font>
  <w:font w:name="Helvetica Neue Light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Kalam">
    <w:embedRegular w:fontKey="{00000000-0000-0000-0000-000000000000}" r:id="rId8" w:subsetted="0"/>
    <w:embedBold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 Light" w:cs="Helvetica Neue Light" w:eastAsia="Helvetica Neue Light" w:hAnsi="Helvetica Neue Light"/>
        <w:lang w:val="it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Kalam" w:cs="Kalam" w:eastAsia="Kalam" w:hAnsi="Kalam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00" w:lineRule="auto"/>
    </w:pPr>
    <w:rPr>
      <w:rFonts w:ascii="Kalam" w:cs="Kalam" w:eastAsia="Kalam" w:hAnsi="Kalam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Kalam" w:cs="Kalam" w:eastAsia="Kalam" w:hAnsi="Kalam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rFonts w:ascii="Architects Daughter" w:cs="Architects Daughter" w:eastAsia="Architects Daughter" w:hAnsi="Architects Daughter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jc w:val="center"/>
    </w:pPr>
    <w:rPr>
      <w:rFonts w:ascii="Caveat" w:cs="Caveat" w:eastAsia="Caveat" w:hAnsi="Caveat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chitectsDaughter-regular.ttf"/><Relationship Id="rId2" Type="http://schemas.openxmlformats.org/officeDocument/2006/relationships/font" Target="fonts/Caveat-regular.ttf"/><Relationship Id="rId3" Type="http://schemas.openxmlformats.org/officeDocument/2006/relationships/font" Target="fonts/Caveat-bold.ttf"/><Relationship Id="rId4" Type="http://schemas.openxmlformats.org/officeDocument/2006/relationships/font" Target="fonts/HelveticaNeueLight-regular.ttf"/><Relationship Id="rId9" Type="http://schemas.openxmlformats.org/officeDocument/2006/relationships/font" Target="fonts/Kalam-bold.ttf"/><Relationship Id="rId5" Type="http://schemas.openxmlformats.org/officeDocument/2006/relationships/font" Target="fonts/HelveticaNeueLight-bold.ttf"/><Relationship Id="rId6" Type="http://schemas.openxmlformats.org/officeDocument/2006/relationships/font" Target="fonts/HelveticaNeueLight-italic.ttf"/><Relationship Id="rId7" Type="http://schemas.openxmlformats.org/officeDocument/2006/relationships/font" Target="fonts/HelveticaNeueLight-boldItalic.ttf"/><Relationship Id="rId8" Type="http://schemas.openxmlformats.org/officeDocument/2006/relationships/font" Target="fonts/Kalam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