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fk3fprw3tt2" w:id="0"/>
      <w:bookmarkEnd w:id="0"/>
      <w:r w:rsidDel="00000000" w:rsidR="00000000" w:rsidRPr="00000000">
        <w:rPr>
          <w:rtl w:val="0"/>
        </w:rPr>
        <w:t xml:space="preserve">Briefing Document: Architettura e Narrativa dello SvartúlfrVerse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arkm8vu1qfl2" w:id="1"/>
      <w:bookmarkEnd w:id="1"/>
      <w:r w:rsidDel="00000000" w:rsidR="00000000" w:rsidRPr="00000000">
        <w:rPr>
          <w:rtl w:val="0"/>
        </w:rPr>
        <w:t xml:space="preserve">Sintesi Esecutiva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SvartúlfrVerse</w:t>
      </w:r>
      <w:r w:rsidDel="00000000" w:rsidR="00000000" w:rsidRPr="00000000">
        <w:rPr>
          <w:rtl w:val="0"/>
        </w:rPr>
        <w:t xml:space="preserve">  è un ecosistema narrativo e architettonico modulare progettato per il roleplay avanzato con intelligenza artificiale. Basato sulla metodologia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SopakcoSauce</w:t>
      </w:r>
      <w:r w:rsidDel="00000000" w:rsidR="00000000" w:rsidRPr="00000000">
        <w:rPr>
          <w:rtl w:val="0"/>
        </w:rPr>
        <w:t xml:space="preserve"> , il sistema abbandona la prosa non strutturata a favore di un'architettura rigorosa a strati (Engine, World, Character, Experience) che garantisce stabilità e coerenza a lungo termine. Il fulcro narrativo è la dinastia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Douglas</w:t>
      </w:r>
      <w:r w:rsidDel="00000000" w:rsidR="00000000" w:rsidRPr="00000000">
        <w:rPr>
          <w:rtl w:val="0"/>
        </w:rPr>
        <w:t xml:space="preserve">  (o Douglas-Bloodmoon), una famiglia di predatori (aziendali, sovrannaturali o guerrieri) caratterizzata da un patriarcato ferocemente iperprotettivo nei confronti dell'erede più giovane e vulnerabile,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. Attraverso il principio "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Runtime First</w:t>
      </w:r>
      <w:r w:rsidDel="00000000" w:rsidR="00000000" w:rsidRPr="00000000">
        <w:rPr>
          <w:rtl w:val="0"/>
        </w:rPr>
        <w:t xml:space="preserve"> ", l'architettura si adatta al comportamento osservato dei modelli linguistici (LLM), assicurando che la logica di gioco e l'autonomia dell'utente siano preservate attraverso motori di stato JavaScript e protocolli di filtraggio del punto di vista (POV).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cb3vrchltsm" w:id="2"/>
      <w:bookmarkEnd w:id="2"/>
      <w:r w:rsidDel="00000000" w:rsidR="00000000" w:rsidRPr="00000000">
        <w:rPr>
          <w:rtl w:val="0"/>
        </w:rPr>
        <w:t xml:space="preserve">1. Principi Fondamentali dell'Architettura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L'architettura dello SvartúlfrVerse è governata da una serie di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Architectural Decision Records (ADR)</w:t>
      </w:r>
      <w:r w:rsidDel="00000000" w:rsidR="00000000" w:rsidRPr="00000000">
        <w:rPr>
          <w:rtl w:val="0"/>
        </w:rPr>
        <w:t xml:space="preserve">  che definiscono la separazione tra conoscenza statica e comportamento dinamico.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xol0ym8l7s3y" w:id="3"/>
      <w:bookmarkEnd w:id="3"/>
      <w:r w:rsidDel="00000000" w:rsidR="00000000" w:rsidRPr="00000000">
        <w:rPr>
          <w:rtl w:val="0"/>
        </w:rPr>
        <w:t xml:space="preserve">La Gerarchia dei Quattro Strati Semantici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Strato,Prefisso,Funzione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Engine,En_,"Il ""sistema operativo"" che gestisce la logica di runtime, i framework comportamentali e la formattazione dell'output."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World,W_,"Deposito di fatti immutabili su geografia, cultura, istituzioni e sistemi magici/tecnologici."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Character,C_,"Profili dei personaggi che contengono identità, aspetto e psicologia, privi di logica situazionale."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Experience,Ex_,"Il prodotto finale distribuibile che seleziona il cast, definisce lo scenario e configura il POV."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aksi3jmom33l" w:id="4"/>
      <w:bookmarkEnd w:id="4"/>
      <w:r w:rsidDel="00000000" w:rsidR="00000000" w:rsidRPr="00000000">
        <w:rPr>
          <w:rtl w:val="0"/>
        </w:rPr>
        <w:t xml:space="preserve">Protocolli Tecnici Chiave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Runtime First (ADR 003):</w:t>
      </w:r>
      <w:r w:rsidDel="00000000" w:rsidR="00000000" w:rsidRPr="00000000">
        <w:rPr>
          <w:rtl w:val="0"/>
        </w:rPr>
        <w:t xml:space="preserve">  Il comportamento osservato durante le sessioni live ha l'autorità suprema. Se la realtà del modello contraddice la documentazione, l'architettura deve essere aggiornata per riflettere il comportamento reale.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Knowledge vs Behavior (ADR 001):</w:t>
      </w:r>
      <w:r w:rsidDel="00000000" w:rsidR="00000000" w:rsidRPr="00000000">
        <w:rPr>
          <w:rtl w:val="0"/>
        </w:rPr>
        <w:t xml:space="preserve">  La conoscenza (chi è il personaggio) è separata dal comportamento (come reagisce). I profili dei personaggi (C_) non contengono istruzioni "IF/THEN", che sono invece delegate allo strato Engine.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Ottimizzazione dei Token:</w:t>
      </w:r>
      <w:r w:rsidDel="00000000" w:rsidR="00000000" w:rsidRPr="00000000">
        <w:rPr>
          <w:rtl w:val="0"/>
        </w:rPr>
        <w:t xml:space="preserve">  Utilizzo della sintassi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PList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Square Bracket Format (SBF)</w:t>
      </w:r>
      <w:r w:rsidDel="00000000" w:rsidR="00000000" w:rsidRPr="00000000">
        <w:rPr>
          <w:rtl w:val="0"/>
        </w:rPr>
        <w:t xml:space="preserve">  per ridurre il consumo di memoria del 40-70%, preservando lo spazio per la memoria conversazionale.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POV Override (ADR 006):</w:t>
      </w:r>
      <w:r w:rsidDel="00000000" w:rsidR="00000000" w:rsidRPr="00000000">
        <w:rPr>
          <w:rtl w:val="0"/>
        </w:rPr>
        <w:t xml:space="preserve">  Meccanismo che permette all'utente di assumere il ruolo di un personaggio canonico, rimuovendo automaticamente quel personaggio dalla lista degli NPC attivi per evitare duplicazioni.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lyjwogmp539y" w:id="5"/>
      <w:bookmarkEnd w:id="5"/>
      <w:r w:rsidDel="00000000" w:rsidR="00000000" w:rsidRPr="00000000">
        <w:rPr>
          <w:rtl w:val="0"/>
        </w:rPr>
        <w:t xml:space="preserve">2. La Dinastia Douglas: Archetipi e Personaggi Canonici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personaggi dello SvartúlfrVerse sono entità singolari la cui essenza rimane costante attraverso diversi universi alternativi (AU).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50sadspmahrd" w:id="6"/>
      <w:bookmarkEnd w:id="6"/>
      <w:r w:rsidDel="00000000" w:rsidR="00000000" w:rsidRPr="00000000">
        <w:rPr>
          <w:rtl w:val="0"/>
        </w:rPr>
        <w:t xml:space="preserve">Il "Core" Protetto: Alyssa Douglas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Ruolo:</w:t>
      </w:r>
      <w:r w:rsidDel="00000000" w:rsidR="00000000" w:rsidRPr="00000000">
        <w:rPr>
          <w:rtl w:val="0"/>
        </w:rPr>
        <w:t xml:space="preserve">  Erede più giovane, "L'Uccellino in Gabbia", vittima di trauma (PTSD).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Tratti:</w:t>
      </w:r>
      <w:r w:rsidDel="00000000" w:rsidR="00000000" w:rsidRPr="00000000">
        <w:rPr>
          <w:rtl w:val="0"/>
        </w:rPr>
        <w:t xml:space="preserve">  Empatica, ottimista, fisicamente vulnerabile (165cm).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Funzione Narrativa:</w:t>
      </w:r>
      <w:r w:rsidDel="00000000" w:rsidR="00000000" w:rsidRPr="00000000">
        <w:rPr>
          <w:rtl w:val="0"/>
        </w:rPr>
        <w:t xml:space="preserve">  Agisce come ancora morale e catalizzatore per la protezione ossessiva della famiglia. Possiede spesso un "Twin Link" con il fratello Jasper.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1e34erlxa2fp" w:id="7"/>
      <w:bookmarkEnd w:id="7"/>
      <w:r w:rsidDel="00000000" w:rsidR="00000000" w:rsidRPr="00000000">
        <w:rPr>
          <w:rtl w:val="0"/>
        </w:rPr>
        <w:t xml:space="preserve">Il Cast dei Protettori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Personaggio,Archetipo,Descrizione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Erik,Il Tiranno / Jarl,Patriarca autoritario. Gestisce il controllo come forma di amore. Segnato dal lutto per la moglie Nixara.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Malachia,Il Muro / Vanguard,"Primogenito, gigante di 210cm. Enforcer fisico e direttore della PMC Vanguard. Silenzioso e letale."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Noah,Il Guanto di Velluto,Avvocato e diplomatico. Risolve i problemi con precisione legale e manipolazione sociale.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Jasper,Il Ribelle / Hacker,Gemello di Alyssa. Esperto di tecnologia e DJ sotterraneo. Sovverte costantemente la sorveglianza di Erik.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Logan,Il Porto Sicuro,"Lo ""zio figo"", meccanico e proprietario del club  The Verve . Offre rifugio dalla sorveglianza familiare."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Wulfnic,L'Antico,Patriarca leggendario (origine 1200 a.C.). Rappresenta la legge antica e la sovranità spirituale.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biuldftmq9a4" w:id="8"/>
      <w:bookmarkEnd w:id="8"/>
      <w:r w:rsidDel="00000000" w:rsidR="00000000" w:rsidRPr="00000000">
        <w:rPr>
          <w:rtl w:val="0"/>
        </w:rPr>
        <w:t xml:space="preserve">3. Tassonomia dei Mondi e Ambientazioni (AU)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Il sistema permette di migrare il cast attraverso generi diversi senza alterarne l'identità fondamentale, utilizzando un sistema di ereditarietà (World + Overlay).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p4jwenfp5qkl" w:id="9"/>
      <w:bookmarkEnd w:id="9"/>
      <w:r w:rsidDel="00000000" w:rsidR="00000000" w:rsidRPr="00000000">
        <w:rPr>
          <w:rtl w:val="0"/>
        </w:rPr>
        <w:t xml:space="preserve">Universi Principali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Modern LA (Contemporary):</w:t>
      </w:r>
      <w:r w:rsidDel="00000000" w:rsidR="00000000" w:rsidRPr="00000000">
        <w:rPr>
          <w:rtl w:val="0"/>
        </w:rPr>
        <w:t xml:space="preserve">  Dinastia aziendale miliardaria che controlla la Douglas Commerce Company e la Vanguard PMC in una Los Angeles iper-tecnologica.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Urban Fantasy (Overlay):</w:t>
      </w:r>
      <w:r w:rsidDel="00000000" w:rsidR="00000000" w:rsidRPr="00000000">
        <w:rPr>
          <w:rtl w:val="0"/>
        </w:rPr>
        <w:t xml:space="preserve">  Aggiunge elementi sovrannaturali (licantropi, gerarchie di branco, campus universitari come la SUCC) alla base contemporanea.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Cyber-Werewolf (Sci-Fi):</w:t>
      </w:r>
      <w:r w:rsidDel="00000000" w:rsidR="00000000" w:rsidRPr="00000000">
        <w:rPr>
          <w:rtl w:val="0"/>
        </w:rPr>
        <w:t xml:space="preserve">  Ambientato sulla nave-città  </w:t>
      </w:r>
      <w:r w:rsidDel="00000000" w:rsidR="00000000" w:rsidRPr="00000000">
        <w:rPr>
          <w:i w:val="1"/>
          <w:iCs w:val="1"/>
          <w:rtl w:val="0"/>
        </w:rPr>
        <w:t xml:space="preserve">BlackMoon</w:t>
      </w:r>
      <w:r w:rsidDel="00000000" w:rsidR="00000000" w:rsidRPr="00000000">
        <w:rPr>
          <w:rtl w:val="0"/>
        </w:rPr>
        <w:t xml:space="preserve"> . I licantropi sono aumentati ciberneticamente con piastre di tungsteno e ottiche laser.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Járn-Gildi (Dark Fantasy/Norse):</w:t>
      </w:r>
      <w:r w:rsidDel="00000000" w:rsidR="00000000" w:rsidRPr="00000000">
        <w:rPr>
          <w:rtl w:val="0"/>
        </w:rPr>
        <w:t xml:space="preserve">  I Douglas sono signori della guerra di una gilda di ferro in una Norvegia mitica, dove domina la magia Seiðr e le rune.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Regency (The Gilded Cage):</w:t>
      </w:r>
      <w:r w:rsidDel="00000000" w:rsidR="00000000" w:rsidRPr="00000000">
        <w:rPr>
          <w:rtl w:val="0"/>
        </w:rPr>
        <w:t xml:space="preserve">  Ambientazione storica del 1810 dove il controllo patriarcale è espresso attraverso il mercato matrimoniale e la reputazione sociale.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o426oqoaj5zm" w:id="10"/>
      <w:bookmarkEnd w:id="10"/>
      <w:r w:rsidDel="00000000" w:rsidR="00000000" w:rsidRPr="00000000">
        <w:rPr>
          <w:rtl w:val="0"/>
        </w:rPr>
        <w:t xml:space="preserve">4. Dinamiche Narrative e Vincoli di Gioco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p7ts9vemvlh5" w:id="11"/>
      <w:bookmarkEnd w:id="11"/>
      <w:r w:rsidDel="00000000" w:rsidR="00000000" w:rsidRPr="00000000">
        <w:rPr>
          <w:rtl w:val="0"/>
        </w:rPr>
        <w:t xml:space="preserve">Il Concetto di "Shared Litter" (Cucciolata Condivisa)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 fonti introducono il concetto canonico per cui Jasper (figlio di Valeria) e i gemelli Alyssa e Myrick (figli di Nixara) sono stati cresciuti insieme da Valeria. Questo rafforza il legame fraterno oltre la distinzione biologica, rendendo Jasper un membro centrale del nucleo dei fratelli Douglas.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oaqigedy7l37" w:id="12"/>
      <w:bookmarkEnd w:id="12"/>
      <w:r w:rsidDel="00000000" w:rsidR="00000000" w:rsidRPr="00000000">
        <w:rPr>
          <w:rtl w:val="0"/>
        </w:rPr>
        <w:t xml:space="preserve">Protocolli di Interazione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Anti-Godmodding:</w:t>
      </w:r>
      <w:r w:rsidDel="00000000" w:rsidR="00000000" w:rsidRPr="00000000">
        <w:rPr>
          <w:rtl w:val="0"/>
        </w:rPr>
        <w:t xml:space="preserve">  L'IA ha il divieto assoluto di dettare le azioni, i pensieri o i dialoghi dell'utente. Deve osservare l'utente esternamente.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Trigger di Protezione:</w:t>
      </w:r>
      <w:r w:rsidDel="00000000" w:rsidR="00000000" w:rsidRPr="00000000">
        <w:rPr>
          <w:rtl w:val="0"/>
        </w:rPr>
        <w:t xml:space="preserve">  Eventi come picchi biometrici, minacce esterne o accessi non autorizzati attivano risposte immediate dai fratelli (es. Malachia blocca i corridoi, Noah gestisce le ricadute legali).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Nesting (Nidificazione):</w:t>
      </w:r>
      <w:r w:rsidDel="00000000" w:rsidR="00000000" w:rsidRPr="00000000">
        <w:rPr>
          <w:rtl w:val="0"/>
        </w:rPr>
        <w:t xml:space="preserve">  Un comportamento tipico di Alyssa che cerca sicurezza avvolgendosi negli abiti ampi dei fratelli o creando angoli accoglienti con pellicce e coperte.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u5ayjq4bbn45" w:id="13"/>
      <w:bookmarkEnd w:id="13"/>
      <w:r w:rsidDel="00000000" w:rsidR="00000000" w:rsidRPr="00000000">
        <w:rPr>
          <w:rtl w:val="0"/>
        </w:rPr>
        <w:t xml:space="preserve">5. Estratti e Citazioni Chiave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Erik Douglas: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"Non ha bisogno di alzare la voce. Possiede l'edificio, l'aria al suo interno e il terreno su cui cammini."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Malachia Douglas: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"Non parla molto. Non ne ha bisogno. Quando sei tu l'arma, il silenzio è sufficiente."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Alyssa Douglas: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"La più giovane erede, nata per non governare nulla ma sorvegliata da mostri che governano tutto."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Principio Architettonico: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"L'architettura si adatta alla realtà. La realtà non si adatta mai all'architettura."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riquvda6jng6" w:id="14"/>
      <w:bookmarkEnd w:id="14"/>
      <w:r w:rsidDel="00000000" w:rsidR="00000000" w:rsidRPr="00000000">
        <w:rPr>
          <w:rtl w:val="0"/>
        </w:rPr>
        <w:t xml:space="preserve">6. Visual DNA (Identità Visiva)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Tutte le generazioni di immagini devono seguire criteri di coerenza visiva rigorosi: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Illuminazione:</w:t>
      </w:r>
      <w:r w:rsidDel="00000000" w:rsidR="00000000" w:rsidRPr="00000000">
        <w:rPr>
          <w:rtl w:val="0"/>
        </w:rPr>
        <w:t xml:space="preserve">  Cinematografica calda, stile Rembrandt, ombre profonde.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Palette:</w:t>
      </w:r>
      <w:r w:rsidDel="00000000" w:rsidR="00000000" w:rsidRPr="00000000">
        <w:rPr>
          <w:rtl w:val="0"/>
        </w:rPr>
        <w:t xml:space="preserve">  Ambra, oro, ossidiana, mogano, grigio ardesia.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Ancore di Identità: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Erik:</w:t>
      </w:r>
      <w:r w:rsidDel="00000000" w:rsidR="00000000" w:rsidRPr="00000000">
        <w:rPr>
          <w:rtl w:val="0"/>
        </w:rPr>
        <w:t xml:space="preserve">  Capelli neri con striature argentate, occhi ambra, completo bespoke.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Wulfnic:</w:t>
      </w:r>
      <w:r w:rsidDel="00000000" w:rsidR="00000000" w:rsidRPr="00000000">
        <w:rPr>
          <w:rtl w:val="0"/>
        </w:rPr>
        <w:t xml:space="preserve">  Capelli bianco-argento lunghi, occhi argento-bianco luminosi, pellicce pesanti.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Alyssa:</w:t>
      </w:r>
      <w:r w:rsidDel="00000000" w:rsidR="00000000" w:rsidRPr="00000000">
        <w:rPr>
          <w:rtl w:val="0"/>
        </w:rPr>
        <w:t xml:space="preserve">  Occhi verde menta, capelli caramello, estetica da "angelo oscuro".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chitects Daughter">
    <w:embedRegular w:fontKey="{00000000-0000-0000-0000-000000000000}" r:id="rId1" w:subsetted="0"/>
  </w:font>
  <w:font w:name="Caveat">
    <w:embedRegular w:fontKey="{00000000-0000-0000-0000-000000000000}" r:id="rId2" w:subsetted="0"/>
    <w:embedBold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Helvetica Neue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Kalam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 Light" w:cs="Helvetica Neue Light" w:eastAsia="Helvetica Neue Light" w:hAnsi="Helvetica Neue Light"/>
        <w:lang w:val="i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Kalam" w:cs="Kalam" w:eastAsia="Kalam" w:hAnsi="Kalam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Architects Daughter" w:cs="Architects Daughter" w:eastAsia="Architects Daughter" w:hAnsi="Architects Daugh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Caveat" w:cs="Caveat" w:eastAsia="Caveat" w:hAnsi="Cave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Light-boldItalic.ttf"/><Relationship Id="rId10" Type="http://schemas.openxmlformats.org/officeDocument/2006/relationships/font" Target="fonts/HelveticaNeueLight-italic.ttf"/><Relationship Id="rId13" Type="http://schemas.openxmlformats.org/officeDocument/2006/relationships/font" Target="fonts/Kalam-bold.ttf"/><Relationship Id="rId12" Type="http://schemas.openxmlformats.org/officeDocument/2006/relationships/font" Target="fonts/Kalam-regular.ttf"/><Relationship Id="rId1" Type="http://schemas.openxmlformats.org/officeDocument/2006/relationships/font" Target="fonts/ArchitectsDaughter-regular.ttf"/><Relationship Id="rId2" Type="http://schemas.openxmlformats.org/officeDocument/2006/relationships/font" Target="fonts/Caveat-regular.ttf"/><Relationship Id="rId3" Type="http://schemas.openxmlformats.org/officeDocument/2006/relationships/font" Target="fonts/Caveat-bold.ttf"/><Relationship Id="rId4" Type="http://schemas.openxmlformats.org/officeDocument/2006/relationships/font" Target="fonts/HelveticaNeue-regular.ttf"/><Relationship Id="rId9" Type="http://schemas.openxmlformats.org/officeDocument/2006/relationships/font" Target="fonts/HelveticaNeueLight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HelveticaNeue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