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896" w:rsidRDefault="005F7896" w:rsidP="005F7896">
      <w:pPr>
        <w:pStyle w:val="1"/>
        <w:rPr>
          <w:rFonts w:hint="eastAsia"/>
        </w:rPr>
      </w:pPr>
      <w:r>
        <w:rPr>
          <w:rFonts w:hint="eastAsia"/>
        </w:rPr>
        <w:t>折旧</w:t>
      </w:r>
    </w:p>
    <w:p w:rsidR="005F7896" w:rsidRPr="009C2D34" w:rsidRDefault="005F7896" w:rsidP="005F7896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 w:val="24"/>
        </w:rPr>
      </w:pPr>
      <w:r w:rsidRPr="009C2D34">
        <w:rPr>
          <w:rFonts w:ascii="宋体" w:hAnsi="宋体" w:cs="宋体" w:hint="eastAsia"/>
          <w:b/>
          <w:color w:val="000000"/>
          <w:kern w:val="0"/>
          <w:sz w:val="24"/>
        </w:rPr>
        <w:t>折旧法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9C2D34">
        <w:rPr>
          <w:rFonts w:ascii="宋体" w:hAnsi="宋体" w:cs="宋体" w:hint="eastAsia"/>
          <w:b/>
          <w:color w:val="000000"/>
          <w:kern w:val="0"/>
          <w:szCs w:val="21"/>
        </w:rPr>
        <w:t>举例：</w:t>
      </w:r>
      <w:r>
        <w:rPr>
          <w:rFonts w:ascii="Arial" w:hAnsi="Arial" w:cs="Arial"/>
          <w:szCs w:val="21"/>
        </w:rPr>
        <w:t>某企业</w:t>
      </w:r>
      <w:proofErr w:type="gramStart"/>
      <w:r>
        <w:rPr>
          <w:rFonts w:ascii="Arial" w:hAnsi="Arial" w:cs="Arial"/>
          <w:szCs w:val="21"/>
        </w:rPr>
        <w:t>一</w:t>
      </w:r>
      <w:proofErr w:type="gramEnd"/>
      <w:r>
        <w:rPr>
          <w:rFonts w:ascii="Arial" w:hAnsi="Arial" w:cs="Arial"/>
          <w:szCs w:val="21"/>
        </w:rPr>
        <w:t>固定资产的原价为</w:t>
      </w:r>
      <w:r>
        <w:rPr>
          <w:rFonts w:ascii="Arial" w:hAnsi="Arial" w:cs="Arial"/>
          <w:szCs w:val="21"/>
        </w:rPr>
        <w:t>10000</w:t>
      </w:r>
      <w:r>
        <w:rPr>
          <w:rFonts w:ascii="Arial" w:hAnsi="Arial" w:cs="Arial"/>
          <w:szCs w:val="21"/>
        </w:rPr>
        <w:t>元，预计使用年限为</w:t>
      </w:r>
      <w:r>
        <w:rPr>
          <w:rFonts w:ascii="Arial" w:hAnsi="Arial" w:cs="Arial"/>
          <w:szCs w:val="21"/>
        </w:rPr>
        <w:t>5</w:t>
      </w:r>
      <w:r>
        <w:rPr>
          <w:rFonts w:ascii="Arial" w:hAnsi="Arial" w:cs="Arial"/>
          <w:szCs w:val="21"/>
        </w:rPr>
        <w:t>年，预计净残值</w:t>
      </w:r>
      <w:r>
        <w:rPr>
          <w:rFonts w:ascii="Arial" w:hAnsi="Arial" w:cs="Arial"/>
          <w:szCs w:val="21"/>
        </w:rPr>
        <w:t>200</w:t>
      </w:r>
      <w:r>
        <w:rPr>
          <w:rFonts w:ascii="Arial" w:hAnsi="Arial" w:cs="Arial"/>
          <w:szCs w:val="21"/>
        </w:rPr>
        <w:t>元</w:t>
      </w:r>
      <w:r>
        <w:rPr>
          <w:rFonts w:ascii="Arial" w:hAnsi="Arial" w:cs="Arial" w:hint="eastAsia"/>
          <w:szCs w:val="21"/>
        </w:rPr>
        <w:t>.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</w:p>
    <w:p w:rsidR="005F7896" w:rsidRPr="00A6363E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9C2D34">
        <w:rPr>
          <w:rFonts w:ascii="宋体" w:hAnsi="宋体" w:cs="宋体" w:hint="eastAsia"/>
          <w:b/>
          <w:color w:val="000000"/>
          <w:kern w:val="0"/>
          <w:szCs w:val="21"/>
        </w:rPr>
        <w:t>1、直线折旧法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(SLD)</w:t>
      </w:r>
      <w:r w:rsidRPr="009C2D34"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Pr="00A6363E">
        <w:rPr>
          <w:rFonts w:ascii="宋体" w:hAnsi="宋体" w:cs="宋体" w:hint="eastAsia"/>
          <w:color w:val="000000"/>
          <w:kern w:val="0"/>
          <w:szCs w:val="21"/>
        </w:rPr>
        <w:t>在设备使用期内等值计算折旧费。</w:t>
      </w:r>
    </w:p>
    <w:p w:rsidR="005F7896" w:rsidRPr="002471F6" w:rsidRDefault="005F7896" w:rsidP="005F7896">
      <w:pPr>
        <w:widowControl/>
        <w:wordWrap w:val="0"/>
        <w:ind w:firstLineChars="150" w:firstLine="31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Arial" w:hAnsi="Arial" w:cs="Arial"/>
          <w:szCs w:val="21"/>
        </w:rPr>
        <w:t>年折旧率＝（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>预计净利残值率）</w:t>
      </w:r>
      <w:r>
        <w:rPr>
          <w:rFonts w:ascii="Arial" w:hAnsi="Arial" w:cs="Arial"/>
          <w:szCs w:val="21"/>
        </w:rPr>
        <w:t>/</w:t>
      </w:r>
      <w:r>
        <w:rPr>
          <w:rFonts w:ascii="Arial" w:hAnsi="Arial" w:cs="Arial"/>
          <w:szCs w:val="21"/>
        </w:rPr>
        <w:t>预计使用年限</w:t>
      </w:r>
      <w:r>
        <w:rPr>
          <w:rFonts w:ascii="Arial" w:hAnsi="Arial" w:cs="Arial"/>
          <w:szCs w:val="21"/>
        </w:rPr>
        <w:t>×100</w:t>
      </w:r>
      <w:r>
        <w:rPr>
          <w:rFonts w:ascii="Arial" w:hAnsi="Arial" w:cs="Arial"/>
          <w:szCs w:val="21"/>
        </w:rPr>
        <w:t>％</w:t>
      </w:r>
    </w:p>
    <w:p w:rsidR="005F7896" w:rsidRDefault="005F7896" w:rsidP="005F7896">
      <w:pPr>
        <w:widowControl/>
        <w:wordWrap w:val="0"/>
        <w:ind w:firstLineChars="150" w:firstLine="31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固定资产原值</w:t>
      </w:r>
      <w:r>
        <w:rPr>
          <w:rFonts w:ascii="Arial" w:hAnsi="Arial" w:cs="Arial" w:hint="eastAsia"/>
          <w:szCs w:val="21"/>
        </w:rPr>
        <w:t>*</w:t>
      </w:r>
      <w:r>
        <w:rPr>
          <w:rFonts w:ascii="Arial" w:hAnsi="Arial" w:cs="Arial" w:hint="eastAsia"/>
          <w:szCs w:val="21"/>
        </w:rPr>
        <w:t>年折旧率</w:t>
      </w:r>
    </w:p>
    <w:p w:rsidR="005F789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举例计算：</w:t>
      </w:r>
      <w:r>
        <w:rPr>
          <w:rFonts w:ascii="Arial" w:hAnsi="Arial" w:cs="Arial"/>
          <w:szCs w:val="21"/>
        </w:rPr>
        <w:t>年折旧率＝</w:t>
      </w: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1-200/10000</w:t>
      </w:r>
      <w:r>
        <w:rPr>
          <w:rFonts w:ascii="Arial" w:hAnsi="Arial" w:cs="Arial" w:hint="eastAsia"/>
          <w:szCs w:val="21"/>
        </w:rPr>
        <w:t>）</w:t>
      </w:r>
      <w:r>
        <w:rPr>
          <w:rFonts w:ascii="Arial" w:hAnsi="Arial" w:cs="Arial" w:hint="eastAsia"/>
          <w:szCs w:val="21"/>
        </w:rPr>
        <w:t>/5*100%</w:t>
      </w:r>
      <w:r>
        <w:rPr>
          <w:rFonts w:ascii="Arial" w:hAnsi="Arial" w:cs="Arial" w:hint="eastAsia"/>
          <w:szCs w:val="21"/>
        </w:rPr>
        <w:t>＝</w:t>
      </w:r>
      <w:r>
        <w:rPr>
          <w:rFonts w:ascii="Arial" w:hAnsi="Arial" w:cs="Arial" w:hint="eastAsia"/>
          <w:szCs w:val="21"/>
        </w:rPr>
        <w:t>19.6%</w:t>
      </w:r>
    </w:p>
    <w:p w:rsidR="005F7896" w:rsidRPr="002471F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    </w:t>
      </w: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</w:t>
      </w:r>
      <w:r>
        <w:rPr>
          <w:rFonts w:ascii="Arial" w:hAnsi="Arial" w:cs="Arial" w:hint="eastAsia"/>
          <w:szCs w:val="21"/>
        </w:rPr>
        <w:t xml:space="preserve"> 10000*19.6%=1960</w:t>
      </w:r>
      <w:r>
        <w:rPr>
          <w:rFonts w:ascii="Arial" w:hAnsi="Arial" w:cs="Arial" w:hint="eastAsia"/>
          <w:szCs w:val="21"/>
        </w:rPr>
        <w:t>元</w:t>
      </w:r>
    </w:p>
    <w:p w:rsidR="005F7896" w:rsidRPr="00E51D91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 w:rsidRPr="009C2D34">
        <w:rPr>
          <w:rFonts w:ascii="Arial" w:hAnsi="Arial" w:cs="Arial" w:hint="eastAsia"/>
          <w:b/>
          <w:szCs w:val="21"/>
        </w:rPr>
        <w:t>2</w:t>
      </w:r>
      <w:r w:rsidRPr="009C2D34">
        <w:rPr>
          <w:rFonts w:ascii="Arial" w:hAnsi="Arial" w:cs="Arial" w:hint="eastAsia"/>
          <w:b/>
          <w:szCs w:val="21"/>
        </w:rPr>
        <w:t>、加速折旧法</w:t>
      </w:r>
      <w:r>
        <w:rPr>
          <w:rFonts w:ascii="Arial" w:hAnsi="Arial" w:cs="Arial" w:hint="eastAsia"/>
          <w:b/>
          <w:szCs w:val="21"/>
        </w:rPr>
        <w:t>（</w:t>
      </w:r>
      <w:r>
        <w:rPr>
          <w:rFonts w:ascii="Arial" w:hAnsi="Arial" w:cs="Arial" w:hint="eastAsia"/>
          <w:b/>
          <w:szCs w:val="21"/>
        </w:rPr>
        <w:t>AD</w:t>
      </w:r>
      <w:r>
        <w:rPr>
          <w:rFonts w:ascii="Arial" w:hAnsi="Arial" w:cs="Arial" w:hint="eastAsia"/>
          <w:b/>
          <w:szCs w:val="21"/>
        </w:rPr>
        <w:t>）</w:t>
      </w:r>
      <w:r w:rsidRPr="009C2D34">
        <w:rPr>
          <w:rFonts w:ascii="Arial" w:hAnsi="Arial" w:cs="Arial" w:hint="eastAsia"/>
          <w:b/>
          <w:szCs w:val="21"/>
        </w:rPr>
        <w:t>：</w:t>
      </w:r>
      <w:r w:rsidRPr="00E51D91">
        <w:rPr>
          <w:rFonts w:ascii="Arial" w:hAnsi="Arial" w:cs="Arial" w:hint="eastAsia"/>
          <w:szCs w:val="21"/>
        </w:rPr>
        <w:t>在设备使用的前期计量更多的折旧费，随着设备的老化，计量的折旧费递减。</w:t>
      </w:r>
    </w:p>
    <w:p w:rsidR="005F7896" w:rsidRPr="009C2D34" w:rsidRDefault="005F7896" w:rsidP="005F7896">
      <w:pPr>
        <w:widowControl/>
        <w:numPr>
          <w:ilvl w:val="0"/>
          <w:numId w:val="2"/>
        </w:numPr>
        <w:wordWrap w:val="0"/>
        <w:jc w:val="left"/>
        <w:rPr>
          <w:rFonts w:ascii="Arial" w:hAnsi="Arial" w:cs="Arial" w:hint="eastAsia"/>
          <w:b/>
          <w:szCs w:val="21"/>
        </w:rPr>
      </w:pPr>
      <w:r w:rsidRPr="009C2D34">
        <w:rPr>
          <w:rFonts w:ascii="Arial" w:hAnsi="Arial" w:cs="Arial"/>
          <w:b/>
          <w:szCs w:val="21"/>
        </w:rPr>
        <w:t>双倍余额递减法</w:t>
      </w:r>
      <w:r>
        <w:rPr>
          <w:rFonts w:ascii="Arial" w:hAnsi="Arial" w:cs="Arial" w:hint="eastAsia"/>
          <w:b/>
          <w:szCs w:val="21"/>
        </w:rPr>
        <w:t>(DDB)</w:t>
      </w:r>
      <w:r w:rsidRPr="009C2D34">
        <w:rPr>
          <w:rFonts w:ascii="Arial" w:hAnsi="Arial" w:cs="Arial" w:hint="eastAsia"/>
          <w:b/>
          <w:szCs w:val="21"/>
        </w:rPr>
        <w:t>：</w:t>
      </w:r>
    </w:p>
    <w:p w:rsidR="005F7896" w:rsidRDefault="005F7896" w:rsidP="005F7896">
      <w:pPr>
        <w:widowControl/>
        <w:wordWrap w:val="0"/>
        <w:ind w:firstLineChars="200" w:firstLine="42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年折旧率＝</w:t>
      </w:r>
      <w:r>
        <w:rPr>
          <w:rFonts w:ascii="Arial" w:hAnsi="Arial" w:cs="Arial"/>
          <w:szCs w:val="21"/>
        </w:rPr>
        <w:t>2/</w:t>
      </w:r>
      <w:r>
        <w:rPr>
          <w:rFonts w:ascii="Arial" w:hAnsi="Arial" w:cs="Arial"/>
          <w:szCs w:val="21"/>
        </w:rPr>
        <w:t>折旧年限</w:t>
      </w:r>
      <w:r>
        <w:rPr>
          <w:rFonts w:ascii="Arial" w:hAnsi="Arial" w:cs="Arial" w:hint="eastAsia"/>
          <w:szCs w:val="21"/>
        </w:rPr>
        <w:t>*</w:t>
      </w:r>
      <w:r>
        <w:rPr>
          <w:rFonts w:ascii="Arial" w:hAnsi="Arial" w:cs="Arial"/>
          <w:szCs w:val="21"/>
        </w:rPr>
        <w:t>100</w:t>
      </w:r>
      <w:r>
        <w:rPr>
          <w:rFonts w:ascii="Arial" w:hAnsi="Arial" w:cs="Arial"/>
          <w:szCs w:val="21"/>
        </w:rPr>
        <w:t>％</w:t>
      </w:r>
    </w:p>
    <w:p w:rsidR="005F7896" w:rsidRDefault="005F7896" w:rsidP="005F7896">
      <w:pPr>
        <w:widowControl/>
        <w:wordWrap w:val="0"/>
        <w:ind w:firstLineChars="200" w:firstLine="42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额＝固定资产原值</w:t>
      </w:r>
      <w:r>
        <w:rPr>
          <w:rFonts w:ascii="Arial" w:hAnsi="Arial" w:cs="Arial" w:hint="eastAsia"/>
          <w:szCs w:val="21"/>
        </w:rPr>
        <w:t>*</w:t>
      </w:r>
      <w:r>
        <w:rPr>
          <w:rFonts w:ascii="Arial" w:hAnsi="Arial" w:cs="Arial" w:hint="eastAsia"/>
          <w:szCs w:val="21"/>
        </w:rPr>
        <w:t>年折旧率</w:t>
      </w:r>
    </w:p>
    <w:p w:rsidR="005F789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举例计算：</w:t>
      </w:r>
      <w:r>
        <w:rPr>
          <w:rFonts w:ascii="Arial" w:hAnsi="Arial" w:cs="Arial"/>
          <w:szCs w:val="21"/>
        </w:rPr>
        <w:t>年折旧率＝</w:t>
      </w:r>
      <w:r>
        <w:rPr>
          <w:rFonts w:ascii="Arial" w:hAnsi="Arial" w:cs="Arial" w:hint="eastAsia"/>
          <w:szCs w:val="21"/>
        </w:rPr>
        <w:t xml:space="preserve"> 2/5*100%</w:t>
      </w:r>
      <w:r>
        <w:rPr>
          <w:rFonts w:ascii="Arial" w:hAnsi="Arial" w:cs="Arial" w:hint="eastAsia"/>
          <w:szCs w:val="21"/>
        </w:rPr>
        <w:t>＝</w:t>
      </w:r>
      <w:r>
        <w:rPr>
          <w:rFonts w:ascii="Arial" w:hAnsi="Arial" w:cs="Arial" w:hint="eastAsia"/>
          <w:szCs w:val="21"/>
        </w:rPr>
        <w:t>140%</w:t>
      </w:r>
    </w:p>
    <w:p w:rsidR="005F789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    1</w:t>
      </w: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</w:t>
      </w:r>
      <w:r>
        <w:rPr>
          <w:rFonts w:ascii="Arial" w:hAnsi="Arial" w:cs="Arial" w:hint="eastAsia"/>
          <w:szCs w:val="21"/>
        </w:rPr>
        <w:t xml:space="preserve"> 10000*40%=4000</w:t>
      </w:r>
      <w:r>
        <w:rPr>
          <w:rFonts w:ascii="Arial" w:hAnsi="Arial" w:cs="Arial" w:hint="eastAsia"/>
          <w:szCs w:val="21"/>
        </w:rPr>
        <w:t>元</w:t>
      </w:r>
    </w:p>
    <w:p w:rsidR="005F789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    2</w:t>
      </w: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</w:t>
      </w:r>
      <w:r>
        <w:rPr>
          <w:rFonts w:ascii="Arial" w:hAnsi="Arial" w:cs="Arial" w:hint="eastAsia"/>
          <w:szCs w:val="21"/>
        </w:rPr>
        <w:t xml:space="preserve"> (10000-4000</w:t>
      </w:r>
      <w:r>
        <w:rPr>
          <w:rFonts w:ascii="Arial" w:hAnsi="Arial" w:cs="Arial" w:hint="eastAsia"/>
          <w:szCs w:val="21"/>
        </w:rPr>
        <w:t>）</w:t>
      </w:r>
      <w:r>
        <w:rPr>
          <w:rFonts w:ascii="Arial" w:hAnsi="Arial" w:cs="Arial" w:hint="eastAsia"/>
          <w:szCs w:val="21"/>
        </w:rPr>
        <w:t>*40%=2400</w:t>
      </w:r>
      <w:r>
        <w:rPr>
          <w:rFonts w:ascii="Arial" w:hAnsi="Arial" w:cs="Arial" w:hint="eastAsia"/>
          <w:szCs w:val="21"/>
        </w:rPr>
        <w:t>元</w:t>
      </w:r>
    </w:p>
    <w:p w:rsidR="005F789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    </w:t>
      </w:r>
      <w:bookmarkStart w:id="0" w:name="OLE_LINK3"/>
      <w:bookmarkStart w:id="1" w:name="OLE_LINK4"/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</w:t>
      </w:r>
      <w:r>
        <w:rPr>
          <w:rFonts w:ascii="Arial" w:hAnsi="Arial" w:cs="Arial" w:hint="eastAsia"/>
          <w:szCs w:val="21"/>
        </w:rPr>
        <w:t xml:space="preserve"> (6000-2400)*40%=1440</w:t>
      </w:r>
      <w:r>
        <w:rPr>
          <w:rFonts w:ascii="Arial" w:hAnsi="Arial" w:cs="Arial" w:hint="eastAsia"/>
          <w:szCs w:val="21"/>
        </w:rPr>
        <w:t>元</w:t>
      </w:r>
      <w:bookmarkEnd w:id="0"/>
      <w:bookmarkEnd w:id="1"/>
    </w:p>
    <w:p w:rsidR="005F789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    </w:t>
      </w:r>
      <w:r>
        <w:rPr>
          <w:rFonts w:ascii="Arial" w:hAnsi="Arial" w:cs="Arial"/>
          <w:szCs w:val="21"/>
        </w:rPr>
        <w:t>从第四年起改按直线法计</w:t>
      </w:r>
      <w:r>
        <w:rPr>
          <w:rFonts w:ascii="Arial" w:hAnsi="Arial" w:cs="Arial" w:hint="eastAsia"/>
          <w:szCs w:val="21"/>
        </w:rPr>
        <w:t>算</w:t>
      </w:r>
      <w:r>
        <w:rPr>
          <w:rFonts w:ascii="Arial" w:hAnsi="Arial" w:cs="Arial"/>
          <w:szCs w:val="21"/>
        </w:rPr>
        <w:t>折旧</w:t>
      </w:r>
    </w:p>
    <w:p w:rsidR="005F7896" w:rsidRPr="001E3B5E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    4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5</w:t>
      </w: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</w:t>
      </w:r>
      <w:r>
        <w:rPr>
          <w:rFonts w:ascii="Arial" w:hAnsi="Arial" w:cs="Arial" w:hint="eastAsia"/>
          <w:szCs w:val="21"/>
        </w:rPr>
        <w:t xml:space="preserve"> (10000-4000-2400-1440-200)/2=980</w:t>
      </w:r>
      <w:r>
        <w:rPr>
          <w:rFonts w:ascii="Arial" w:hAnsi="Arial" w:cs="Arial" w:hint="eastAsia"/>
          <w:szCs w:val="21"/>
        </w:rPr>
        <w:t>元</w:t>
      </w:r>
    </w:p>
    <w:p w:rsidR="005F7896" w:rsidRPr="009C2D34" w:rsidRDefault="005F7896" w:rsidP="005F7896">
      <w:pPr>
        <w:widowControl/>
        <w:numPr>
          <w:ilvl w:val="0"/>
          <w:numId w:val="1"/>
        </w:numPr>
        <w:wordWrap w:val="0"/>
        <w:jc w:val="left"/>
        <w:rPr>
          <w:rFonts w:ascii="Arial" w:hAnsi="Arial" w:cs="Arial" w:hint="eastAsia"/>
          <w:b/>
          <w:szCs w:val="21"/>
        </w:rPr>
      </w:pPr>
      <w:r w:rsidRPr="009C2D34">
        <w:rPr>
          <w:rFonts w:ascii="Arial" w:hAnsi="Arial" w:cs="Arial"/>
          <w:b/>
          <w:szCs w:val="21"/>
        </w:rPr>
        <w:t>年数总和法</w:t>
      </w:r>
      <w:r>
        <w:rPr>
          <w:rFonts w:ascii="Arial" w:hAnsi="Arial" w:cs="Arial" w:hint="eastAsia"/>
          <w:b/>
          <w:szCs w:val="21"/>
        </w:rPr>
        <w:t>(SQY)</w:t>
      </w:r>
      <w:r w:rsidRPr="009C2D34">
        <w:rPr>
          <w:rFonts w:ascii="Arial" w:hAnsi="Arial" w:cs="Arial" w:hint="eastAsia"/>
          <w:b/>
          <w:szCs w:val="21"/>
        </w:rPr>
        <w:t>：</w:t>
      </w:r>
    </w:p>
    <w:p w:rsidR="005F7896" w:rsidRDefault="005F7896" w:rsidP="005F7896">
      <w:pPr>
        <w:widowControl/>
        <w:wordWrap w:val="0"/>
        <w:ind w:firstLineChars="150" w:firstLine="31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年折旧率＝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尚可使用年限</w:t>
      </w:r>
      <w:r>
        <w:rPr>
          <w:rFonts w:ascii="Arial" w:hAnsi="Arial" w:cs="Arial"/>
          <w:szCs w:val="21"/>
        </w:rPr>
        <w:t>/</w:t>
      </w:r>
      <w:r>
        <w:rPr>
          <w:rFonts w:ascii="Arial" w:hAnsi="Arial" w:cs="Arial"/>
          <w:szCs w:val="21"/>
        </w:rPr>
        <w:t>预计使用年限折数总和</w:t>
      </w:r>
      <w:r>
        <w:rPr>
          <w:rFonts w:ascii="Arial" w:hAnsi="Arial" w:cs="Arial"/>
          <w:szCs w:val="21"/>
        </w:rPr>
        <w:t>×100</w:t>
      </w:r>
      <w:r>
        <w:rPr>
          <w:rFonts w:ascii="Arial" w:hAnsi="Arial" w:cs="Arial"/>
          <w:szCs w:val="21"/>
        </w:rPr>
        <w:t>％</w:t>
      </w:r>
    </w:p>
    <w:p w:rsidR="005F7896" w:rsidRDefault="005F7896" w:rsidP="005F7896">
      <w:pPr>
        <w:widowControl/>
        <w:wordWrap w:val="0"/>
        <w:ind w:firstLineChars="150" w:firstLine="31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年</w:t>
      </w:r>
      <w:r>
        <w:rPr>
          <w:rFonts w:ascii="Arial" w:hAnsi="Arial" w:cs="Arial"/>
          <w:szCs w:val="21"/>
        </w:rPr>
        <w:t>折旧额＝</w:t>
      </w:r>
      <w:r>
        <w:rPr>
          <w:rFonts w:ascii="Arial" w:hAnsi="Arial" w:cs="Arial" w:hint="eastAsia"/>
          <w:szCs w:val="21"/>
        </w:rPr>
        <w:t xml:space="preserve"> (</w:t>
      </w:r>
      <w:r>
        <w:rPr>
          <w:rFonts w:ascii="Arial" w:hAnsi="Arial" w:cs="Arial"/>
          <w:szCs w:val="21"/>
        </w:rPr>
        <w:t>固定资产原值－预计净残值）</w:t>
      </w:r>
      <w:r>
        <w:rPr>
          <w:rFonts w:ascii="Arial" w:hAnsi="Arial" w:cs="Arial"/>
          <w:szCs w:val="21"/>
        </w:rPr>
        <w:t>×</w:t>
      </w:r>
      <w:r>
        <w:rPr>
          <w:rFonts w:ascii="Arial" w:hAnsi="Arial" w:cs="Arial" w:hint="eastAsia"/>
          <w:szCs w:val="21"/>
        </w:rPr>
        <w:t>年</w:t>
      </w:r>
      <w:r>
        <w:rPr>
          <w:rFonts w:ascii="Arial" w:hAnsi="Arial" w:cs="Arial"/>
          <w:szCs w:val="21"/>
        </w:rPr>
        <w:t>折旧率</w:t>
      </w:r>
    </w:p>
    <w:p w:rsidR="005F789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举例计算：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年折旧率＝</w:t>
      </w:r>
      <w:r>
        <w:rPr>
          <w:rFonts w:ascii="Arial" w:hAnsi="Arial" w:cs="Arial" w:hint="eastAsia"/>
          <w:szCs w:val="21"/>
        </w:rPr>
        <w:t xml:space="preserve"> 5/</w:t>
      </w: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1+2+3+4+5</w:t>
      </w:r>
      <w:r>
        <w:rPr>
          <w:rFonts w:ascii="Arial" w:hAnsi="Arial" w:cs="Arial" w:hint="eastAsia"/>
          <w:szCs w:val="21"/>
        </w:rPr>
        <w:t>）</w:t>
      </w:r>
      <w:r>
        <w:rPr>
          <w:rFonts w:ascii="Arial" w:hAnsi="Arial" w:cs="Arial" w:hint="eastAsia"/>
          <w:szCs w:val="21"/>
        </w:rPr>
        <w:t>*100%</w:t>
      </w:r>
      <w:r>
        <w:rPr>
          <w:rFonts w:ascii="Arial" w:hAnsi="Arial" w:cs="Arial" w:hint="eastAsia"/>
          <w:szCs w:val="21"/>
        </w:rPr>
        <w:t>＝</w:t>
      </w:r>
      <w:r>
        <w:rPr>
          <w:rFonts w:ascii="Arial" w:hAnsi="Arial" w:cs="Arial" w:hint="eastAsia"/>
          <w:szCs w:val="21"/>
        </w:rPr>
        <w:t>33.33%</w:t>
      </w:r>
    </w:p>
    <w:p w:rsidR="005F7896" w:rsidRPr="002471F6" w:rsidRDefault="005F7896" w:rsidP="005F7896">
      <w:pPr>
        <w:widowControl/>
        <w:wordWrap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          1</w:t>
      </w:r>
      <w:r>
        <w:rPr>
          <w:rFonts w:ascii="Arial" w:hAnsi="Arial" w:cs="Arial"/>
          <w:szCs w:val="21"/>
        </w:rPr>
        <w:t>年折旧</w:t>
      </w:r>
      <w:r>
        <w:rPr>
          <w:rFonts w:ascii="Arial" w:hAnsi="Arial" w:cs="Arial" w:hint="eastAsia"/>
          <w:szCs w:val="21"/>
        </w:rPr>
        <w:t>额＝（</w:t>
      </w:r>
      <w:r>
        <w:rPr>
          <w:rFonts w:ascii="Arial" w:hAnsi="Arial" w:cs="Arial" w:hint="eastAsia"/>
          <w:szCs w:val="21"/>
        </w:rPr>
        <w:t>10000-200</w:t>
      </w:r>
      <w:r>
        <w:rPr>
          <w:rFonts w:ascii="Arial" w:hAnsi="Arial" w:cs="Arial" w:hint="eastAsia"/>
          <w:szCs w:val="21"/>
        </w:rPr>
        <w:t>）</w:t>
      </w:r>
      <w:r>
        <w:rPr>
          <w:rFonts w:ascii="Arial" w:hAnsi="Arial" w:cs="Arial" w:hint="eastAsia"/>
          <w:szCs w:val="21"/>
        </w:rPr>
        <w:t>*33.33%=3266.67</w:t>
      </w:r>
      <w:r>
        <w:rPr>
          <w:rFonts w:ascii="Arial" w:hAnsi="Arial" w:cs="Arial" w:hint="eastAsia"/>
          <w:szCs w:val="21"/>
        </w:rPr>
        <w:t>元</w:t>
      </w:r>
    </w:p>
    <w:tbl>
      <w:tblPr>
        <w:tblW w:w="3984" w:type="dxa"/>
        <w:tblInd w:w="1080" w:type="dxa"/>
        <w:tblLook w:val="04A0"/>
      </w:tblPr>
      <w:tblGrid>
        <w:gridCol w:w="1080"/>
        <w:gridCol w:w="1203"/>
        <w:gridCol w:w="1701"/>
      </w:tblGrid>
      <w:tr w:rsidR="005F7896" w:rsidRPr="00281EFF" w:rsidTr="004525E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年折旧率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年折旧额</w:t>
            </w:r>
          </w:p>
        </w:tc>
      </w:tr>
      <w:tr w:rsidR="005F7896" w:rsidRPr="00281EFF" w:rsidTr="004525E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33.33%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3266.67 </w:t>
            </w:r>
          </w:p>
        </w:tc>
      </w:tr>
      <w:tr w:rsidR="005F7896" w:rsidRPr="00281EFF" w:rsidTr="004525E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26.67%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2613.33 </w:t>
            </w:r>
          </w:p>
        </w:tc>
      </w:tr>
      <w:tr w:rsidR="005F7896" w:rsidRPr="00281EFF" w:rsidTr="004525E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20.00%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1960.00 </w:t>
            </w:r>
          </w:p>
        </w:tc>
      </w:tr>
      <w:tr w:rsidR="005F7896" w:rsidRPr="00281EFF" w:rsidTr="004525E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13.33%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1306.67 </w:t>
            </w:r>
          </w:p>
        </w:tc>
      </w:tr>
      <w:tr w:rsidR="005F7896" w:rsidRPr="00281EFF" w:rsidTr="004525E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>6.67%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96" w:rsidRPr="00281EFF" w:rsidRDefault="005F7896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1EF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653.33 </w:t>
            </w:r>
          </w:p>
        </w:tc>
      </w:tr>
    </w:tbl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*加速折旧是一种比较稳健的财务处理方法，采用加速折旧的企业税收方面也较为有利（早期折旧费高，企业利润降低，缴纳税金降低）。</w:t>
      </w:r>
    </w:p>
    <w:p w:rsidR="005F7896" w:rsidRPr="003D6DC8" w:rsidRDefault="005F7896" w:rsidP="005F7896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 w:val="24"/>
        </w:rPr>
      </w:pPr>
      <w:r w:rsidRPr="003D6DC8">
        <w:rPr>
          <w:rFonts w:ascii="宋体" w:hAnsi="宋体" w:cs="宋体" w:hint="eastAsia"/>
          <w:b/>
          <w:color w:val="000000"/>
          <w:kern w:val="0"/>
          <w:sz w:val="24"/>
        </w:rPr>
        <w:t>三、其他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现值(PV)：PV=4000*(0.909+0.826+0.751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)=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9944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净现值（NPV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>：NPV=6000*(0.893+0.797+0.712+0.636)-25000=-6672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价值分析（VA）：V(价值)＝F(功能)/C(成本)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运营利润：收入-（直接成本+间接成本）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运营资本：当前的资产-当前的债务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AD:工作数量（活动范围）/生产率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Slope:（压缩成本-正常成本）/（压缩时间-正常时间）;如果小于0，随着项目/任务计划时间的减少，成本上升。</w:t>
      </w:r>
    </w:p>
    <w:p w:rsidR="005F7896" w:rsidRDefault="005F7896" w:rsidP="005F789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收益成本比率：期望收入/期望成本。测量相对于成本的收益（回报），不仅仅是利润。该比率越高越好（如果比率超过1，收益大于成本）。</w:t>
      </w:r>
    </w:p>
    <w:p w:rsidR="008319C8" w:rsidRDefault="005F7896" w:rsidP="005F7896">
      <w:r>
        <w:rPr>
          <w:rFonts w:ascii="宋体" w:hAnsi="宋体" w:cs="宋体" w:hint="eastAsia"/>
          <w:color w:val="000000"/>
          <w:kern w:val="0"/>
          <w:szCs w:val="21"/>
        </w:rPr>
        <w:t>内部收益率（IRR）:使得成本的计划值等于收益的计划值的利率。</w:t>
      </w:r>
    </w:p>
    <w:sectPr w:rsidR="008319C8" w:rsidSect="002D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F4946"/>
    <w:multiLevelType w:val="hybridMultilevel"/>
    <w:tmpl w:val="725E12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D77DC4"/>
    <w:multiLevelType w:val="hybridMultilevel"/>
    <w:tmpl w:val="54E65A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7896"/>
    <w:rsid w:val="002D0ACA"/>
    <w:rsid w:val="005F7896"/>
    <w:rsid w:val="00831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8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7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F789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Simon.Hoo</dc:creator>
  <cp:lastModifiedBy>Simon.Hoo</cp:lastModifiedBy>
  <cp:revision>1</cp:revision>
  <dcterms:created xsi:type="dcterms:W3CDTF">2014-06-14T16:53:00Z</dcterms:created>
  <dcterms:modified xsi:type="dcterms:W3CDTF">2014-06-14T16:53:00Z</dcterms:modified>
</cp:coreProperties>
</file>