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Default="006C2FB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E392F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1756" w:history="1">
            <w:r w:rsidR="00CE392F" w:rsidRPr="00D112DA">
              <w:rPr>
                <w:rStyle w:val="Hyperlink"/>
                <w:noProof/>
              </w:rPr>
              <w:t>Einleitung</w:t>
            </w:r>
            <w:r w:rsidR="00CE392F">
              <w:rPr>
                <w:noProof/>
                <w:webHidden/>
              </w:rPr>
              <w:tab/>
            </w:r>
            <w:r w:rsidR="00CE392F">
              <w:rPr>
                <w:noProof/>
                <w:webHidden/>
              </w:rPr>
              <w:fldChar w:fldCharType="begin"/>
            </w:r>
            <w:r w:rsidR="00CE392F">
              <w:rPr>
                <w:noProof/>
                <w:webHidden/>
              </w:rPr>
              <w:instrText xml:space="preserve"> PAGEREF _Toc7771756 \h </w:instrText>
            </w:r>
            <w:r w:rsidR="00CE392F">
              <w:rPr>
                <w:noProof/>
                <w:webHidden/>
              </w:rPr>
            </w:r>
            <w:r w:rsidR="00CE392F">
              <w:rPr>
                <w:noProof/>
                <w:webHidden/>
              </w:rPr>
              <w:fldChar w:fldCharType="separate"/>
            </w:r>
            <w:r w:rsidR="00CE392F">
              <w:rPr>
                <w:noProof/>
                <w:webHidden/>
              </w:rPr>
              <w:t>2</w:t>
            </w:r>
            <w:r w:rsidR="00CE392F"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57" w:history="1">
            <w:r w:rsidRPr="00D112DA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58" w:history="1">
            <w:r w:rsidRPr="00D112DA">
              <w:rPr>
                <w:rStyle w:val="Hyperlink"/>
                <w:noProof/>
              </w:rPr>
              <w:t>Umsetzung/Funktionen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59" w:history="1">
            <w:r w:rsidRPr="00D112DA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0" w:history="1">
            <w:r w:rsidRPr="00D112DA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1" w:history="1">
            <w:r w:rsidRPr="00D112DA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2" w:history="1">
            <w:r w:rsidRPr="00D112DA">
              <w:rPr>
                <w:rStyle w:val="Hyperlink"/>
                <w:noProof/>
              </w:rPr>
              <w:t>Aktivitätendiagram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3" w:history="1">
            <w:r w:rsidRPr="00D112DA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4" w:history="1">
            <w:r w:rsidRPr="00D112DA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5" w:history="1">
            <w:r w:rsidRPr="00D112DA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92F" w:rsidRDefault="00CE392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71766" w:history="1">
            <w:r w:rsidRPr="00D112DA">
              <w:rPr>
                <w:rStyle w:val="Hyperlink"/>
                <w:noProof/>
              </w:rPr>
              <w:t>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>
            <w:rPr>
              <w:b/>
              <w:bCs/>
              <w:lang w:val="de-DE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0E27FC" w:rsidRDefault="006C2FBD" w:rsidP="004360CA">
      <w:pPr>
        <w:pStyle w:val="berschrift2"/>
      </w:pPr>
      <w:bookmarkStart w:id="0" w:name="_Toc7771756"/>
      <w:r>
        <w:lastRenderedPageBreak/>
        <w:t>Einleitung</w:t>
      </w:r>
      <w:bookmarkEnd w:id="0"/>
    </w:p>
    <w:p w:rsidR="003539AC" w:rsidRDefault="003539AC" w:rsidP="003539AC"/>
    <w:p w:rsidR="003539AC" w:rsidRDefault="003539AC" w:rsidP="003539AC"/>
    <w:p w:rsidR="003539AC" w:rsidRDefault="003539AC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Default="009F357E" w:rsidP="003539AC"/>
    <w:p w:rsidR="009F357E" w:rsidRPr="003539AC" w:rsidRDefault="009F357E" w:rsidP="003539AC"/>
    <w:p w:rsidR="009F357E" w:rsidRDefault="006C2FBD" w:rsidP="006C2FBD">
      <w:pPr>
        <w:pStyle w:val="berschrift2"/>
      </w:pPr>
      <w:bookmarkStart w:id="1" w:name="_Toc7771757"/>
      <w:r>
        <w:t>Zweck</w:t>
      </w:r>
      <w:bookmarkEnd w:id="1"/>
      <w:r w:rsidR="009F357E">
        <w:br w:type="page"/>
      </w:r>
      <w:bookmarkStart w:id="2" w:name="_GoBack"/>
      <w:bookmarkEnd w:id="2"/>
    </w:p>
    <w:p w:rsidR="006C2FBD" w:rsidRDefault="006C2FBD" w:rsidP="006C2FBD">
      <w:pPr>
        <w:pStyle w:val="berschrift2"/>
      </w:pPr>
      <w:bookmarkStart w:id="3" w:name="_Toc7771758"/>
      <w:r>
        <w:lastRenderedPageBreak/>
        <w:t>Umsetzung/Funktionen</w:t>
      </w:r>
      <w:bookmarkEnd w:id="3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  <w:proofErr w:type="gramStart"/>
            <w:r>
              <w:t xml:space="preserve">  !</w:t>
            </w:r>
            <w:proofErr w:type="gram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16141F" w:rsidRDefault="0016141F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Default="009F357E" w:rsidP="0016141F">
      <w:pPr>
        <w:rPr>
          <w:b/>
          <w:u w:val="single"/>
        </w:rPr>
      </w:pPr>
    </w:p>
    <w:p w:rsidR="009F357E" w:rsidRPr="0016141F" w:rsidRDefault="009F357E" w:rsidP="0016141F">
      <w:pPr>
        <w:rPr>
          <w:b/>
          <w:u w:val="single"/>
        </w:rPr>
      </w:pPr>
    </w:p>
    <w:p w:rsidR="006C2FBD" w:rsidRDefault="006C2FBD" w:rsidP="006C2FBD">
      <w:pPr>
        <w:pStyle w:val="berschrift3"/>
      </w:pPr>
      <w:bookmarkStart w:id="4" w:name="_Toc7771759"/>
      <w:r>
        <w:t>Bekannte Fehler/Bugs</w:t>
      </w:r>
      <w:bookmarkEnd w:id="4"/>
    </w:p>
    <w:p w:rsidR="00D73539" w:rsidRDefault="00E100EF" w:rsidP="00CD50CC">
      <w:pPr>
        <w:pStyle w:val="Listenabsatz"/>
        <w:numPr>
          <w:ilvl w:val="0"/>
          <w:numId w:val="4"/>
        </w:numPr>
      </w:pPr>
      <w:r>
        <w:t>Man kann wegen der Combobox nicht mehrere Buchstaben auf einmal löschen</w:t>
      </w:r>
      <w:r w:rsidR="00045725">
        <w:t xml:space="preserve"> + Fehler beim setzen des Fokus auf eine bestimmte Stelle</w:t>
      </w:r>
    </w:p>
    <w:p w:rsidR="00D73539" w:rsidRDefault="00AB4101" w:rsidP="00CD50CC">
      <w:pPr>
        <w:pStyle w:val="Listenabsatz"/>
        <w:numPr>
          <w:ilvl w:val="0"/>
          <w:numId w:val="5"/>
        </w:numPr>
      </w:pPr>
      <w:r>
        <w:t xml:space="preserve">Fehler behoben: </w:t>
      </w:r>
      <w:proofErr w:type="spellStart"/>
      <w:r>
        <w:t>ComboBox</w:t>
      </w:r>
      <w:proofErr w:type="spellEnd"/>
      <w:r>
        <w:t xml:space="preserve"> zu</w:t>
      </w:r>
      <w:r w:rsidR="00045725">
        <w:t xml:space="preserve"> TextBox und </w:t>
      </w:r>
      <w:proofErr w:type="spellStart"/>
      <w:r w:rsidR="00045725">
        <w:t>ListBox</w:t>
      </w:r>
      <w:proofErr w:type="spellEnd"/>
      <w:r>
        <w:t xml:space="preserve"> geändert</w:t>
      </w:r>
    </w:p>
    <w:p w:rsidR="00AB4101" w:rsidRDefault="00AB4101" w:rsidP="00AB4101"/>
    <w:p w:rsidR="00E100EF" w:rsidRDefault="00E100EF" w:rsidP="00E100EF"/>
    <w:p w:rsidR="00E100EF" w:rsidRDefault="00E100EF" w:rsidP="00E100EF"/>
    <w:p w:rsidR="009F357E" w:rsidRDefault="002516B3" w:rsidP="00E100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105400" cy="902677"/>
                <wp:effectExtent l="0" t="0" r="19050" b="1206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902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EC7" w:rsidRPr="0016141F" w:rsidRDefault="00830EC7" w:rsidP="00830EC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Declaration -&gt; </w:t>
                            </w:r>
                            <w:proofErr w:type="gramStart"/>
                            <w:r w:rsidRPr="0016141F">
                              <w:rPr>
                                <w:b/>
                                <w:u w:val="single"/>
                              </w:rPr>
                              <w:t>Kurz</w:t>
                            </w:r>
                            <w:proofErr w:type="gramEnd"/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 vor dem Gebrauch variablen Initialisieren</w:t>
                            </w:r>
                          </w:p>
                          <w:p w:rsidR="00830EC7" w:rsidRDefault="00830EC7" w:rsidP="00830EC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Alle </w:t>
                            </w:r>
                            <w:proofErr w:type="spellStart"/>
                            <w:r w:rsidRPr="0016141F">
                              <w:rPr>
                                <w:b/>
                                <w:u w:val="single"/>
                              </w:rPr>
                              <w:t>public</w:t>
                            </w:r>
                            <w:proofErr w:type="spellEnd"/>
                            <w:r w:rsidRPr="0016141F">
                              <w:rPr>
                                <w:b/>
                                <w:u w:val="single"/>
                              </w:rPr>
                              <w:t xml:space="preserve"> Methoden Kommentieren</w:t>
                            </w:r>
                          </w:p>
                          <w:p w:rsidR="00830EC7" w:rsidRPr="002516B3" w:rsidRDefault="00830EC7" w:rsidP="002516B3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u w:val="single"/>
                              </w:rPr>
                            </w:pP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Kommentare </w:t>
                            </w:r>
                            <w:r w:rsidRPr="00B00E30">
                              <w:sym w:font="Wingdings" w:char="F0E0"/>
                            </w: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///  </w:t>
                            </w:r>
                            <w:r w:rsidRPr="00B00E30">
                              <w:sym w:font="Wingdings" w:char="F0E0"/>
                            </w:r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gibt auch Tooltips bei: &lt;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param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name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>= «»&gt;&lt;/</w:t>
                            </w:r>
                            <w:proofErr w:type="spellStart"/>
                            <w:r w:rsidRPr="002516B3">
                              <w:rPr>
                                <w:b/>
                                <w:u w:val="single"/>
                              </w:rPr>
                              <w:t>param</w:t>
                            </w:r>
                            <w:proofErr w:type="spellEnd"/>
                            <w:r w:rsidRPr="002516B3">
                              <w:rPr>
                                <w:b/>
                                <w:u w:val="single"/>
                              </w:rPr>
                              <w:t>&gt;</w:t>
                            </w:r>
                          </w:p>
                          <w:p w:rsidR="00830EC7" w:rsidRDefault="00830EC7" w:rsidP="00830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6" style="position:absolute;margin-left:0;margin-top:0;width:402pt;height:7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h6eQIAAEMFAAAOAAAAZHJzL2Uyb0RvYy54bWysVMFu2zAMvQ/YPwi6L3aCpF2DOkXQosOA&#10;oC3aDj0rslQbk0WNUmJnXz9KdtyiLXYY5oNMieQj+UTq/KJrDNsr9DXYgk8nOWfKSihr+1zwH4/X&#10;X75y5oOwpTBgVcEPyvOL1edP561bqhlUYEqFjECsX7au4FUIbpllXlaqEX4CTllSasBGBNric1ai&#10;aAm9Mdksz0+yFrB0CFJ5T6dXvZKvEr7WSoZbrb0KzBSccgtpxbRu45qtzsXyGYWrajmkIf4hi0bU&#10;loKOUFciCLbD+h1UU0sEDzpMJDQZaF1LlWqgaqb5m2oeKuFUqoXI8W6kyf8/WHmzv0NWlwWfc2ZF&#10;Q1d0r2QVlPzJ5pGd1vklGT24Oxx2nsRYaqexiX8qgnWJ0cPIqOoCk3S4mOaLeU7ES9Kd5bOT09MI&#10;mr14O/Thm4KGRaHgSDeWiBT7jQ+96dGE/GI2ffwkhYNRMQVj75WmKijiLHmn/lGXBtle0M0LKZUN&#10;015ViVL1x4ucviGf0SNllwAjsq6NGbEHgNib77H7XAf76KpS+43O+d8S651HjxQZbBidm9oCfgRg&#10;qKohcm9/JKmnJrIUum1HJlHcQnmg60bo58A7eV0T7Rvhw51Aany6KRrmcEuLNtAWHAaJswrw90fn&#10;0Z76kbSctTRIBfe/dgIVZ+a7pU49m87ncfLSZr44ndEGX2u2rzV211wC3diUng0nkxjtgzmKGqF5&#10;oplfx6ikElZS7ILLgMfNZegHnF4NqdbrZEbT5kTY2AcnI3gkOLbVY/ck0A29F6hrb+A4dGL5pgV7&#10;2+hpYb0LoOvUny+8DtTTpKYeGl6V+BS83ierl7dv9QcAAP//AwBQSwMEFAAGAAgAAAAhAKX24SvY&#10;AAAABQEAAA8AAABkcnMvZG93bnJldi54bWxMj0FLw0AQhe+C/2EZwZvdNBQtMZsiBS+Ch1Z/wDQ7&#10;zcZmZ0N20yT/3tGLXgYe7/HeN+Vu9p260hDbwAbWqwwUcR1sy42Bz4/Xhy2omJAtdoHJwEIRdtXt&#10;TYmFDRMf6HpMjZISjgUacCn1hdaxduQxrkJPLN45DB6TyKHRdsBJyn2n8yx71B5blgWHPe0d1Zfj&#10;6GUE6bCsn6b95d3Nby11yxeNizH3d/PLM6hEc/oLww++oEMlTKcwso2qMyCPpN8r3jbbiDxJaJPn&#10;oKtS/6evvgEAAP//AwBQSwECLQAUAAYACAAAACEAtoM4kv4AAADhAQAAEwAAAAAAAAAAAAAAAAAA&#10;AAAAW0NvbnRlbnRfVHlwZXNdLnhtbFBLAQItABQABgAIAAAAIQA4/SH/1gAAAJQBAAALAAAAAAAA&#10;AAAAAAAAAC8BAABfcmVscy8ucmVsc1BLAQItABQABgAIAAAAIQDVQ5h6eQIAAEMFAAAOAAAAAAAA&#10;AAAAAAAAAC4CAABkcnMvZTJvRG9jLnhtbFBLAQItABQABgAIAAAAIQCl9uEr2AAAAAUBAAAPAAAA&#10;AAAAAAAAAAAAANMEAABkcnMvZG93bnJldi54bWxQSwUGAAAAAAQABADzAAAA2AUAAAAA&#10;" fillcolor="#4472c4 [3204]" strokecolor="#1f3763 [1604]" strokeweight="1pt">
                <v:textbox>
                  <w:txbxContent>
                    <w:p w:rsidR="00830EC7" w:rsidRPr="0016141F" w:rsidRDefault="00830EC7" w:rsidP="00830EC7">
                      <w:pPr>
                        <w:rPr>
                          <w:b/>
                          <w:u w:val="single"/>
                        </w:rPr>
                      </w:pPr>
                      <w:r w:rsidRPr="0016141F">
                        <w:rPr>
                          <w:b/>
                          <w:u w:val="single"/>
                        </w:rPr>
                        <w:t xml:space="preserve">Declaration -&gt; </w:t>
                      </w:r>
                      <w:proofErr w:type="gramStart"/>
                      <w:r w:rsidRPr="0016141F">
                        <w:rPr>
                          <w:b/>
                          <w:u w:val="single"/>
                        </w:rPr>
                        <w:t>Kurz</w:t>
                      </w:r>
                      <w:proofErr w:type="gramEnd"/>
                      <w:r w:rsidRPr="0016141F">
                        <w:rPr>
                          <w:b/>
                          <w:u w:val="single"/>
                        </w:rPr>
                        <w:t xml:space="preserve"> vor dem Gebrauch variablen Initialisieren</w:t>
                      </w:r>
                    </w:p>
                    <w:p w:rsidR="00830EC7" w:rsidRDefault="00830EC7" w:rsidP="00830EC7">
                      <w:pPr>
                        <w:rPr>
                          <w:b/>
                          <w:u w:val="single"/>
                        </w:rPr>
                      </w:pPr>
                      <w:r w:rsidRPr="0016141F">
                        <w:rPr>
                          <w:b/>
                          <w:u w:val="single"/>
                        </w:rPr>
                        <w:t xml:space="preserve">Alle </w:t>
                      </w:r>
                      <w:proofErr w:type="spellStart"/>
                      <w:r w:rsidRPr="0016141F">
                        <w:rPr>
                          <w:b/>
                          <w:u w:val="single"/>
                        </w:rPr>
                        <w:t>public</w:t>
                      </w:r>
                      <w:proofErr w:type="spellEnd"/>
                      <w:r w:rsidRPr="0016141F">
                        <w:rPr>
                          <w:b/>
                          <w:u w:val="single"/>
                        </w:rPr>
                        <w:t xml:space="preserve"> Methoden Kommentieren</w:t>
                      </w:r>
                    </w:p>
                    <w:p w:rsidR="00830EC7" w:rsidRPr="002516B3" w:rsidRDefault="00830EC7" w:rsidP="002516B3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b/>
                          <w:u w:val="single"/>
                        </w:rPr>
                      </w:pPr>
                      <w:r w:rsidRPr="002516B3">
                        <w:rPr>
                          <w:b/>
                          <w:u w:val="single"/>
                        </w:rPr>
                        <w:t xml:space="preserve">Kommentare </w:t>
                      </w:r>
                      <w:r w:rsidRPr="00B00E30">
                        <w:sym w:font="Wingdings" w:char="F0E0"/>
                      </w:r>
                      <w:r w:rsidRPr="002516B3">
                        <w:rPr>
                          <w:b/>
                          <w:u w:val="single"/>
                        </w:rPr>
                        <w:t xml:space="preserve"> ///  </w:t>
                      </w:r>
                      <w:r w:rsidRPr="00B00E30">
                        <w:sym w:font="Wingdings" w:char="F0E0"/>
                      </w:r>
                      <w:r w:rsidRPr="002516B3">
                        <w:rPr>
                          <w:b/>
                          <w:u w:val="single"/>
                        </w:rPr>
                        <w:t xml:space="preserve"> gibt auch Tooltips bei: &lt;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param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name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>= «»&gt;&lt;/</w:t>
                      </w:r>
                      <w:proofErr w:type="spellStart"/>
                      <w:r w:rsidRPr="002516B3">
                        <w:rPr>
                          <w:b/>
                          <w:u w:val="single"/>
                        </w:rPr>
                        <w:t>param</w:t>
                      </w:r>
                      <w:proofErr w:type="spellEnd"/>
                      <w:r w:rsidRPr="002516B3">
                        <w:rPr>
                          <w:b/>
                          <w:u w:val="single"/>
                        </w:rPr>
                        <w:t>&gt;</w:t>
                      </w:r>
                    </w:p>
                    <w:p w:rsidR="00830EC7" w:rsidRDefault="00830EC7" w:rsidP="00830EC7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F357E">
        <w:br w:type="page"/>
      </w:r>
    </w:p>
    <w:p w:rsidR="00947260" w:rsidRDefault="00947260" w:rsidP="00947260"/>
    <w:p w:rsidR="00947260" w:rsidRDefault="00947260" w:rsidP="00947260">
      <w:pPr>
        <w:pStyle w:val="berschrift2"/>
      </w:pPr>
      <w:bookmarkStart w:id="5" w:name="_Toc7771760"/>
      <w:r>
        <w:t>Mockup</w:t>
      </w:r>
      <w:bookmarkEnd w:id="5"/>
    </w:p>
    <w:p w:rsidR="00947260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0" w:rsidRDefault="00947260" w:rsidP="00947260"/>
    <w:p w:rsidR="00947260" w:rsidRDefault="00947260" w:rsidP="006C2FBD">
      <w:pPr>
        <w:pStyle w:val="berschrift2"/>
      </w:pPr>
    </w:p>
    <w:p w:rsidR="009F357E" w:rsidRDefault="006C2FBD" w:rsidP="00947260">
      <w:pPr>
        <w:pStyle w:val="berschrift2"/>
      </w:pPr>
      <w:bookmarkStart w:id="6" w:name="_Toc7771761"/>
      <w:r>
        <w:t>Use Case</w:t>
      </w:r>
      <w:bookmarkEnd w:id="6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522785" cy="3312588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534611" cy="332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260" w:rsidRDefault="00947260" w:rsidP="00947260">
      <w:pPr>
        <w:pStyle w:val="berschrift2"/>
      </w:pPr>
      <w:bookmarkStart w:id="7" w:name="_Toc7771762"/>
      <w:r w:rsidRPr="00947260">
        <w:lastRenderedPageBreak/>
        <w:t>Aktivitätendiagram</w:t>
      </w:r>
      <w:bookmarkEnd w:id="7"/>
    </w:p>
    <w:p w:rsidR="00412198" w:rsidRPr="004C37F0" w:rsidRDefault="00412198" w:rsidP="004C37F0"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0" w:rsidRDefault="00AE40FD" w:rsidP="00947260">
      <w:pPr>
        <w:rPr>
          <w:rStyle w:val="berschrift2Zchn"/>
        </w:rPr>
      </w:pPr>
      <w:r>
        <w:rPr>
          <w:rStyle w:val="berschrift2Zchn"/>
        </w:rPr>
        <w:br w:type="page"/>
      </w:r>
    </w:p>
    <w:p w:rsidR="006C2FBD" w:rsidRDefault="006C2FBD" w:rsidP="006C2FBD">
      <w:pPr>
        <w:rPr>
          <w:rStyle w:val="berschrift2Zchn"/>
        </w:rPr>
      </w:pPr>
      <w:bookmarkStart w:id="8" w:name="_Toc7771763"/>
      <w:r w:rsidRPr="006C2FBD">
        <w:rPr>
          <w:rStyle w:val="berschrift2Zchn"/>
        </w:rPr>
        <w:lastRenderedPageBreak/>
        <w:t>Testfälle</w:t>
      </w:r>
      <w:bookmarkEnd w:id="8"/>
    </w:p>
    <w:p w:rsidR="00AE40FD" w:rsidRPr="00AE40FD" w:rsidRDefault="00AE40FD" w:rsidP="00AE40FD">
      <w:pPr>
        <w:pStyle w:val="berschrift3"/>
        <w:rPr>
          <w:rStyle w:val="berschrift2Zchn"/>
        </w:rPr>
      </w:pPr>
      <w:bookmarkStart w:id="9" w:name="_Toc7771764"/>
      <w:r w:rsidRPr="00AE40FD">
        <w:t>Verbindungen suchen</w:t>
      </w:r>
      <w:bookmarkEnd w:id="9"/>
    </w:p>
    <w:p w:rsidR="002C53CF" w:rsidRDefault="002C53CF" w:rsidP="00AE40FD"/>
    <w:p w:rsidR="00AE40FD" w:rsidRDefault="00CB683D" w:rsidP="00AE40FD">
      <w: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AE40FD" w:rsidP="00AE40FD">
            <w:r>
              <w:t xml:space="preserve">Ich habe </w:t>
            </w:r>
            <w:r w:rsidR="002C53CF">
              <w:t>das Suchfeld von selektiert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>Ich im Suchfeld «L» eingebe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AE40FD" w:rsidP="00AB326D">
            <w:r>
              <w:t xml:space="preserve">Werden Alle Stationen </w:t>
            </w:r>
            <w:r w:rsidR="002C53CF">
              <w:t>angezeigt, welche mit «L» beginnen</w:t>
            </w:r>
          </w:p>
        </w:tc>
      </w:tr>
    </w:tbl>
    <w:p w:rsid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Gegeben sei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habe im Suchfeld «Von:» die Station «Sursee» ausgewählt und habe im Suchfeld «Nach:» «Luz» eingegeben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Wenn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Ich die Pfeiltaste nach unten drücke und darauf mit Enter bestätige</w:t>
            </w:r>
          </w:p>
        </w:tc>
      </w:tr>
      <w:tr w:rsidR="00CB683D" w:rsidTr="00AB326D">
        <w:tc>
          <w:tcPr>
            <w:tcW w:w="2122" w:type="dxa"/>
          </w:tcPr>
          <w:p w:rsidR="00CB683D" w:rsidRPr="00AB4101" w:rsidRDefault="00CB683D" w:rsidP="00AB326D">
            <w:r w:rsidRPr="00AB4101">
              <w:t>Dann</w:t>
            </w:r>
          </w:p>
        </w:tc>
        <w:tc>
          <w:tcPr>
            <w:tcW w:w="6940" w:type="dxa"/>
          </w:tcPr>
          <w:p w:rsidR="00CB683D" w:rsidRPr="00AB4101" w:rsidRDefault="00CB683D" w:rsidP="00AB326D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AE40FD" w:rsidRPr="00AE40FD" w:rsidRDefault="00AE40FD" w:rsidP="00AE40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Gegeben sei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habe auf der Fahrplanseite </w:t>
            </w:r>
            <w:r w:rsidR="00627EC0">
              <w:t>«Luz» in die Suchleiste eingegeben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Wenn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 xml:space="preserve">Ich </w:t>
            </w:r>
            <w:r w:rsidR="00627EC0">
              <w:t>Luzern</w:t>
            </w:r>
            <w:r>
              <w:t xml:space="preserve"> auswähle</w:t>
            </w:r>
          </w:p>
        </w:tc>
      </w:tr>
      <w:tr w:rsidR="00AE40FD" w:rsidRPr="00AB4101" w:rsidTr="00AB326D">
        <w:tc>
          <w:tcPr>
            <w:tcW w:w="2122" w:type="dxa"/>
          </w:tcPr>
          <w:p w:rsidR="00AE40FD" w:rsidRPr="00AB4101" w:rsidRDefault="00AE40FD" w:rsidP="00AB326D">
            <w:r w:rsidRPr="00AB4101">
              <w:t>Dann</w:t>
            </w:r>
          </w:p>
        </w:tc>
        <w:tc>
          <w:tcPr>
            <w:tcW w:w="6940" w:type="dxa"/>
          </w:tcPr>
          <w:p w:rsidR="00AE40FD" w:rsidRPr="00AB4101" w:rsidRDefault="00CB683D" w:rsidP="00AB326D">
            <w:r>
              <w:t>Werden die Verbindungen von Luzern angezeigt</w:t>
            </w:r>
          </w:p>
        </w:tc>
      </w:tr>
    </w:tbl>
    <w:p w:rsidR="00AE40FD" w:rsidRDefault="00AE40FD" w:rsidP="00AE40FD"/>
    <w:p w:rsidR="00AE40FD" w:rsidRDefault="002C53CF" w:rsidP="00AE40FD">
      <w:r>
        <w:t>Zusatz (Wechselbutton)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0B5ED3" w:rsidRDefault="000B5ED3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AE40FD" w:rsidRDefault="00AE40FD" w:rsidP="006C2FBD">
      <w:pPr>
        <w:rPr>
          <w:rStyle w:val="berschrift2Zchn"/>
        </w:rPr>
      </w:pPr>
    </w:p>
    <w:p w:rsidR="000B5ED3" w:rsidRDefault="000B5ED3" w:rsidP="006C2FBD">
      <w:pPr>
        <w:rPr>
          <w:rStyle w:val="berschrift2Zchn"/>
        </w:rPr>
      </w:pPr>
    </w:p>
    <w:p w:rsidR="00AB4101" w:rsidRDefault="00AB4101" w:rsidP="006C2FBD"/>
    <w:p w:rsidR="006C2FBD" w:rsidRDefault="006C2FBD" w:rsidP="006C2FBD">
      <w:pPr>
        <w:pStyle w:val="berschrift2"/>
      </w:pPr>
      <w:bookmarkStart w:id="10" w:name="_Toc7771765"/>
      <w:r>
        <w:t>Installationsanleitung</w:t>
      </w:r>
      <w:bookmarkEnd w:id="10"/>
    </w:p>
    <w:p w:rsidR="006C2FBD" w:rsidRDefault="006C2FBD" w:rsidP="006C2FBD">
      <w:pPr>
        <w:pStyle w:val="berschrift2"/>
      </w:pPr>
      <w:bookmarkStart w:id="11" w:name="_Toc7771766"/>
      <w:r>
        <w:t>+</w:t>
      </w:r>
      <w:bookmarkEnd w:id="11"/>
    </w:p>
    <w:p w:rsidR="001E0F0A" w:rsidRDefault="001E0F0A" w:rsidP="001E0F0A"/>
    <w:p w:rsidR="001E0F0A" w:rsidRDefault="001E0F0A" w:rsidP="001E0F0A"/>
    <w:p w:rsidR="001E0F0A" w:rsidRDefault="001E0F0A" w:rsidP="001E0F0A"/>
    <w:p w:rsidR="001E0F0A" w:rsidRDefault="001E0F0A" w:rsidP="001E0F0A"/>
    <w:p w:rsidR="00825C43" w:rsidRDefault="00825C43" w:rsidP="001E0F0A"/>
    <w:p w:rsidR="00825C43" w:rsidRDefault="00825C43" w:rsidP="001E0F0A"/>
    <w:p w:rsidR="00825C43" w:rsidRDefault="00825C43" w:rsidP="001E0F0A"/>
    <w:p w:rsidR="00825C43" w:rsidRDefault="00825C43" w:rsidP="001E0F0A"/>
    <w:p w:rsidR="0016141F" w:rsidRDefault="0016141F" w:rsidP="001E0F0A"/>
    <w:p w:rsidR="00825C43" w:rsidRDefault="00825C43" w:rsidP="001E0F0A"/>
    <w:p w:rsidR="004430FC" w:rsidRDefault="004430FC" w:rsidP="001E0F0A"/>
    <w:p w:rsidR="004430FC" w:rsidRDefault="004430FC" w:rsidP="001E0F0A"/>
    <w:p w:rsidR="004430FC" w:rsidRDefault="004430FC" w:rsidP="001E0F0A"/>
    <w:p w:rsidR="004430FC" w:rsidRPr="004430FC" w:rsidRDefault="004430FC" w:rsidP="001E0F0A">
      <w:pPr>
        <w:rPr>
          <w:b/>
          <w:sz w:val="24"/>
        </w:rPr>
      </w:pPr>
      <w:r w:rsidRPr="004430FC">
        <w:rPr>
          <w:b/>
          <w:sz w:val="24"/>
        </w:rPr>
        <w:t>Abgabetermin Freitag 16:00</w:t>
      </w:r>
    </w:p>
    <w:sectPr w:rsidR="004430FC" w:rsidRPr="004430F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F3" w:rsidRDefault="004962F3" w:rsidP="006C2FBD">
      <w:pPr>
        <w:spacing w:after="0" w:line="240" w:lineRule="auto"/>
      </w:pPr>
      <w:r>
        <w:separator/>
      </w:r>
    </w:p>
  </w:endnote>
  <w:endnote w:type="continuationSeparator" w:id="0">
    <w:p w:rsidR="004962F3" w:rsidRDefault="004962F3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F3" w:rsidRDefault="004962F3" w:rsidP="006C2FBD">
      <w:pPr>
        <w:spacing w:after="0" w:line="240" w:lineRule="auto"/>
      </w:pPr>
      <w:r>
        <w:separator/>
      </w:r>
    </w:p>
  </w:footnote>
  <w:footnote w:type="continuationSeparator" w:id="0">
    <w:p w:rsidR="004962F3" w:rsidRDefault="004962F3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Default="006C2FBD">
    <w:pPr>
      <w:pStyle w:val="Kopfzeile"/>
    </w:pPr>
    <w:r>
      <w:tab/>
    </w:r>
    <w:r>
      <w:tab/>
      <w:t>Abächerli Alyssa</w:t>
    </w:r>
  </w:p>
  <w:p w:rsidR="006C2FBD" w:rsidRDefault="006C2FBD">
    <w:pPr>
      <w:pStyle w:val="Kopfzeile"/>
    </w:pPr>
    <w:r>
      <w:tab/>
    </w:r>
    <w:r>
      <w:tab/>
      <w:t>30.04.2019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B5ED3"/>
    <w:rsid w:val="000E27FC"/>
    <w:rsid w:val="0016141F"/>
    <w:rsid w:val="001E0F0A"/>
    <w:rsid w:val="002516B3"/>
    <w:rsid w:val="002C53CF"/>
    <w:rsid w:val="003539AC"/>
    <w:rsid w:val="00411FE8"/>
    <w:rsid w:val="00412198"/>
    <w:rsid w:val="004360CA"/>
    <w:rsid w:val="004430FC"/>
    <w:rsid w:val="00445464"/>
    <w:rsid w:val="004962F3"/>
    <w:rsid w:val="004C37F0"/>
    <w:rsid w:val="005E3641"/>
    <w:rsid w:val="00627EC0"/>
    <w:rsid w:val="0063703D"/>
    <w:rsid w:val="0064227B"/>
    <w:rsid w:val="006A7BF2"/>
    <w:rsid w:val="006C2FBD"/>
    <w:rsid w:val="007B67D9"/>
    <w:rsid w:val="007E6020"/>
    <w:rsid w:val="00825C43"/>
    <w:rsid w:val="00825E77"/>
    <w:rsid w:val="00830EC7"/>
    <w:rsid w:val="00947260"/>
    <w:rsid w:val="00967A22"/>
    <w:rsid w:val="009F357E"/>
    <w:rsid w:val="00AA7241"/>
    <w:rsid w:val="00AB4101"/>
    <w:rsid w:val="00AE40FD"/>
    <w:rsid w:val="00B00E30"/>
    <w:rsid w:val="00C7138D"/>
    <w:rsid w:val="00C8255F"/>
    <w:rsid w:val="00CA4E3A"/>
    <w:rsid w:val="00CB683D"/>
    <w:rsid w:val="00CD50CC"/>
    <w:rsid w:val="00CE392F"/>
    <w:rsid w:val="00D73539"/>
    <w:rsid w:val="00D7486F"/>
    <w:rsid w:val="00D879C2"/>
    <w:rsid w:val="00E100EF"/>
    <w:rsid w:val="00EA1F11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ADA88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1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basedOn w:val="Absatz-Standardschriftart"/>
    <w:link w:val="berschrift1"/>
    <w:uiPriority w:val="9"/>
    <w:rsid w:val="006C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1614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332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21</cp:revision>
  <dcterms:created xsi:type="dcterms:W3CDTF">2019-04-30T09:53:00Z</dcterms:created>
  <dcterms:modified xsi:type="dcterms:W3CDTF">2019-05-03T08:29:00Z</dcterms:modified>
</cp:coreProperties>
</file>