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MY COACHING APPROACH:</w:t>
      </w:r>
      <w:r w:rsidDel="00000000" w:rsidR="00000000" w:rsidRPr="00000000">
        <w:rPr>
          <w:rtl w:val="0"/>
        </w:rPr>
        <w:t xml:space="preserve"> </w:t>
        <w:br w:type="textWrapping"/>
        <w:t xml:space="preserve">I combine proven methodologies like Jay Shetty’s ABC Framework with insights from Emotional Intelligence, Positive Psychology, Mindfulness, and Neuroscience to help clients build self-awareness and emotional mastery. Using a unique emotion self-regulation technique, I guide clients to understand, process, and release emotions that may be holding them back, empowering them to navigate challenges with calm and clarity.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Your journey would begin with a FREE 45-minute discovery call, where we create a safe, judgment-free space to uncover roadblocks like fears and limiting beliefs. Together, we’ll map out a personalized path toward your goals, with motivation, accountability, and steady progress ensuring real transformation.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Ready to start? Click “Schedule Now” below to book your first coaching call —I am ready to connect with you!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MISSION: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mission is to empower and support women in embracing their natural curiosity about their mental and emotional processes, deepening their self-understanding. By cultivating self-love, acceptance, and confidence, I help clients navigate life's challenges with clarity and resilience, creating a life rooted in peace and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VISION TO MAKING IT HAPPEN: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vision is to guide individuals toward greater self-awareness and mindfulness through my life coaching services and authentic, everyday interactions with those around me. I strive to inspire people to integrate mindfulness into their daily lives, unlocking their full potential to achieve meaningful goals and design a life they truly desire to live.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