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is the first paragraph of the test document.</w:t>
      </w:r>
    </w:p>
    <w:p>
      <w:pPr>
        <w:pStyle w:val="Heading2"/>
      </w:pPr>
      <w:r>
        <w:t>Section Two</w:t>
      </w:r>
    </w:p>
    <w:p>
      <w:r>
        <w:t>Second paragraph with some content for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Bob</w:t>
            </w:r>
          </w:p>
        </w:tc>
        <w:tc>
          <w:tcPr>
            <w:tcW w:type="dxa" w:w="4320"/>
          </w:tcPr>
          <w:p>
            <w:r>
              <w:t>87</w:t>
            </w:r>
          </w:p>
        </w:tc>
      </w:tr>
    </w:tbl>
    <w:p>
      <w:r>
        <w:t>Final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