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0048C" w:rsidRDefault="00054FDE" w:rsidP="00054F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4FDE">
        <w:rPr>
          <w:rFonts w:ascii="Times New Roman" w:hAnsi="Times New Roman" w:cs="Times New Roman"/>
          <w:b/>
          <w:bCs/>
          <w:sz w:val="40"/>
          <w:szCs w:val="40"/>
          <w:lang w:val="en-CA"/>
        </w:rPr>
        <w:t>COOP</w:t>
      </w:r>
      <w:r w:rsidRPr="00A004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54FDE">
        <w:rPr>
          <w:rFonts w:ascii="Times New Roman" w:hAnsi="Times New Roman" w:cs="Times New Roman"/>
          <w:b/>
          <w:bCs/>
          <w:sz w:val="40"/>
          <w:szCs w:val="40"/>
          <w:lang w:val="en-CA"/>
        </w:rPr>
        <w:t>COMMANDERS</w:t>
      </w:r>
    </w:p>
    <w:p w14:paraId="1C907FB6" w14:textId="5F9161AA" w:rsidR="00054FDE" w:rsidRDefault="00054FDE" w:rsidP="00054FDE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FDE">
        <w:rPr>
          <w:rFonts w:ascii="Times New Roman" w:hAnsi="Times New Roman" w:cs="Times New Roman"/>
          <w:sz w:val="20"/>
          <w:szCs w:val="20"/>
        </w:rPr>
        <w:t>Исправленная версия стандартной библиотеки</w:t>
      </w:r>
      <w:r w:rsidR="005E0654">
        <w:rPr>
          <w:rFonts w:ascii="Times New Roman" w:hAnsi="Times New Roman" w:cs="Times New Roman"/>
          <w:sz w:val="20"/>
          <w:szCs w:val="20"/>
        </w:rPr>
        <w:t xml:space="preserve"> совместного режима</w:t>
      </w:r>
    </w:p>
    <w:p w14:paraId="14840F59" w14:textId="77777777" w:rsidR="00871584" w:rsidRDefault="00871584" w:rsidP="00054FDE">
      <w:pPr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Default="00054FDE" w:rsidP="00871584">
          <w:pPr>
            <w:pStyle w:val="a3"/>
            <w:jc w:val="center"/>
          </w:pPr>
          <w:r>
            <w:t>Оглавление</w:t>
          </w:r>
        </w:p>
        <w:p w14:paraId="33952A53" w14:textId="6A777A19" w:rsidR="005E0654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04563" w:history="1">
            <w:r w:rsidR="005E0654" w:rsidRPr="00A132F1">
              <w:rPr>
                <w:rStyle w:val="a4"/>
                <w:rFonts w:ascii="Times New Roman" w:hAnsi="Times New Roman" w:cs="Times New Roman"/>
                <w:noProof/>
              </w:rPr>
              <w:t>Используемые термины</w:t>
            </w:r>
            <w:r w:rsidR="005E0654">
              <w:rPr>
                <w:noProof/>
                <w:webHidden/>
              </w:rPr>
              <w:tab/>
            </w:r>
            <w:r w:rsidR="005E0654">
              <w:rPr>
                <w:noProof/>
                <w:webHidden/>
              </w:rPr>
              <w:fldChar w:fldCharType="begin"/>
            </w:r>
            <w:r w:rsidR="005E0654">
              <w:rPr>
                <w:noProof/>
                <w:webHidden/>
              </w:rPr>
              <w:instrText xml:space="preserve"> PAGEREF _Toc196004563 \h </w:instrText>
            </w:r>
            <w:r w:rsidR="005E0654">
              <w:rPr>
                <w:noProof/>
                <w:webHidden/>
              </w:rPr>
            </w:r>
            <w:r w:rsidR="005E0654">
              <w:rPr>
                <w:noProof/>
                <w:webHidden/>
              </w:rPr>
              <w:fldChar w:fldCharType="separate"/>
            </w:r>
            <w:r w:rsidR="00101450">
              <w:rPr>
                <w:noProof/>
                <w:webHidden/>
              </w:rPr>
              <w:t>2</w:t>
            </w:r>
            <w:r w:rsidR="005E0654">
              <w:rPr>
                <w:noProof/>
                <w:webHidden/>
              </w:rPr>
              <w:fldChar w:fldCharType="end"/>
            </w:r>
          </w:hyperlink>
        </w:p>
        <w:p w14:paraId="7C8585FE" w14:textId="0B1B40E9" w:rsidR="005E0654" w:rsidRDefault="005E0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04564" w:history="1">
            <w:r w:rsidRPr="00A132F1">
              <w:rPr>
                <w:rStyle w:val="a4"/>
                <w:rFonts w:ascii="Times New Roman" w:hAnsi="Times New Roman" w:cs="Times New Roman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6B4B" w14:textId="267BFE2A" w:rsidR="005E0654" w:rsidRDefault="005E0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04565" w:history="1">
            <w:r w:rsidRPr="00A132F1">
              <w:rPr>
                <w:rStyle w:val="a4"/>
                <w:rFonts w:ascii="Times New Roman" w:hAnsi="Times New Roman" w:cs="Times New Roman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E634" w14:textId="07F6E2B6" w:rsidR="005E0654" w:rsidRDefault="005E0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04566" w:history="1">
            <w:r w:rsidRPr="00A132F1">
              <w:rPr>
                <w:rStyle w:val="a4"/>
                <w:rFonts w:ascii="Times New Roman" w:hAnsi="Times New Roman" w:cs="Times New Roman"/>
                <w:noProof/>
              </w:rPr>
              <w:t>Использование наборов данных (</w:t>
            </w:r>
            <w:r w:rsidRPr="00A132F1">
              <w:rPr>
                <w:rStyle w:val="a4"/>
                <w:rFonts w:ascii="Times New Roman" w:hAnsi="Times New Roman" w:cs="Times New Roman"/>
                <w:noProof/>
                <w:lang w:val="en-CA"/>
              </w:rPr>
              <w:t>Data</w:t>
            </w:r>
            <w:r w:rsidRPr="00A132F1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A132F1">
              <w:rPr>
                <w:rStyle w:val="a4"/>
                <w:rFonts w:ascii="Times New Roman" w:hAnsi="Times New Roman" w:cs="Times New Roman"/>
                <w:noProof/>
                <w:lang w:val="en-CA"/>
              </w:rPr>
              <w:t>Collection</w:t>
            </w:r>
            <w:r w:rsidRPr="00A132F1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1714" w14:textId="0D1C6B34" w:rsidR="005E0654" w:rsidRDefault="005E0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04567" w:history="1">
            <w:r w:rsidRPr="00A132F1">
              <w:rPr>
                <w:rStyle w:val="a4"/>
                <w:noProof/>
              </w:rPr>
              <w:t>Создание единиц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5154" w14:textId="166A7E04" w:rsidR="005E0654" w:rsidRDefault="005E0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04568" w:history="1">
            <w:r w:rsidRPr="00A132F1">
              <w:rPr>
                <w:rStyle w:val="a4"/>
                <w:noProof/>
              </w:rPr>
              <w:t>Основные положения мастеров (</w:t>
            </w:r>
            <w:r w:rsidRPr="00A132F1">
              <w:rPr>
                <w:rStyle w:val="a4"/>
                <w:noProof/>
                <w:lang w:val="en-CA"/>
              </w:rPr>
              <w:t>Wizards</w:t>
            </w:r>
            <w:r w:rsidRPr="00A132F1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4314CF0B" w:rsidR="00054FDE" w:rsidRDefault="00054FDE">
          <w:r>
            <w:rPr>
              <w:b/>
              <w:bCs/>
            </w:rPr>
            <w:fldChar w:fldCharType="end"/>
          </w:r>
        </w:p>
      </w:sdtContent>
    </w:sdt>
    <w:p w14:paraId="00AF2649" w14:textId="51C7CE95" w:rsidR="00054FDE" w:rsidRDefault="00054FDE" w:rsidP="00054FDE">
      <w:pPr>
        <w:rPr>
          <w:rFonts w:ascii="Times New Roman" w:hAnsi="Times New Roman" w:cs="Times New Roman"/>
          <w:sz w:val="20"/>
          <w:szCs w:val="20"/>
        </w:rPr>
      </w:pPr>
    </w:p>
    <w:p w14:paraId="794D1D71" w14:textId="5B11B67F" w:rsidR="00502A13" w:rsidRPr="00232AF9" w:rsidRDefault="00054FDE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55F1EB5" w14:textId="77777777" w:rsidR="00502A13" w:rsidRDefault="00502A13" w:rsidP="00502A13">
      <w:pPr>
        <w:pStyle w:val="1"/>
        <w:jc w:val="center"/>
        <w:rPr>
          <w:rFonts w:ascii="Times New Roman" w:hAnsi="Times New Roman" w:cs="Times New Roman"/>
        </w:rPr>
      </w:pPr>
      <w:bookmarkStart w:id="0" w:name="_Toc196004563"/>
      <w:r>
        <w:rPr>
          <w:rFonts w:ascii="Times New Roman" w:hAnsi="Times New Roman" w:cs="Times New Roman"/>
        </w:rPr>
        <w:lastRenderedPageBreak/>
        <w:t>Используемые термины</w:t>
      </w:r>
      <w:bookmarkEnd w:id="0"/>
    </w:p>
    <w:p w14:paraId="0FEF5249" w14:textId="77777777" w:rsidR="00502A13" w:rsidRDefault="00502A13" w:rsidP="00502A13"/>
    <w:p w14:paraId="798322A8" w14:textId="77777777" w:rsidR="00871584" w:rsidRDefault="00502A13" w:rsidP="00502A13">
      <w:bookmarkStart w:id="1" w:name="Единица_Данных"/>
      <w:r w:rsidRPr="00502A13">
        <w:rPr>
          <w:b/>
          <w:bCs/>
        </w:rPr>
        <w:t xml:space="preserve">Единица данных </w:t>
      </w:r>
      <w:r>
        <w:t xml:space="preserve">– один из основных объектов игровых данных таких как </w:t>
      </w:r>
      <w:r w:rsidRPr="00502A13">
        <w:t>“</w:t>
      </w:r>
      <w:r>
        <w:t>Единица</w:t>
      </w:r>
      <w:r w:rsidRPr="00502A13">
        <w:t>”,</w:t>
      </w:r>
      <w:r>
        <w:t xml:space="preserve"> </w:t>
      </w:r>
      <w:r w:rsidRPr="00502A13">
        <w:t>“</w:t>
      </w:r>
      <w:r>
        <w:t>Способность</w:t>
      </w:r>
      <w:r w:rsidRPr="00502A13">
        <w:t>”, “</w:t>
      </w:r>
      <w:r>
        <w:t>Улучшение</w:t>
      </w:r>
      <w:r w:rsidRPr="00502A13">
        <w:t>”, “</w:t>
      </w:r>
      <w:r w:rsidR="00871584">
        <w:t>Набор данных</w:t>
      </w:r>
      <w:r w:rsidRPr="00502A13">
        <w:t>”</w:t>
      </w:r>
    </w:p>
    <w:bookmarkEnd w:id="1"/>
    <w:p w14:paraId="0B8AB9EB" w14:textId="77777777" w:rsidR="004F1311" w:rsidRDefault="00871584">
      <w:r w:rsidRPr="00871584">
        <w:rPr>
          <w:b/>
          <w:bCs/>
        </w:rPr>
        <w:t>Дополнительная единица данных</w:t>
      </w:r>
      <w:r>
        <w:t xml:space="preserve"> – Вложенные объекты в основную единицу данных</w:t>
      </w:r>
      <w:r w:rsidRPr="00871584">
        <w:t xml:space="preserve">. </w:t>
      </w:r>
      <w:r>
        <w:t>Например</w:t>
      </w:r>
      <w:r w:rsidRPr="00A0048C">
        <w:t>: “</w:t>
      </w:r>
      <w:r>
        <w:t>Оружие</w:t>
      </w:r>
      <w:r w:rsidRPr="00A0048C">
        <w:t>”, “</w:t>
      </w:r>
      <w:r>
        <w:t>Эффект</w:t>
      </w:r>
      <w:r w:rsidRPr="00A0048C">
        <w:t>”, “</w:t>
      </w:r>
      <w:r>
        <w:t>Алгоритм</w:t>
      </w:r>
      <w:r w:rsidRPr="00A0048C">
        <w:t>”, “</w:t>
      </w:r>
      <w:r>
        <w:t>Агент</w:t>
      </w:r>
      <w:r w:rsidRPr="00A0048C">
        <w:t>”, “</w:t>
      </w:r>
      <w:r>
        <w:t>Модель</w:t>
      </w:r>
      <w:r w:rsidRPr="00A0048C">
        <w:t>”, “</w:t>
      </w:r>
      <w:r>
        <w:t>Звук</w:t>
      </w:r>
      <w:r w:rsidRPr="00A0048C">
        <w:t>”</w:t>
      </w:r>
      <w:r>
        <w:t xml:space="preserve"> и прочие</w:t>
      </w:r>
      <w:r w:rsidRPr="00A0048C">
        <w:t>.</w:t>
      </w:r>
    </w:p>
    <w:p w14:paraId="498DAC24" w14:textId="7068692A" w:rsidR="00054FDE" w:rsidRPr="00871584" w:rsidRDefault="004F1311">
      <w:r w:rsidRPr="004F1311">
        <w:rPr>
          <w:b/>
          <w:bCs/>
        </w:rPr>
        <w:t>Родитель</w:t>
      </w:r>
      <w:r>
        <w:t xml:space="preserve"> – единица данных</w:t>
      </w:r>
      <w:r w:rsidRPr="004F1311">
        <w:t xml:space="preserve">, </w:t>
      </w:r>
      <w:r>
        <w:t>от которой должны создаваться другие единицы данных</w:t>
      </w:r>
      <w:r w:rsidRPr="004F1311">
        <w:t>.</w:t>
      </w:r>
      <w:r w:rsidR="00502A13">
        <w:br w:type="page"/>
      </w:r>
    </w:p>
    <w:p w14:paraId="27C1D2FC" w14:textId="33EC714A" w:rsidR="00054FDE" w:rsidRDefault="00054FDE" w:rsidP="00054FDE">
      <w:pPr>
        <w:pStyle w:val="1"/>
        <w:jc w:val="center"/>
        <w:rPr>
          <w:rFonts w:ascii="Times New Roman" w:hAnsi="Times New Roman" w:cs="Times New Roman"/>
        </w:rPr>
      </w:pPr>
      <w:bookmarkStart w:id="2" w:name="_Toc196004564"/>
      <w:r>
        <w:rPr>
          <w:rFonts w:ascii="Times New Roman" w:hAnsi="Times New Roman" w:cs="Times New Roman"/>
        </w:rPr>
        <w:lastRenderedPageBreak/>
        <w:t>Стандарты при создании данных</w:t>
      </w:r>
      <w:bookmarkEnd w:id="2"/>
    </w:p>
    <w:p w14:paraId="5BE36760" w14:textId="77777777" w:rsidR="00054FDE" w:rsidRDefault="00054FDE" w:rsidP="00054FDE"/>
    <w:p w14:paraId="10C2F363" w14:textId="66B68C2F" w:rsidR="00054FDE" w:rsidRDefault="00054FDE" w:rsidP="00054FDE">
      <w:r>
        <w:t>Здесь рассмотрены все необходимые рекомендации</w:t>
      </w:r>
      <w:r w:rsidRPr="00054FDE">
        <w:t xml:space="preserve">, </w:t>
      </w:r>
      <w:r>
        <w:t>для обеспечения стандартизации данных проекта</w:t>
      </w:r>
      <w:r w:rsidRPr="00054FDE">
        <w:t xml:space="preserve">. </w:t>
      </w:r>
      <w:r>
        <w:t>Следование этим рекомендациям</w:t>
      </w:r>
      <w:r w:rsidRPr="00A0048C">
        <w:t xml:space="preserve">, </w:t>
      </w:r>
      <w:r>
        <w:t>обеспечивает однородность наборов библиотек командиров</w:t>
      </w:r>
    </w:p>
    <w:p w14:paraId="042CD60C" w14:textId="4248639C" w:rsidR="00054FDE" w:rsidRDefault="00054FDE" w:rsidP="00054FDE"/>
    <w:p w14:paraId="6A6875AF" w14:textId="5013C943" w:rsidR="00CD0E2F" w:rsidRPr="00A0048C" w:rsidRDefault="00CD0E2F" w:rsidP="00CD0E2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96004565"/>
      <w:r w:rsidRPr="00A0048C">
        <w:rPr>
          <w:rFonts w:ascii="Times New Roman" w:hAnsi="Times New Roman" w:cs="Times New Roman"/>
          <w:sz w:val="28"/>
          <w:szCs w:val="28"/>
        </w:rPr>
        <w:t>Разделение зависимостей командиров</w:t>
      </w:r>
      <w:bookmarkEnd w:id="3"/>
    </w:p>
    <w:p w14:paraId="669C84E5" w14:textId="4EDAF72B" w:rsidR="00CD0E2F" w:rsidRDefault="00CD0E2F" w:rsidP="00CD0E2F"/>
    <w:p w14:paraId="7BA96D1B" w14:textId="50131844" w:rsidR="00CD0E2F" w:rsidRDefault="00CD0E2F" w:rsidP="00CD0E2F">
      <w:pPr>
        <w:pStyle w:val="a9"/>
        <w:numPr>
          <w:ilvl w:val="0"/>
          <w:numId w:val="1"/>
        </w:numPr>
        <w:rPr>
          <w:i/>
          <w:iCs/>
          <w:u w:val="single"/>
        </w:rPr>
      </w:pPr>
      <w:r>
        <w:t>Все данные командиров НЕ должны явно связываться друг с другом</w:t>
      </w:r>
      <w:r w:rsidRPr="00CD0E2F">
        <w:t xml:space="preserve">, </w:t>
      </w:r>
      <w:r>
        <w:t xml:space="preserve">и ДОЛЖНЫ быть в своих собственных </w:t>
      </w:r>
      <w:r w:rsidRPr="00CD0E2F">
        <w:rPr>
          <w:u w:val="single"/>
        </w:rPr>
        <w:t xml:space="preserve">зависимых модификациях </w:t>
      </w:r>
      <w:r w:rsidRPr="00CD0E2F">
        <w:rPr>
          <w:i/>
          <w:iCs/>
          <w:u w:val="single"/>
        </w:rPr>
        <w:t>(</w:t>
      </w:r>
      <w:r w:rsidRPr="00CD0E2F">
        <w:rPr>
          <w:i/>
          <w:iCs/>
          <w:u w:val="single"/>
          <w:lang w:val="en-CA"/>
        </w:rPr>
        <w:t>dependent</w:t>
      </w:r>
      <w:r w:rsidRPr="00CD0E2F">
        <w:rPr>
          <w:i/>
          <w:iCs/>
          <w:u w:val="single"/>
        </w:rPr>
        <w:t xml:space="preserve"> </w:t>
      </w:r>
      <w:r w:rsidRPr="00CD0E2F">
        <w:rPr>
          <w:i/>
          <w:iCs/>
          <w:u w:val="single"/>
          <w:lang w:val="en-CA"/>
        </w:rPr>
        <w:t>mod</w:t>
      </w:r>
      <w:r w:rsidRPr="00CD0E2F">
        <w:rPr>
          <w:i/>
          <w:iCs/>
          <w:u w:val="single"/>
        </w:rPr>
        <w:t>).</w:t>
      </w:r>
    </w:p>
    <w:p w14:paraId="0796CB50" w14:textId="77777777" w:rsidR="00A0048C" w:rsidRPr="00A0048C" w:rsidRDefault="00A0048C" w:rsidP="00A0048C">
      <w:pPr>
        <w:pStyle w:val="a9"/>
        <w:rPr>
          <w:i/>
          <w:iCs/>
          <w:u w:val="single"/>
        </w:rPr>
      </w:pPr>
    </w:p>
    <w:p w14:paraId="7590ECF3" w14:textId="1FFADED3" w:rsidR="00A0048C" w:rsidRDefault="00CD0E2F" w:rsidP="00A0048C">
      <w:pPr>
        <w:pStyle w:val="a9"/>
        <w:numPr>
          <w:ilvl w:val="0"/>
          <w:numId w:val="1"/>
        </w:numPr>
      </w:pPr>
      <w:r>
        <w:t>Каждая модификация должна исправно работать без любых других зависимых модификаций</w:t>
      </w:r>
      <w:r w:rsidRPr="00CD0E2F">
        <w:t>.</w:t>
      </w:r>
    </w:p>
    <w:p w14:paraId="4A8F4683" w14:textId="77777777" w:rsidR="00A0048C" w:rsidRDefault="00A0048C" w:rsidP="00A0048C">
      <w:pPr>
        <w:pStyle w:val="a9"/>
      </w:pPr>
    </w:p>
    <w:p w14:paraId="4D230BA8" w14:textId="00932EB5" w:rsidR="00CD0E2F" w:rsidRDefault="00CD0E2F" w:rsidP="00CD0E2F">
      <w:pPr>
        <w:pStyle w:val="a9"/>
        <w:numPr>
          <w:ilvl w:val="0"/>
          <w:numId w:val="1"/>
        </w:numPr>
      </w:pPr>
      <w:r>
        <w:t xml:space="preserve">Каждая зависимая модификация командира должна называться по стандарту </w:t>
      </w:r>
      <w:r w:rsidRPr="00CD0E2F">
        <w:t>“</w:t>
      </w:r>
      <w:r w:rsidRPr="00CD0E2F">
        <w:rPr>
          <w:lang w:val="en-CA"/>
        </w:rPr>
        <w:t>Commander</w:t>
      </w:r>
      <w:r w:rsidRPr="00CD0E2F">
        <w:t>-{</w:t>
      </w:r>
      <w:proofErr w:type="spellStart"/>
      <w:r w:rsidRPr="00CD0E2F">
        <w:rPr>
          <w:lang w:val="en-CA"/>
        </w:rPr>
        <w:t>NameCommander</w:t>
      </w:r>
      <w:proofErr w:type="spellEnd"/>
      <w:r w:rsidRPr="00CD0E2F">
        <w:t>}</w:t>
      </w:r>
      <w:r w:rsidR="003D0A6E" w:rsidRPr="003D0A6E">
        <w:t>.</w:t>
      </w:r>
      <w:r w:rsidR="003D0A6E">
        <w:rPr>
          <w:lang w:val="en-CA"/>
        </w:rPr>
        <w:t>SC</w:t>
      </w:r>
      <w:r w:rsidR="003D0A6E" w:rsidRPr="003D0A6E">
        <w:t>2</w:t>
      </w:r>
      <w:r w:rsidR="003D0A6E">
        <w:rPr>
          <w:lang w:val="en-CA"/>
        </w:rPr>
        <w:t>Mod</w:t>
      </w:r>
      <w:r w:rsidRPr="00CD0E2F">
        <w:t>”.</w:t>
      </w:r>
    </w:p>
    <w:p w14:paraId="1D52FC1E" w14:textId="77777777" w:rsidR="00CD0E2F" w:rsidRDefault="00CD0E2F" w:rsidP="00CD0E2F">
      <w:pPr>
        <w:pStyle w:val="a9"/>
      </w:pPr>
    </w:p>
    <w:p w14:paraId="0F612848" w14:textId="78BB331C" w:rsidR="00CD0E2F" w:rsidRPr="003D0A6E" w:rsidRDefault="003D0A6E" w:rsidP="00CD0E2F">
      <w:pPr>
        <w:pStyle w:val="a9"/>
        <w:numPr>
          <w:ilvl w:val="0"/>
          <w:numId w:val="1"/>
        </w:numPr>
      </w:pPr>
      <w:r>
        <w:t xml:space="preserve">Каждая зависимая модификация в репозитории проекта </w:t>
      </w:r>
      <w:r w:rsidRPr="003D0A6E">
        <w:t>“</w:t>
      </w:r>
      <w:r>
        <w:rPr>
          <w:lang w:val="en-CA"/>
        </w:rPr>
        <w:t>COOP</w:t>
      </w:r>
      <w:r w:rsidRPr="003D0A6E">
        <w:t>-</w:t>
      </w:r>
      <w:r>
        <w:rPr>
          <w:lang w:val="en-CA"/>
        </w:rPr>
        <w:t>COMMANDERS</w:t>
      </w:r>
      <w:r w:rsidRPr="003D0A6E">
        <w:t xml:space="preserve">”, </w:t>
      </w:r>
      <w:r>
        <w:t>должна быть разобрана на компоненты мода</w:t>
      </w:r>
      <w:r w:rsidRPr="003D0A6E">
        <w:t>.</w:t>
      </w:r>
    </w:p>
    <w:p w14:paraId="1B69580D" w14:textId="77777777" w:rsidR="003D0A6E" w:rsidRDefault="003D0A6E" w:rsidP="003D0A6E">
      <w:pPr>
        <w:pStyle w:val="a9"/>
      </w:pPr>
    </w:p>
    <w:p w14:paraId="2106C2BC" w14:textId="67D75BFC" w:rsidR="003D0A6E" w:rsidRDefault="003D0A6E" w:rsidP="00CD0E2F">
      <w:pPr>
        <w:pStyle w:val="a9"/>
        <w:numPr>
          <w:ilvl w:val="0"/>
          <w:numId w:val="1"/>
        </w:numPr>
      </w:pPr>
      <w:r>
        <w:t>Каждая зависимая модификация командира</w:t>
      </w:r>
      <w:r w:rsidRPr="003D0A6E">
        <w:t xml:space="preserve">, </w:t>
      </w:r>
      <w:r>
        <w:t>должна иметь только одну подключенную зависимость</w:t>
      </w:r>
      <w:r w:rsidRPr="003D0A6E">
        <w:t xml:space="preserve">, </w:t>
      </w:r>
      <w:r>
        <w:t xml:space="preserve">такую как </w:t>
      </w:r>
      <w:r w:rsidRPr="003D0A6E">
        <w:t>“</w:t>
      </w:r>
      <w:proofErr w:type="spellStart"/>
      <w:r>
        <w:rPr>
          <w:lang w:val="en-CA"/>
        </w:rPr>
        <w:t>COOPCore</w:t>
      </w:r>
      <w:proofErr w:type="spellEnd"/>
      <w:r w:rsidRPr="003D0A6E">
        <w:t>.</w:t>
      </w:r>
      <w:r>
        <w:rPr>
          <w:lang w:val="en-CA"/>
        </w:rPr>
        <w:t>SC</w:t>
      </w:r>
      <w:r w:rsidRPr="003D0A6E">
        <w:t>2</w:t>
      </w:r>
      <w:r>
        <w:rPr>
          <w:lang w:val="en-CA"/>
        </w:rPr>
        <w:t>Mod</w:t>
      </w:r>
      <w:r w:rsidRPr="003D0A6E">
        <w:t>”</w:t>
      </w:r>
    </w:p>
    <w:p w14:paraId="702E08CA" w14:textId="77777777" w:rsidR="00502A13" w:rsidRDefault="00502A13" w:rsidP="00502A13">
      <w:pPr>
        <w:pStyle w:val="a9"/>
      </w:pPr>
    </w:p>
    <w:p w14:paraId="4BF0CE7A" w14:textId="4286C6BE" w:rsidR="00502A13" w:rsidRDefault="00502A13" w:rsidP="00502A13"/>
    <w:p w14:paraId="478340DD" w14:textId="747A4248" w:rsidR="00502A13" w:rsidRDefault="00502A13" w:rsidP="00502A13">
      <w:pPr>
        <w:pStyle w:val="2"/>
        <w:rPr>
          <w:rFonts w:ascii="Times New Roman" w:hAnsi="Times New Roman" w:cs="Times New Roman"/>
        </w:rPr>
      </w:pPr>
      <w:bookmarkStart w:id="4" w:name="_Toc196004566"/>
      <w:r>
        <w:rPr>
          <w:rFonts w:ascii="Times New Roman" w:hAnsi="Times New Roman" w:cs="Times New Roman"/>
        </w:rPr>
        <w:t>Использование наборов данных (</w:t>
      </w:r>
      <w:r>
        <w:rPr>
          <w:rFonts w:ascii="Times New Roman" w:hAnsi="Times New Roman" w:cs="Times New Roman"/>
          <w:lang w:val="en-CA"/>
        </w:rPr>
        <w:t>Data</w:t>
      </w:r>
      <w:r w:rsidRPr="00502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CA"/>
        </w:rPr>
        <w:t>Collection</w:t>
      </w:r>
      <w:r>
        <w:rPr>
          <w:rFonts w:ascii="Times New Roman" w:hAnsi="Times New Roman" w:cs="Times New Roman"/>
        </w:rPr>
        <w:t>)</w:t>
      </w:r>
      <w:bookmarkEnd w:id="4"/>
    </w:p>
    <w:p w14:paraId="114DC9FB" w14:textId="704A658B" w:rsidR="00502A13" w:rsidRDefault="00502A13" w:rsidP="00502A13"/>
    <w:p w14:paraId="696FD6B2" w14:textId="161F9C9C" w:rsidR="00502A13" w:rsidRDefault="00502A13" w:rsidP="00502A13">
      <w:pPr>
        <w:pStyle w:val="a9"/>
        <w:numPr>
          <w:ilvl w:val="0"/>
          <w:numId w:val="2"/>
        </w:numPr>
      </w:pPr>
      <w:r>
        <w:t xml:space="preserve">При добавлении новой </w:t>
      </w:r>
      <w:r w:rsidRPr="0074736C">
        <w:rPr>
          <w:color w:val="000000" w:themeColor="text1"/>
        </w:rPr>
        <w:t>един</w:t>
      </w:r>
      <w:r w:rsidRPr="0074736C">
        <w:rPr>
          <w:color w:val="000000" w:themeColor="text1"/>
        </w:rPr>
        <w:t>и</w:t>
      </w:r>
      <w:r w:rsidRPr="0074736C">
        <w:rPr>
          <w:color w:val="000000" w:themeColor="text1"/>
        </w:rPr>
        <w:t>цы да</w:t>
      </w:r>
      <w:r w:rsidRPr="0074736C">
        <w:rPr>
          <w:color w:val="000000" w:themeColor="text1"/>
        </w:rPr>
        <w:t>н</w:t>
      </w:r>
      <w:r w:rsidRPr="0074736C">
        <w:rPr>
          <w:color w:val="000000" w:themeColor="text1"/>
        </w:rPr>
        <w:t>ных</w:t>
      </w:r>
      <w:r w:rsidRPr="00502A13">
        <w:t xml:space="preserve">, </w:t>
      </w:r>
      <w:r>
        <w:t>необходимо создать для неё набор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6BC0E086" w14:textId="77777777" w:rsidR="00502A13" w:rsidRDefault="00502A13" w:rsidP="00502A13">
      <w:pPr>
        <w:pStyle w:val="a9"/>
      </w:pPr>
    </w:p>
    <w:p w14:paraId="37222753" w14:textId="21FD94B3" w:rsidR="00B73F63" w:rsidRDefault="00502A13" w:rsidP="00B73F63">
      <w:pPr>
        <w:pStyle w:val="a9"/>
        <w:numPr>
          <w:ilvl w:val="0"/>
          <w:numId w:val="2"/>
        </w:numPr>
      </w:pPr>
      <w:r>
        <w:rPr>
          <w:lang w:val="en-CA"/>
        </w:rPr>
        <w:t>ID</w:t>
      </w:r>
      <w:r w:rsidRPr="00502A13">
        <w:t xml:space="preserve"> </w:t>
      </w:r>
      <w:r>
        <w:t>новой единицы данных</w:t>
      </w:r>
      <w:r w:rsidRPr="00502A13">
        <w:t xml:space="preserve">, </w:t>
      </w:r>
      <w:r>
        <w:t xml:space="preserve">должно совпадать с </w:t>
      </w:r>
      <w:r>
        <w:rPr>
          <w:lang w:val="en-CA"/>
        </w:rPr>
        <w:t>ID</w:t>
      </w:r>
      <w:r w:rsidRPr="00502A13">
        <w:t xml:space="preserve"> </w:t>
      </w:r>
      <w:r>
        <w:t>набора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2DE18D4E" w14:textId="77777777" w:rsidR="004F1311" w:rsidRDefault="004F1311" w:rsidP="004F1311">
      <w:pPr>
        <w:pStyle w:val="a9"/>
      </w:pPr>
    </w:p>
    <w:p w14:paraId="183E6CD3" w14:textId="78BA50B3" w:rsidR="004F1311" w:rsidRDefault="004F1311" w:rsidP="004F1311">
      <w:pPr>
        <w:pStyle w:val="2"/>
      </w:pPr>
      <w:bookmarkStart w:id="5" w:name="_Toc196004567"/>
      <w:r>
        <w:t>Создание единиц данных</w:t>
      </w:r>
      <w:bookmarkEnd w:id="5"/>
    </w:p>
    <w:p w14:paraId="1EB6ED1F" w14:textId="6AB38F1B" w:rsidR="004F1311" w:rsidRDefault="004F1311" w:rsidP="004F1311"/>
    <w:p w14:paraId="0585FEA4" w14:textId="06A4E881" w:rsidR="004F1311" w:rsidRPr="004F1311" w:rsidRDefault="004F1311" w:rsidP="004F1311">
      <w:pPr>
        <w:pStyle w:val="a9"/>
        <w:numPr>
          <w:ilvl w:val="0"/>
          <w:numId w:val="3"/>
        </w:numPr>
      </w:pPr>
      <w:r>
        <w:t>При создании единицы данных</w:t>
      </w:r>
      <w:r w:rsidRPr="004F1311">
        <w:t xml:space="preserve">, </w:t>
      </w:r>
      <w:r>
        <w:t>следует использовать соответствующего родителя</w:t>
      </w:r>
      <w:r w:rsidRPr="004F1311">
        <w:t xml:space="preserve">. </w:t>
      </w:r>
      <w:r>
        <w:t>Например</w:t>
      </w:r>
      <w:r w:rsidRPr="004F1311">
        <w:t xml:space="preserve">: </w:t>
      </w:r>
      <w:r>
        <w:t xml:space="preserve">для создания новой </w:t>
      </w:r>
      <w:r w:rsidRPr="004F1311">
        <w:rPr>
          <w:b/>
          <w:bCs/>
        </w:rPr>
        <w:t>наземной единицы терранов</w:t>
      </w:r>
      <w:r w:rsidRPr="004F1311">
        <w:t xml:space="preserve"> </w:t>
      </w:r>
      <w:r>
        <w:t xml:space="preserve">следует использовать родителя </w:t>
      </w:r>
      <w:r w:rsidRPr="004F1311">
        <w:rPr>
          <w:b/>
          <w:bCs/>
          <w:lang w:val="en-CA"/>
        </w:rPr>
        <w:t>Commander</w:t>
      </w:r>
      <w:r w:rsidRPr="004F1311">
        <w:rPr>
          <w:b/>
          <w:bCs/>
        </w:rPr>
        <w:t xml:space="preserve"> </w:t>
      </w:r>
      <w:r w:rsidRPr="004F1311">
        <w:rPr>
          <w:b/>
          <w:bCs/>
          <w:lang w:val="en-CA"/>
        </w:rPr>
        <w:t>Unit</w:t>
      </w:r>
      <w:r w:rsidRPr="004F1311">
        <w:rPr>
          <w:b/>
          <w:bCs/>
        </w:rPr>
        <w:t xml:space="preserve"> - </w:t>
      </w:r>
      <w:r w:rsidRPr="004F1311">
        <w:rPr>
          <w:b/>
          <w:bCs/>
          <w:lang w:val="en-CA"/>
        </w:rPr>
        <w:t>Ground</w:t>
      </w:r>
      <w:r w:rsidRPr="004F1311">
        <w:rPr>
          <w:b/>
          <w:bCs/>
        </w:rPr>
        <w:t xml:space="preserve"> (</w:t>
      </w:r>
      <w:r w:rsidRPr="004F1311">
        <w:rPr>
          <w:b/>
          <w:bCs/>
          <w:lang w:val="en-CA"/>
        </w:rPr>
        <w:t>Terran</w:t>
      </w:r>
      <w:r w:rsidRPr="004F1311">
        <w:rPr>
          <w:b/>
          <w:bCs/>
        </w:rPr>
        <w:t>)</w:t>
      </w:r>
      <w:r w:rsidR="005E0654" w:rsidRPr="005E0654">
        <w:t>. Это</w:t>
      </w:r>
      <w:r w:rsidR="005E0654">
        <w:t xml:space="preserve"> касается всех единиц данных</w:t>
      </w:r>
      <w:r w:rsidR="005E0654" w:rsidRPr="005E0654">
        <w:t xml:space="preserve">, </w:t>
      </w:r>
      <w:r w:rsidR="005E0654">
        <w:t>будь то единица</w:t>
      </w:r>
      <w:r w:rsidR="005E0654" w:rsidRPr="005E0654">
        <w:t xml:space="preserve">, </w:t>
      </w:r>
      <w:proofErr w:type="spellStart"/>
      <w:r w:rsidR="005E0654">
        <w:t>Актор</w:t>
      </w:r>
      <w:proofErr w:type="spellEnd"/>
      <w:r w:rsidR="005E0654" w:rsidRPr="005E0654">
        <w:t xml:space="preserve">, </w:t>
      </w:r>
      <w:r w:rsidR="005E0654">
        <w:t>Модель</w:t>
      </w:r>
      <w:r w:rsidR="005E0654" w:rsidRPr="005E0654">
        <w:t xml:space="preserve">, </w:t>
      </w:r>
      <w:r w:rsidR="005E0654">
        <w:t>Звук</w:t>
      </w:r>
      <w:r w:rsidR="005E0654" w:rsidRPr="005E0654">
        <w:t xml:space="preserve">, </w:t>
      </w:r>
      <w:r w:rsidR="005E0654">
        <w:t>Набор данных и прочие</w:t>
      </w:r>
    </w:p>
    <w:p w14:paraId="57771B27" w14:textId="247628BD" w:rsidR="00B73F63" w:rsidRDefault="00B73F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05C58" w14:textId="2C3F38E6" w:rsidR="00B73F63" w:rsidRDefault="00B73F63" w:rsidP="00B73F63">
      <w:pPr>
        <w:pStyle w:val="1"/>
        <w:jc w:val="center"/>
      </w:pPr>
      <w:bookmarkStart w:id="6" w:name="_Toc196004568"/>
      <w:r>
        <w:lastRenderedPageBreak/>
        <w:t>Основные положения мастеров (</w:t>
      </w:r>
      <w:r>
        <w:rPr>
          <w:lang w:val="en-CA"/>
        </w:rPr>
        <w:t>Wizards</w:t>
      </w:r>
      <w:r>
        <w:t>)</w:t>
      </w:r>
      <w:bookmarkEnd w:id="6"/>
    </w:p>
    <w:p w14:paraId="1076AB0C" w14:textId="338C9685" w:rsidR="00FB64B5" w:rsidRDefault="00FB64B5" w:rsidP="00FB64B5"/>
    <w:p w14:paraId="337737C5" w14:textId="7FA35708" w:rsidR="00FB64B5" w:rsidRPr="004F1311" w:rsidRDefault="00FB64B5" w:rsidP="00FB64B5">
      <w:r>
        <w:tab/>
      </w:r>
    </w:p>
    <w:sectPr w:rsidR="00FB64B5" w:rsidRPr="004F131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8C28" w14:textId="77777777" w:rsidR="003B5FC1" w:rsidRDefault="003B5FC1" w:rsidP="00232AF9">
      <w:pPr>
        <w:spacing w:after="0" w:line="240" w:lineRule="auto"/>
      </w:pPr>
      <w:r>
        <w:separator/>
      </w:r>
    </w:p>
  </w:endnote>
  <w:endnote w:type="continuationSeparator" w:id="0">
    <w:p w14:paraId="1938A3D9" w14:textId="77777777" w:rsidR="003B5FC1" w:rsidRDefault="003B5FC1" w:rsidP="002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45052"/>
      <w:docPartObj>
        <w:docPartGallery w:val="Page Numbers (Bottom of Page)"/>
        <w:docPartUnique/>
      </w:docPartObj>
    </w:sdtPr>
    <w:sdtContent>
      <w:p w14:paraId="0948DAB8" w14:textId="2AEAC2FB" w:rsidR="00232AF9" w:rsidRDefault="00232A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4128F" w14:textId="77777777" w:rsidR="00232AF9" w:rsidRDefault="00232A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FE57" w14:textId="77777777" w:rsidR="003B5FC1" w:rsidRDefault="003B5FC1" w:rsidP="00232AF9">
      <w:pPr>
        <w:spacing w:after="0" w:line="240" w:lineRule="auto"/>
      </w:pPr>
      <w:r>
        <w:separator/>
      </w:r>
    </w:p>
  </w:footnote>
  <w:footnote w:type="continuationSeparator" w:id="0">
    <w:p w14:paraId="252F7E44" w14:textId="77777777" w:rsidR="003B5FC1" w:rsidRDefault="003B5FC1" w:rsidP="0023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56D77D4"/>
    <w:multiLevelType w:val="hybridMultilevel"/>
    <w:tmpl w:val="D7F6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54FDE"/>
    <w:rsid w:val="00101450"/>
    <w:rsid w:val="00232AF9"/>
    <w:rsid w:val="003B5FC1"/>
    <w:rsid w:val="003D0A6E"/>
    <w:rsid w:val="0045404D"/>
    <w:rsid w:val="004F1311"/>
    <w:rsid w:val="00502A13"/>
    <w:rsid w:val="005E0654"/>
    <w:rsid w:val="0074736C"/>
    <w:rsid w:val="00871584"/>
    <w:rsid w:val="00A0048C"/>
    <w:rsid w:val="00AA5D66"/>
    <w:rsid w:val="00B73F63"/>
    <w:rsid w:val="00CD0E2F"/>
    <w:rsid w:val="00F5244C"/>
    <w:rsid w:val="00FB64B5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32A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2A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2A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2A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2AF9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32AF9"/>
  </w:style>
  <w:style w:type="paragraph" w:styleId="af1">
    <w:name w:val="footer"/>
    <w:basedOn w:val="a"/>
    <w:link w:val="af2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32AF9"/>
  </w:style>
  <w:style w:type="character" w:styleId="af3">
    <w:name w:val="Unresolved Mention"/>
    <w:basedOn w:val="a0"/>
    <w:uiPriority w:val="99"/>
    <w:semiHidden/>
    <w:unhideWhenUsed/>
    <w:rsid w:val="00232AF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32AF9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FB7884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FB7884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FB788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E065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5E0654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5E06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10</cp:revision>
  <dcterms:created xsi:type="dcterms:W3CDTF">2025-04-08T15:03:00Z</dcterms:created>
  <dcterms:modified xsi:type="dcterms:W3CDTF">2025-04-19T22:33:00Z</dcterms:modified>
</cp:coreProperties>
</file>