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EAC44" w14:textId="77777777" w:rsidR="007F07DA" w:rsidRDefault="007F07DA" w:rsidP="007F07DA">
      <w:pPr>
        <w:jc w:val="both"/>
        <w:rPr>
          <w:rFonts w:ascii="Georgia" w:hAnsi="Georgia"/>
          <w:sz w:val="20"/>
          <w:szCs w:val="20"/>
        </w:rPr>
      </w:pPr>
    </w:p>
    <w:tbl>
      <w:tblPr>
        <w:tblStyle w:val="Taulaambquadrcula"/>
        <w:tblW w:w="14230" w:type="dxa"/>
        <w:jc w:val="center"/>
        <w:tblLook w:val="04A0" w:firstRow="1" w:lastRow="0" w:firstColumn="1" w:lastColumn="0" w:noHBand="0" w:noVBand="1"/>
      </w:tblPr>
      <w:tblGrid>
        <w:gridCol w:w="1984"/>
        <w:gridCol w:w="4082"/>
        <w:gridCol w:w="4082"/>
        <w:gridCol w:w="4082"/>
      </w:tblGrid>
      <w:tr w:rsidR="007F07DA" w14:paraId="180BCB8D" w14:textId="43E1F60E" w:rsidTr="007F07DA">
        <w:trPr>
          <w:trHeight w:val="680"/>
          <w:jc w:val="center"/>
        </w:trPr>
        <w:tc>
          <w:tcPr>
            <w:tcW w:w="1984" w:type="dxa"/>
            <w:vAlign w:val="center"/>
          </w:tcPr>
          <w:p w14:paraId="773EDA33" w14:textId="395732CC" w:rsidR="007F07DA" w:rsidRPr="007F07DA" w:rsidRDefault="007F07DA" w:rsidP="007F07DA">
            <w:pPr>
              <w:spacing w:line="360" w:lineRule="auto"/>
              <w:jc w:val="center"/>
              <w:rPr>
                <w:rFonts w:ascii="Georgia" w:hAnsi="Georgia"/>
                <w:b/>
                <w:bCs/>
                <w:sz w:val="20"/>
                <w:szCs w:val="20"/>
              </w:rPr>
            </w:pPr>
            <w:r>
              <w:rPr>
                <w:rFonts w:ascii="Georgia" w:hAnsi="Georgia"/>
                <w:b/>
                <w:bCs/>
                <w:sz w:val="20"/>
                <w:szCs w:val="20"/>
              </w:rPr>
              <w:t>Nom</w:t>
            </w:r>
          </w:p>
        </w:tc>
        <w:tc>
          <w:tcPr>
            <w:tcW w:w="4082" w:type="dxa"/>
            <w:vAlign w:val="center"/>
          </w:tcPr>
          <w:p w14:paraId="0B683EE3" w14:textId="5AC8EB24" w:rsidR="007F07DA" w:rsidRPr="007F07DA" w:rsidRDefault="007F07DA" w:rsidP="007F07DA">
            <w:pPr>
              <w:spacing w:line="360" w:lineRule="auto"/>
              <w:jc w:val="center"/>
              <w:rPr>
                <w:rFonts w:ascii="Georgia" w:hAnsi="Georgia"/>
                <w:sz w:val="20"/>
                <w:szCs w:val="20"/>
              </w:rPr>
            </w:pPr>
            <w:proofErr w:type="spellStart"/>
            <w:r w:rsidRPr="007F07DA">
              <w:rPr>
                <w:rFonts w:ascii="Georgia" w:hAnsi="Georgia"/>
                <w:sz w:val="20"/>
                <w:szCs w:val="20"/>
              </w:rPr>
              <w:t>Sank</w:t>
            </w:r>
            <w:r w:rsidR="005A5C2D">
              <w:rPr>
                <w:rFonts w:ascii="Georgia" w:hAnsi="Georgia"/>
                <w:sz w:val="20"/>
                <w:szCs w:val="20"/>
              </w:rPr>
              <w:t>e</w:t>
            </w:r>
            <w:r w:rsidRPr="007F07DA">
              <w:rPr>
                <w:rFonts w:ascii="Georgia" w:hAnsi="Georgia"/>
                <w:sz w:val="20"/>
                <w:szCs w:val="20"/>
              </w:rPr>
              <w:t>y</w:t>
            </w:r>
            <w:proofErr w:type="spellEnd"/>
            <w:r w:rsidRPr="007F07DA">
              <w:rPr>
                <w:rFonts w:ascii="Georgia" w:hAnsi="Georgia"/>
                <w:sz w:val="20"/>
                <w:szCs w:val="20"/>
              </w:rPr>
              <w:t xml:space="preserve"> </w:t>
            </w:r>
            <w:proofErr w:type="spellStart"/>
            <w:r w:rsidRPr="007F07DA">
              <w:rPr>
                <w:rFonts w:ascii="Georgia" w:hAnsi="Georgia"/>
                <w:sz w:val="20"/>
                <w:szCs w:val="20"/>
              </w:rPr>
              <w:t>diagram</w:t>
            </w:r>
            <w:proofErr w:type="spellEnd"/>
          </w:p>
        </w:tc>
        <w:tc>
          <w:tcPr>
            <w:tcW w:w="4082" w:type="dxa"/>
            <w:vAlign w:val="center"/>
          </w:tcPr>
          <w:p w14:paraId="39414549" w14:textId="1AE8A7B0" w:rsidR="007F07DA" w:rsidRPr="007F07DA" w:rsidRDefault="007F07DA" w:rsidP="007F07DA">
            <w:pPr>
              <w:spacing w:line="360" w:lineRule="auto"/>
              <w:jc w:val="center"/>
              <w:rPr>
                <w:rFonts w:ascii="Georgia" w:hAnsi="Georgia"/>
                <w:sz w:val="20"/>
                <w:szCs w:val="20"/>
              </w:rPr>
            </w:pPr>
            <w:proofErr w:type="spellStart"/>
            <w:r w:rsidRPr="007F07DA">
              <w:rPr>
                <w:rFonts w:ascii="Georgia" w:hAnsi="Georgia"/>
                <w:sz w:val="20"/>
                <w:szCs w:val="20"/>
              </w:rPr>
              <w:t>Waterfall</w:t>
            </w:r>
            <w:proofErr w:type="spellEnd"/>
            <w:r w:rsidRPr="007F07DA">
              <w:rPr>
                <w:rFonts w:ascii="Georgia" w:hAnsi="Georgia"/>
                <w:sz w:val="20"/>
                <w:szCs w:val="20"/>
              </w:rPr>
              <w:t xml:space="preserve"> Chart</w:t>
            </w:r>
          </w:p>
        </w:tc>
        <w:tc>
          <w:tcPr>
            <w:tcW w:w="4082" w:type="dxa"/>
            <w:vAlign w:val="center"/>
          </w:tcPr>
          <w:p w14:paraId="4EA9599E" w14:textId="356356A5" w:rsidR="007F07DA" w:rsidRPr="007F07DA" w:rsidRDefault="007F07DA" w:rsidP="007F07DA">
            <w:pPr>
              <w:spacing w:line="360" w:lineRule="auto"/>
              <w:jc w:val="center"/>
              <w:rPr>
                <w:rFonts w:ascii="Georgia" w:hAnsi="Georgia"/>
                <w:sz w:val="20"/>
                <w:szCs w:val="20"/>
              </w:rPr>
            </w:pPr>
            <w:proofErr w:type="spellStart"/>
            <w:r w:rsidRPr="007F07DA">
              <w:rPr>
                <w:rFonts w:ascii="Georgia" w:hAnsi="Georgia"/>
                <w:sz w:val="20"/>
                <w:szCs w:val="20"/>
              </w:rPr>
              <w:t>Rain</w:t>
            </w:r>
            <w:proofErr w:type="spellEnd"/>
            <w:r w:rsidRPr="007F07DA">
              <w:rPr>
                <w:rFonts w:ascii="Georgia" w:hAnsi="Georgia"/>
                <w:sz w:val="20"/>
                <w:szCs w:val="20"/>
              </w:rPr>
              <w:t xml:space="preserve"> </w:t>
            </w:r>
            <w:proofErr w:type="spellStart"/>
            <w:r w:rsidRPr="007F07DA">
              <w:rPr>
                <w:rFonts w:ascii="Georgia" w:hAnsi="Georgia"/>
                <w:sz w:val="20"/>
                <w:szCs w:val="20"/>
              </w:rPr>
              <w:t>cloud</w:t>
            </w:r>
            <w:proofErr w:type="spellEnd"/>
            <w:r w:rsidRPr="007F07DA">
              <w:rPr>
                <w:rFonts w:ascii="Georgia" w:hAnsi="Georgia"/>
                <w:sz w:val="20"/>
                <w:szCs w:val="20"/>
              </w:rPr>
              <w:t xml:space="preserve"> Plots</w:t>
            </w:r>
          </w:p>
        </w:tc>
      </w:tr>
      <w:tr w:rsidR="007F07DA" w14:paraId="4A32E5F3" w14:textId="51DFD6C4" w:rsidTr="00D01B7D">
        <w:trPr>
          <w:trHeight w:val="680"/>
          <w:jc w:val="center"/>
        </w:trPr>
        <w:tc>
          <w:tcPr>
            <w:tcW w:w="1984" w:type="dxa"/>
            <w:vAlign w:val="center"/>
          </w:tcPr>
          <w:p w14:paraId="2F401633" w14:textId="3F8EE6D6" w:rsidR="007F07DA" w:rsidRPr="007F07DA" w:rsidRDefault="007F07DA" w:rsidP="007F07DA">
            <w:pPr>
              <w:spacing w:line="360" w:lineRule="auto"/>
              <w:jc w:val="center"/>
              <w:rPr>
                <w:rFonts w:ascii="Georgia" w:hAnsi="Georgia"/>
                <w:b/>
                <w:bCs/>
                <w:sz w:val="20"/>
                <w:szCs w:val="20"/>
              </w:rPr>
            </w:pPr>
            <w:r w:rsidRPr="007F07DA">
              <w:rPr>
                <w:rFonts w:ascii="Georgia" w:hAnsi="Georgia"/>
                <w:b/>
                <w:bCs/>
                <w:sz w:val="20"/>
                <w:szCs w:val="20"/>
              </w:rPr>
              <w:t>Origen</w:t>
            </w:r>
          </w:p>
        </w:tc>
        <w:tc>
          <w:tcPr>
            <w:tcW w:w="4082" w:type="dxa"/>
            <w:vAlign w:val="center"/>
          </w:tcPr>
          <w:p w14:paraId="09B16D2F" w14:textId="0810A3A8" w:rsidR="005A5C2D" w:rsidRDefault="005A5C2D" w:rsidP="005A5C2D">
            <w:pPr>
              <w:spacing w:line="360" w:lineRule="auto"/>
              <w:jc w:val="both"/>
              <w:rPr>
                <w:rFonts w:ascii="Georgia" w:hAnsi="Georgia"/>
                <w:sz w:val="20"/>
                <w:szCs w:val="20"/>
              </w:rPr>
            </w:pPr>
            <w:r w:rsidRPr="005A5C2D">
              <w:rPr>
                <w:rFonts w:ascii="Georgia" w:hAnsi="Georgia"/>
                <w:sz w:val="20"/>
                <w:szCs w:val="20"/>
              </w:rPr>
              <w:drawing>
                <wp:anchor distT="0" distB="0" distL="114300" distR="114300" simplePos="0" relativeHeight="251658240" behindDoc="1" locked="0" layoutInCell="1" allowOverlap="1" wp14:anchorId="5CA04F79" wp14:editId="3C482CE9">
                  <wp:simplePos x="0" y="0"/>
                  <wp:positionH relativeFrom="column">
                    <wp:posOffset>1243330</wp:posOffset>
                  </wp:positionH>
                  <wp:positionV relativeFrom="paragraph">
                    <wp:posOffset>31750</wp:posOffset>
                  </wp:positionV>
                  <wp:extent cx="1135380" cy="1402080"/>
                  <wp:effectExtent l="0" t="0" r="7620" b="7620"/>
                  <wp:wrapTight wrapText="bothSides">
                    <wp:wrapPolygon edited="0">
                      <wp:start x="0" y="0"/>
                      <wp:lineTo x="0" y="21424"/>
                      <wp:lineTo x="21383" y="21424"/>
                      <wp:lineTo x="21383" y="0"/>
                      <wp:lineTo x="0" y="0"/>
                    </wp:wrapPolygon>
                  </wp:wrapTight>
                  <wp:docPr id="89850285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285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5380" cy="140208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 xml:space="preserve">El nom de </w:t>
            </w:r>
            <w:proofErr w:type="spellStart"/>
            <w:r>
              <w:rPr>
                <w:rFonts w:ascii="Georgia" w:hAnsi="Georgia"/>
                <w:sz w:val="20"/>
                <w:szCs w:val="20"/>
              </w:rPr>
              <w:t>Sankey</w:t>
            </w:r>
            <w:proofErr w:type="spellEnd"/>
            <w:r>
              <w:rPr>
                <w:rFonts w:ascii="Georgia" w:hAnsi="Georgia"/>
                <w:sz w:val="20"/>
                <w:szCs w:val="20"/>
              </w:rPr>
              <w:t xml:space="preserve"> </w:t>
            </w:r>
            <w:proofErr w:type="spellStart"/>
            <w:r>
              <w:rPr>
                <w:rFonts w:ascii="Georgia" w:hAnsi="Georgia"/>
                <w:sz w:val="20"/>
                <w:szCs w:val="20"/>
              </w:rPr>
              <w:t>diagram</w:t>
            </w:r>
            <w:proofErr w:type="spellEnd"/>
            <w:r>
              <w:rPr>
                <w:rFonts w:ascii="Georgia" w:hAnsi="Georgia"/>
                <w:sz w:val="20"/>
                <w:szCs w:val="20"/>
              </w:rPr>
              <w:t xml:space="preserve"> prové del seu primer autor que va ser Matthew Henry </w:t>
            </w:r>
            <w:proofErr w:type="spellStart"/>
            <w:r>
              <w:rPr>
                <w:rFonts w:ascii="Georgia" w:hAnsi="Georgia"/>
                <w:sz w:val="20"/>
                <w:szCs w:val="20"/>
              </w:rPr>
              <w:t>Phineas</w:t>
            </w:r>
            <w:proofErr w:type="spellEnd"/>
            <w:r>
              <w:rPr>
                <w:rFonts w:ascii="Georgia" w:hAnsi="Georgia"/>
                <w:sz w:val="20"/>
                <w:szCs w:val="20"/>
              </w:rPr>
              <w:t xml:space="preserve"> </w:t>
            </w:r>
            <w:proofErr w:type="spellStart"/>
            <w:r>
              <w:rPr>
                <w:rFonts w:ascii="Georgia" w:hAnsi="Georgia"/>
                <w:sz w:val="20"/>
                <w:szCs w:val="20"/>
              </w:rPr>
              <w:t>Sankey</w:t>
            </w:r>
            <w:proofErr w:type="spellEnd"/>
            <w:r>
              <w:rPr>
                <w:rFonts w:ascii="Georgia" w:hAnsi="Georgia"/>
                <w:sz w:val="20"/>
                <w:szCs w:val="20"/>
              </w:rPr>
              <w:t>. Aquesta primera publicació va ser sobre l’eficiència energètica de la màquina de vapor.</w:t>
            </w:r>
          </w:p>
        </w:tc>
        <w:tc>
          <w:tcPr>
            <w:tcW w:w="4082" w:type="dxa"/>
          </w:tcPr>
          <w:p w14:paraId="14AE5818" w14:textId="3CD3F707" w:rsidR="007F07DA" w:rsidRDefault="007C48EF" w:rsidP="007C48EF">
            <w:pPr>
              <w:spacing w:line="360" w:lineRule="auto"/>
              <w:rPr>
                <w:rFonts w:ascii="Georgia" w:hAnsi="Georgia"/>
                <w:sz w:val="20"/>
                <w:szCs w:val="20"/>
              </w:rPr>
            </w:pPr>
            <w:r w:rsidRPr="007C48EF">
              <w:rPr>
                <w:rFonts w:ascii="Georgia" w:hAnsi="Georgia"/>
                <w:sz w:val="20"/>
                <w:szCs w:val="20"/>
              </w:rPr>
              <w:drawing>
                <wp:anchor distT="0" distB="0" distL="114300" distR="114300" simplePos="0" relativeHeight="251661312" behindDoc="0" locked="0" layoutInCell="1" allowOverlap="1" wp14:anchorId="3A8EB163" wp14:editId="7E81C642">
                  <wp:simplePos x="0" y="0"/>
                  <wp:positionH relativeFrom="column">
                    <wp:posOffset>805815</wp:posOffset>
                  </wp:positionH>
                  <wp:positionV relativeFrom="paragraph">
                    <wp:posOffset>629285</wp:posOffset>
                  </wp:positionV>
                  <wp:extent cx="1524000" cy="1054735"/>
                  <wp:effectExtent l="0" t="0" r="0" b="0"/>
                  <wp:wrapThrough wrapText="bothSides">
                    <wp:wrapPolygon edited="0">
                      <wp:start x="0" y="0"/>
                      <wp:lineTo x="0" y="21067"/>
                      <wp:lineTo x="21330" y="21067"/>
                      <wp:lineTo x="21330" y="0"/>
                      <wp:lineTo x="0" y="0"/>
                    </wp:wrapPolygon>
                  </wp:wrapThrough>
                  <wp:docPr id="1814701893"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189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4000" cy="1054735"/>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sz w:val="20"/>
                <w:szCs w:val="20"/>
              </w:rPr>
              <w:t xml:space="preserve">L’origen de </w:t>
            </w:r>
            <w:proofErr w:type="spellStart"/>
            <w:r>
              <w:rPr>
                <w:rFonts w:ascii="Georgia" w:hAnsi="Georgia"/>
                <w:sz w:val="20"/>
                <w:szCs w:val="20"/>
              </w:rPr>
              <w:t>Waterfall</w:t>
            </w:r>
            <w:proofErr w:type="spellEnd"/>
            <w:r>
              <w:rPr>
                <w:rFonts w:ascii="Georgia" w:hAnsi="Georgia"/>
                <w:sz w:val="20"/>
                <w:szCs w:val="20"/>
              </w:rPr>
              <w:t xml:space="preserve"> Chart prové del sector de finances i comptabilitat. Aquesta visualització va ser popularitzada per la firma de consultoria </w:t>
            </w:r>
            <w:proofErr w:type="spellStart"/>
            <w:r w:rsidRPr="007C48EF">
              <w:rPr>
                <w:rFonts w:ascii="Georgia" w:hAnsi="Georgia"/>
                <w:sz w:val="20"/>
                <w:szCs w:val="20"/>
              </w:rPr>
              <w:t>McKinsey</w:t>
            </w:r>
            <w:proofErr w:type="spellEnd"/>
            <w:r w:rsidRPr="007C48EF">
              <w:rPr>
                <w:rFonts w:ascii="Georgia" w:hAnsi="Georgia"/>
                <w:sz w:val="20"/>
                <w:szCs w:val="20"/>
              </w:rPr>
              <w:t xml:space="preserve"> &amp; Company</w:t>
            </w:r>
            <w:r>
              <w:rPr>
                <w:rFonts w:ascii="Georgia" w:hAnsi="Georgia"/>
                <w:sz w:val="20"/>
                <w:szCs w:val="20"/>
              </w:rPr>
              <w:t>.</w:t>
            </w:r>
          </w:p>
          <w:p w14:paraId="76B6499C" w14:textId="31058BE1" w:rsidR="007C48EF" w:rsidRDefault="007C48EF" w:rsidP="007C48EF">
            <w:pPr>
              <w:spacing w:line="360" w:lineRule="auto"/>
              <w:rPr>
                <w:rFonts w:ascii="Georgia" w:hAnsi="Georgia"/>
                <w:sz w:val="20"/>
                <w:szCs w:val="20"/>
              </w:rPr>
            </w:pPr>
          </w:p>
        </w:tc>
        <w:tc>
          <w:tcPr>
            <w:tcW w:w="4082" w:type="dxa"/>
          </w:tcPr>
          <w:p w14:paraId="133F0B47" w14:textId="7B95A3A5" w:rsidR="007F07DA" w:rsidRDefault="00D01B7D" w:rsidP="00D01B7D">
            <w:pPr>
              <w:spacing w:line="360" w:lineRule="auto"/>
              <w:jc w:val="both"/>
              <w:rPr>
                <w:rFonts w:ascii="Georgia" w:hAnsi="Georgia"/>
                <w:sz w:val="20"/>
                <w:szCs w:val="20"/>
              </w:rPr>
            </w:pPr>
            <w:r w:rsidRPr="00D01B7D">
              <w:rPr>
                <w:rFonts w:ascii="Georgia" w:hAnsi="Georgia"/>
                <w:sz w:val="20"/>
                <w:szCs w:val="20"/>
              </w:rPr>
              <w:t>El</w:t>
            </w:r>
            <w:r w:rsidR="00957D9A">
              <w:rPr>
                <w:rFonts w:ascii="Georgia" w:hAnsi="Georgia"/>
                <w:sz w:val="20"/>
                <w:szCs w:val="20"/>
              </w:rPr>
              <w:t xml:space="preserve"> </w:t>
            </w:r>
            <w:proofErr w:type="spellStart"/>
            <w:r w:rsidR="00957D9A">
              <w:rPr>
                <w:rFonts w:ascii="Georgia" w:hAnsi="Georgia"/>
                <w:sz w:val="20"/>
                <w:szCs w:val="20"/>
              </w:rPr>
              <w:t>R</w:t>
            </w:r>
            <w:r w:rsidRPr="00D01B7D">
              <w:rPr>
                <w:rFonts w:ascii="Georgia" w:hAnsi="Georgia"/>
                <w:sz w:val="20"/>
                <w:szCs w:val="20"/>
              </w:rPr>
              <w:t>aincloud</w:t>
            </w:r>
            <w:proofErr w:type="spellEnd"/>
            <w:r w:rsidRPr="00D01B7D">
              <w:rPr>
                <w:rFonts w:ascii="Georgia" w:hAnsi="Georgia"/>
                <w:sz w:val="20"/>
                <w:szCs w:val="20"/>
              </w:rPr>
              <w:t xml:space="preserve"> plot van ser introduïts per primera vegada per Allen M. Lee </w:t>
            </w:r>
            <w:r w:rsidR="00957D9A">
              <w:rPr>
                <w:rFonts w:ascii="Georgia" w:hAnsi="Georgia"/>
                <w:sz w:val="20"/>
                <w:szCs w:val="20"/>
              </w:rPr>
              <w:t>e</w:t>
            </w:r>
            <w:r w:rsidRPr="00D01B7D">
              <w:rPr>
                <w:rFonts w:ascii="Georgia" w:hAnsi="Georgia"/>
                <w:sz w:val="20"/>
                <w:szCs w:val="20"/>
              </w:rPr>
              <w:t>n un article científic titulat "</w:t>
            </w:r>
            <w:proofErr w:type="spellStart"/>
            <w:r w:rsidRPr="00D01B7D">
              <w:rPr>
                <w:rFonts w:ascii="Georgia" w:hAnsi="Georgia"/>
                <w:sz w:val="20"/>
                <w:szCs w:val="20"/>
              </w:rPr>
              <w:t>The</w:t>
            </w:r>
            <w:proofErr w:type="spellEnd"/>
            <w:r w:rsidRPr="00D01B7D">
              <w:rPr>
                <w:rFonts w:ascii="Georgia" w:hAnsi="Georgia"/>
                <w:sz w:val="20"/>
                <w:szCs w:val="20"/>
              </w:rPr>
              <w:t xml:space="preserve"> </w:t>
            </w:r>
            <w:proofErr w:type="spellStart"/>
            <w:r w:rsidRPr="00D01B7D">
              <w:rPr>
                <w:rFonts w:ascii="Georgia" w:hAnsi="Georgia"/>
                <w:sz w:val="20"/>
                <w:szCs w:val="20"/>
              </w:rPr>
              <w:t>Raincloud</w:t>
            </w:r>
            <w:proofErr w:type="spellEnd"/>
            <w:r w:rsidRPr="00D01B7D">
              <w:rPr>
                <w:rFonts w:ascii="Georgia" w:hAnsi="Georgia"/>
                <w:sz w:val="20"/>
                <w:szCs w:val="20"/>
              </w:rPr>
              <w:t xml:space="preserve"> Plot: A New </w:t>
            </w:r>
            <w:proofErr w:type="spellStart"/>
            <w:r w:rsidRPr="00D01B7D">
              <w:rPr>
                <w:rFonts w:ascii="Georgia" w:hAnsi="Georgia"/>
                <w:sz w:val="20"/>
                <w:szCs w:val="20"/>
              </w:rPr>
              <w:t>Way</w:t>
            </w:r>
            <w:proofErr w:type="spellEnd"/>
            <w:r w:rsidRPr="00D01B7D">
              <w:rPr>
                <w:rFonts w:ascii="Georgia" w:hAnsi="Georgia"/>
                <w:sz w:val="20"/>
                <w:szCs w:val="20"/>
              </w:rPr>
              <w:t xml:space="preserve"> to </w:t>
            </w:r>
            <w:proofErr w:type="spellStart"/>
            <w:r w:rsidRPr="00D01B7D">
              <w:rPr>
                <w:rFonts w:ascii="Georgia" w:hAnsi="Georgia"/>
                <w:sz w:val="20"/>
                <w:szCs w:val="20"/>
              </w:rPr>
              <w:t>Visually</w:t>
            </w:r>
            <w:proofErr w:type="spellEnd"/>
            <w:r w:rsidRPr="00D01B7D">
              <w:rPr>
                <w:rFonts w:ascii="Georgia" w:hAnsi="Georgia"/>
                <w:sz w:val="20"/>
                <w:szCs w:val="20"/>
              </w:rPr>
              <w:t xml:space="preserve"> Present Data </w:t>
            </w:r>
            <w:proofErr w:type="spellStart"/>
            <w:r w:rsidRPr="00D01B7D">
              <w:rPr>
                <w:rFonts w:ascii="Georgia" w:hAnsi="Georgia"/>
                <w:sz w:val="20"/>
                <w:szCs w:val="20"/>
              </w:rPr>
              <w:t>Distributions</w:t>
            </w:r>
            <w:proofErr w:type="spellEnd"/>
            <w:r w:rsidRPr="00D01B7D">
              <w:rPr>
                <w:rFonts w:ascii="Georgia" w:hAnsi="Georgia"/>
                <w:sz w:val="20"/>
                <w:szCs w:val="20"/>
              </w:rPr>
              <w:t xml:space="preserve">" publicat al </w:t>
            </w:r>
            <w:proofErr w:type="spellStart"/>
            <w:r w:rsidRPr="00D01B7D">
              <w:rPr>
                <w:rFonts w:ascii="Georgia" w:hAnsi="Georgia"/>
                <w:sz w:val="20"/>
                <w:szCs w:val="20"/>
              </w:rPr>
              <w:t>Journal</w:t>
            </w:r>
            <w:proofErr w:type="spellEnd"/>
            <w:r w:rsidRPr="00D01B7D">
              <w:rPr>
                <w:rFonts w:ascii="Georgia" w:hAnsi="Georgia"/>
                <w:sz w:val="20"/>
                <w:szCs w:val="20"/>
              </w:rPr>
              <w:t xml:space="preserve"> of </w:t>
            </w:r>
            <w:proofErr w:type="spellStart"/>
            <w:r w:rsidRPr="00D01B7D">
              <w:rPr>
                <w:rFonts w:ascii="Georgia" w:hAnsi="Georgia"/>
                <w:sz w:val="20"/>
                <w:szCs w:val="20"/>
              </w:rPr>
              <w:t>Cognition</w:t>
            </w:r>
            <w:proofErr w:type="spellEnd"/>
            <w:r w:rsidRPr="00D01B7D">
              <w:rPr>
                <w:rFonts w:ascii="Georgia" w:hAnsi="Georgia"/>
                <w:sz w:val="20"/>
                <w:szCs w:val="20"/>
              </w:rPr>
              <w:t xml:space="preserve"> el 2019.</w:t>
            </w:r>
          </w:p>
        </w:tc>
      </w:tr>
      <w:tr w:rsidR="007F07DA" w14:paraId="60FFF204" w14:textId="74A04FBF" w:rsidTr="00D01B7D">
        <w:trPr>
          <w:trHeight w:val="680"/>
          <w:jc w:val="center"/>
        </w:trPr>
        <w:tc>
          <w:tcPr>
            <w:tcW w:w="1984" w:type="dxa"/>
            <w:vAlign w:val="center"/>
          </w:tcPr>
          <w:p w14:paraId="4D82AE55" w14:textId="4368A8BD" w:rsidR="007F07DA" w:rsidRPr="007F07DA" w:rsidRDefault="007F07DA" w:rsidP="007F07DA">
            <w:pPr>
              <w:spacing w:line="360" w:lineRule="auto"/>
              <w:jc w:val="center"/>
              <w:rPr>
                <w:rFonts w:ascii="Georgia" w:hAnsi="Georgia"/>
                <w:b/>
                <w:bCs/>
                <w:sz w:val="20"/>
                <w:szCs w:val="20"/>
              </w:rPr>
            </w:pPr>
            <w:r w:rsidRPr="007F07DA">
              <w:rPr>
                <w:rFonts w:ascii="Georgia" w:hAnsi="Georgia"/>
                <w:b/>
                <w:bCs/>
                <w:sz w:val="20"/>
                <w:szCs w:val="20"/>
              </w:rPr>
              <w:t>Descripció</w:t>
            </w:r>
          </w:p>
        </w:tc>
        <w:tc>
          <w:tcPr>
            <w:tcW w:w="4082" w:type="dxa"/>
            <w:vAlign w:val="center"/>
          </w:tcPr>
          <w:p w14:paraId="7BE7D3A3" w14:textId="02930845" w:rsidR="007F07DA" w:rsidRDefault="005A5C2D" w:rsidP="005A5C2D">
            <w:pPr>
              <w:spacing w:line="360" w:lineRule="auto"/>
              <w:jc w:val="both"/>
              <w:rPr>
                <w:rFonts w:ascii="Georgia" w:hAnsi="Georgia"/>
                <w:sz w:val="20"/>
                <w:szCs w:val="20"/>
              </w:rPr>
            </w:pPr>
            <w:r>
              <w:rPr>
                <w:rFonts w:ascii="Georgia" w:hAnsi="Georgia"/>
                <w:sz w:val="20"/>
                <w:szCs w:val="20"/>
              </w:rPr>
              <w:t xml:space="preserve">El funcionament de </w:t>
            </w:r>
            <w:proofErr w:type="spellStart"/>
            <w:r>
              <w:rPr>
                <w:rFonts w:ascii="Georgia" w:hAnsi="Georgia"/>
                <w:sz w:val="20"/>
                <w:szCs w:val="20"/>
              </w:rPr>
              <w:t>Sankey</w:t>
            </w:r>
            <w:proofErr w:type="spellEnd"/>
            <w:r>
              <w:rPr>
                <w:rFonts w:ascii="Georgia" w:hAnsi="Georgia"/>
                <w:sz w:val="20"/>
                <w:szCs w:val="20"/>
              </w:rPr>
              <w:t xml:space="preserve"> </w:t>
            </w:r>
            <w:proofErr w:type="spellStart"/>
            <w:r>
              <w:rPr>
                <w:rFonts w:ascii="Georgia" w:hAnsi="Georgia"/>
                <w:sz w:val="20"/>
                <w:szCs w:val="20"/>
              </w:rPr>
              <w:t>diagram</w:t>
            </w:r>
            <w:proofErr w:type="spellEnd"/>
            <w:r>
              <w:rPr>
                <w:rFonts w:ascii="Georgia" w:hAnsi="Georgia"/>
                <w:sz w:val="20"/>
                <w:szCs w:val="20"/>
              </w:rPr>
              <w:t xml:space="preserve"> tracta de visualitzar punts de partida i fluxos derivats que es van dispersant a mesura que integrem noves variables. D’aquesta manera es proposa de manera visual uns canals detallats dels moviments. Habitualment, </w:t>
            </w:r>
            <w:proofErr w:type="spellStart"/>
            <w:r>
              <w:rPr>
                <w:rFonts w:ascii="Georgia" w:hAnsi="Georgia"/>
                <w:sz w:val="20"/>
                <w:szCs w:val="20"/>
              </w:rPr>
              <w:t>Sankey</w:t>
            </w:r>
            <w:proofErr w:type="spellEnd"/>
            <w:r>
              <w:rPr>
                <w:rFonts w:ascii="Georgia" w:hAnsi="Georgia"/>
                <w:sz w:val="20"/>
                <w:szCs w:val="20"/>
              </w:rPr>
              <w:t xml:space="preserve"> </w:t>
            </w:r>
            <w:proofErr w:type="spellStart"/>
            <w:r>
              <w:rPr>
                <w:rFonts w:ascii="Georgia" w:hAnsi="Georgia"/>
                <w:sz w:val="20"/>
                <w:szCs w:val="20"/>
              </w:rPr>
              <w:t>diagram</w:t>
            </w:r>
            <w:proofErr w:type="spellEnd"/>
            <w:r>
              <w:rPr>
                <w:rFonts w:ascii="Georgia" w:hAnsi="Georgia"/>
                <w:sz w:val="20"/>
                <w:szCs w:val="20"/>
              </w:rPr>
              <w:t xml:space="preserve"> té un valor d’origen i un valor de destí.</w:t>
            </w:r>
          </w:p>
        </w:tc>
        <w:tc>
          <w:tcPr>
            <w:tcW w:w="4082" w:type="dxa"/>
          </w:tcPr>
          <w:p w14:paraId="07AF092F" w14:textId="40FB3E00" w:rsidR="007F07DA" w:rsidRDefault="007C48EF" w:rsidP="007C48EF">
            <w:pPr>
              <w:spacing w:line="360" w:lineRule="auto"/>
              <w:rPr>
                <w:rFonts w:ascii="Georgia" w:hAnsi="Georgia"/>
                <w:sz w:val="20"/>
                <w:szCs w:val="20"/>
              </w:rPr>
            </w:pPr>
            <w:proofErr w:type="spellStart"/>
            <w:r>
              <w:rPr>
                <w:rFonts w:ascii="Georgia" w:hAnsi="Georgia"/>
                <w:sz w:val="20"/>
                <w:szCs w:val="20"/>
              </w:rPr>
              <w:t>Waterfall</w:t>
            </w:r>
            <w:proofErr w:type="spellEnd"/>
            <w:r>
              <w:rPr>
                <w:rFonts w:ascii="Georgia" w:hAnsi="Georgia"/>
                <w:sz w:val="20"/>
                <w:szCs w:val="20"/>
              </w:rPr>
              <w:t xml:space="preserve"> Chart es tracta d’un mètode de visualització específic que mostra com un valor inicial incrementa i </w:t>
            </w:r>
            <w:r w:rsidR="00D01B7D">
              <w:rPr>
                <w:rFonts w:ascii="Georgia" w:hAnsi="Georgia"/>
                <w:sz w:val="20"/>
                <w:szCs w:val="20"/>
              </w:rPr>
              <w:t>decrements</w:t>
            </w:r>
            <w:r>
              <w:rPr>
                <w:rFonts w:ascii="Georgia" w:hAnsi="Georgia"/>
                <w:sz w:val="20"/>
                <w:szCs w:val="20"/>
              </w:rPr>
              <w:t xml:space="preserve"> en el temps.</w:t>
            </w:r>
          </w:p>
        </w:tc>
        <w:tc>
          <w:tcPr>
            <w:tcW w:w="4082" w:type="dxa"/>
          </w:tcPr>
          <w:p w14:paraId="3C9D74D5" w14:textId="77777777" w:rsidR="00957D9A" w:rsidRDefault="00957D9A" w:rsidP="00D01B7D">
            <w:pPr>
              <w:spacing w:line="360" w:lineRule="auto"/>
              <w:jc w:val="both"/>
              <w:rPr>
                <w:rFonts w:ascii="Georgia" w:hAnsi="Georgia"/>
                <w:sz w:val="20"/>
                <w:szCs w:val="20"/>
              </w:rPr>
            </w:pPr>
            <w:r>
              <w:rPr>
                <w:rFonts w:ascii="Georgia" w:hAnsi="Georgia"/>
                <w:sz w:val="20"/>
                <w:szCs w:val="20"/>
              </w:rPr>
              <w:t xml:space="preserve">El punt fort de </w:t>
            </w:r>
            <w:proofErr w:type="spellStart"/>
            <w:r>
              <w:rPr>
                <w:rFonts w:ascii="Georgia" w:hAnsi="Georgia"/>
                <w:sz w:val="20"/>
                <w:szCs w:val="20"/>
              </w:rPr>
              <w:t>Rain</w:t>
            </w:r>
            <w:proofErr w:type="spellEnd"/>
            <w:r>
              <w:rPr>
                <w:rFonts w:ascii="Georgia" w:hAnsi="Georgia"/>
                <w:sz w:val="20"/>
                <w:szCs w:val="20"/>
              </w:rPr>
              <w:t xml:space="preserve"> </w:t>
            </w:r>
            <w:proofErr w:type="spellStart"/>
            <w:r>
              <w:rPr>
                <w:rFonts w:ascii="Georgia" w:hAnsi="Georgia"/>
                <w:sz w:val="20"/>
                <w:szCs w:val="20"/>
              </w:rPr>
              <w:t>cloud</w:t>
            </w:r>
            <w:proofErr w:type="spellEnd"/>
            <w:r>
              <w:rPr>
                <w:rFonts w:ascii="Georgia" w:hAnsi="Georgia"/>
                <w:sz w:val="20"/>
                <w:szCs w:val="20"/>
              </w:rPr>
              <w:t xml:space="preserve"> plots és troba en l</w:t>
            </w:r>
            <w:r w:rsidRPr="00957D9A">
              <w:rPr>
                <w:rFonts w:ascii="Georgia" w:hAnsi="Georgia"/>
                <w:sz w:val="20"/>
                <w:szCs w:val="20"/>
              </w:rPr>
              <w:t xml:space="preserve">a seva </w:t>
            </w:r>
            <w:r>
              <w:rPr>
                <w:rFonts w:ascii="Georgia" w:hAnsi="Georgia"/>
                <w:sz w:val="20"/>
                <w:szCs w:val="20"/>
              </w:rPr>
              <w:t xml:space="preserve">capacitat de representar </w:t>
            </w:r>
            <w:r w:rsidRPr="00957D9A">
              <w:rPr>
                <w:rFonts w:ascii="Georgia" w:hAnsi="Georgia"/>
                <w:sz w:val="20"/>
                <w:szCs w:val="20"/>
              </w:rPr>
              <w:t>diversos atributs de la distribució de les dades, incloent la mitjana, la variabilitat, els punts atípics i la densitat, tot en un únic gràfic</w:t>
            </w:r>
            <w:r>
              <w:rPr>
                <w:rFonts w:ascii="Georgia" w:hAnsi="Georgia"/>
                <w:sz w:val="20"/>
                <w:szCs w:val="20"/>
              </w:rPr>
              <w:t>.</w:t>
            </w:r>
          </w:p>
          <w:p w14:paraId="452051FD" w14:textId="65266A7C" w:rsidR="007F07DA" w:rsidRDefault="00957D9A" w:rsidP="00D01B7D">
            <w:pPr>
              <w:spacing w:line="360" w:lineRule="auto"/>
              <w:jc w:val="both"/>
              <w:rPr>
                <w:rFonts w:ascii="Georgia" w:hAnsi="Georgia"/>
                <w:sz w:val="20"/>
                <w:szCs w:val="20"/>
              </w:rPr>
            </w:pPr>
            <w:r>
              <w:rPr>
                <w:rFonts w:ascii="Georgia" w:hAnsi="Georgia"/>
                <w:sz w:val="20"/>
                <w:szCs w:val="20"/>
              </w:rPr>
              <w:t>S’utilitza freqüentment en camps</w:t>
            </w:r>
            <w:r w:rsidRPr="00957D9A">
              <w:rPr>
                <w:rFonts w:ascii="Georgia" w:hAnsi="Georgia"/>
                <w:sz w:val="20"/>
                <w:szCs w:val="20"/>
              </w:rPr>
              <w:t xml:space="preserve"> científics, investigadors i analistes de dades</w:t>
            </w:r>
            <w:r>
              <w:rPr>
                <w:rFonts w:ascii="Georgia" w:hAnsi="Georgia"/>
                <w:sz w:val="20"/>
                <w:szCs w:val="20"/>
              </w:rPr>
              <w:t>.</w:t>
            </w:r>
          </w:p>
        </w:tc>
      </w:tr>
      <w:tr w:rsidR="007F07DA" w14:paraId="65585042" w14:textId="77777777" w:rsidTr="00D01B7D">
        <w:trPr>
          <w:trHeight w:val="680"/>
          <w:jc w:val="center"/>
        </w:trPr>
        <w:tc>
          <w:tcPr>
            <w:tcW w:w="1984" w:type="dxa"/>
            <w:vAlign w:val="center"/>
          </w:tcPr>
          <w:p w14:paraId="3C10D413" w14:textId="72DA0FBF" w:rsidR="007F07DA" w:rsidRPr="007F07DA" w:rsidRDefault="007F07DA" w:rsidP="007F07DA">
            <w:pPr>
              <w:spacing w:line="360" w:lineRule="auto"/>
              <w:jc w:val="center"/>
              <w:rPr>
                <w:rFonts w:ascii="Georgia" w:hAnsi="Georgia"/>
                <w:b/>
                <w:bCs/>
                <w:sz w:val="20"/>
                <w:szCs w:val="20"/>
              </w:rPr>
            </w:pPr>
            <w:r>
              <w:rPr>
                <w:rFonts w:ascii="Georgia" w:hAnsi="Georgia"/>
                <w:b/>
                <w:bCs/>
                <w:sz w:val="20"/>
                <w:szCs w:val="20"/>
              </w:rPr>
              <w:t>Tipus de dades representades</w:t>
            </w:r>
          </w:p>
        </w:tc>
        <w:tc>
          <w:tcPr>
            <w:tcW w:w="4082" w:type="dxa"/>
            <w:vAlign w:val="center"/>
          </w:tcPr>
          <w:p w14:paraId="6CA4C3B4" w14:textId="47DE1519" w:rsidR="007F07DA" w:rsidRDefault="005A5C2D" w:rsidP="005A5C2D">
            <w:pPr>
              <w:spacing w:line="360" w:lineRule="auto"/>
              <w:jc w:val="both"/>
              <w:rPr>
                <w:rFonts w:ascii="Georgia" w:hAnsi="Georgia"/>
                <w:sz w:val="20"/>
                <w:szCs w:val="20"/>
              </w:rPr>
            </w:pPr>
            <w:r w:rsidRPr="005A5C2D">
              <w:rPr>
                <w:rFonts w:ascii="Georgia" w:hAnsi="Georgia"/>
                <w:sz w:val="20"/>
                <w:szCs w:val="20"/>
              </w:rPr>
              <w:t xml:space="preserve">Els diagrames de </w:t>
            </w:r>
            <w:proofErr w:type="spellStart"/>
            <w:r w:rsidRPr="005A5C2D">
              <w:rPr>
                <w:rFonts w:ascii="Georgia" w:hAnsi="Georgia"/>
                <w:sz w:val="20"/>
                <w:szCs w:val="20"/>
              </w:rPr>
              <w:t>Sankey</w:t>
            </w:r>
            <w:proofErr w:type="spellEnd"/>
            <w:r w:rsidRPr="005A5C2D">
              <w:rPr>
                <w:rFonts w:ascii="Georgia" w:hAnsi="Georgia"/>
                <w:sz w:val="20"/>
                <w:szCs w:val="20"/>
              </w:rPr>
              <w:t xml:space="preserve"> </w:t>
            </w:r>
            <w:r>
              <w:rPr>
                <w:rFonts w:ascii="Georgia" w:hAnsi="Georgia"/>
                <w:sz w:val="20"/>
                <w:szCs w:val="20"/>
              </w:rPr>
              <w:t>representen da</w:t>
            </w:r>
            <w:r w:rsidRPr="005A5C2D">
              <w:rPr>
                <w:rFonts w:ascii="Georgia" w:hAnsi="Georgia"/>
                <w:sz w:val="20"/>
                <w:szCs w:val="20"/>
              </w:rPr>
              <w:t xml:space="preserve">des quantitatives com qualitatives. La principal funció dels diagrames de </w:t>
            </w:r>
            <w:proofErr w:type="spellStart"/>
            <w:r w:rsidRPr="005A5C2D">
              <w:rPr>
                <w:rFonts w:ascii="Georgia" w:hAnsi="Georgia"/>
                <w:sz w:val="20"/>
                <w:szCs w:val="20"/>
              </w:rPr>
              <w:t>Sankey</w:t>
            </w:r>
            <w:proofErr w:type="spellEnd"/>
            <w:r w:rsidRPr="005A5C2D">
              <w:rPr>
                <w:rFonts w:ascii="Georgia" w:hAnsi="Georgia"/>
                <w:sz w:val="20"/>
                <w:szCs w:val="20"/>
              </w:rPr>
              <w:t xml:space="preserve"> és mostrar la relació entre diverse</w:t>
            </w:r>
            <w:r>
              <w:rPr>
                <w:rFonts w:ascii="Georgia" w:hAnsi="Georgia"/>
                <w:sz w:val="20"/>
                <w:szCs w:val="20"/>
              </w:rPr>
              <w:t>s variables.</w:t>
            </w:r>
          </w:p>
        </w:tc>
        <w:tc>
          <w:tcPr>
            <w:tcW w:w="4082" w:type="dxa"/>
          </w:tcPr>
          <w:p w14:paraId="07F4B253" w14:textId="11C913A9" w:rsidR="007F07DA" w:rsidRDefault="005A5C2D" w:rsidP="007C48EF">
            <w:pPr>
              <w:spacing w:line="360" w:lineRule="auto"/>
              <w:rPr>
                <w:rFonts w:ascii="Georgia" w:hAnsi="Georgia"/>
                <w:sz w:val="20"/>
                <w:szCs w:val="20"/>
              </w:rPr>
            </w:pPr>
            <w:r>
              <w:rPr>
                <w:rFonts w:ascii="Georgia" w:hAnsi="Georgia"/>
                <w:sz w:val="20"/>
                <w:szCs w:val="20"/>
              </w:rPr>
              <w:t xml:space="preserve">El </w:t>
            </w:r>
            <w:proofErr w:type="spellStart"/>
            <w:r>
              <w:rPr>
                <w:rFonts w:ascii="Georgia" w:hAnsi="Georgia"/>
                <w:sz w:val="20"/>
                <w:szCs w:val="20"/>
              </w:rPr>
              <w:t>Waterfall</w:t>
            </w:r>
            <w:proofErr w:type="spellEnd"/>
            <w:r>
              <w:rPr>
                <w:rFonts w:ascii="Georgia" w:hAnsi="Georgia"/>
                <w:sz w:val="20"/>
                <w:szCs w:val="20"/>
              </w:rPr>
              <w:t xml:space="preserve"> Chart</w:t>
            </w:r>
            <w:r w:rsidRPr="005A5C2D">
              <w:rPr>
                <w:rFonts w:ascii="Georgia" w:hAnsi="Georgia"/>
                <w:sz w:val="20"/>
                <w:szCs w:val="20"/>
              </w:rPr>
              <w:t xml:space="preserve"> </w:t>
            </w:r>
            <w:r>
              <w:rPr>
                <w:rFonts w:ascii="Georgia" w:hAnsi="Georgia"/>
                <w:sz w:val="20"/>
                <w:szCs w:val="20"/>
              </w:rPr>
              <w:t>s’utilitza</w:t>
            </w:r>
            <w:r w:rsidRPr="005A5C2D">
              <w:rPr>
                <w:rFonts w:ascii="Georgia" w:hAnsi="Georgia"/>
                <w:sz w:val="20"/>
                <w:szCs w:val="20"/>
              </w:rPr>
              <w:t xml:space="preserve"> especialment per entendre o explicar la transició gradual del valor quantitatiu d</w:t>
            </w:r>
            <w:r>
              <w:rPr>
                <w:rFonts w:ascii="Georgia" w:hAnsi="Georgia"/>
                <w:sz w:val="20"/>
                <w:szCs w:val="20"/>
              </w:rPr>
              <w:t>’</w:t>
            </w:r>
            <w:r w:rsidRPr="005A5C2D">
              <w:rPr>
                <w:rFonts w:ascii="Georgia" w:hAnsi="Georgia"/>
                <w:sz w:val="20"/>
                <w:szCs w:val="20"/>
              </w:rPr>
              <w:t xml:space="preserve">una entitat que està sotmesa a increments o decrements. </w:t>
            </w:r>
          </w:p>
        </w:tc>
        <w:tc>
          <w:tcPr>
            <w:tcW w:w="4082" w:type="dxa"/>
          </w:tcPr>
          <w:p w14:paraId="2B4555FE" w14:textId="77777777" w:rsidR="007F07DA" w:rsidRDefault="00957D9A" w:rsidP="00D01B7D">
            <w:pPr>
              <w:spacing w:line="360" w:lineRule="auto"/>
              <w:jc w:val="both"/>
              <w:rPr>
                <w:rFonts w:ascii="Georgia" w:hAnsi="Georgia"/>
                <w:sz w:val="20"/>
                <w:szCs w:val="20"/>
              </w:rPr>
            </w:pPr>
            <w:r>
              <w:rPr>
                <w:rFonts w:ascii="Georgia" w:hAnsi="Georgia"/>
                <w:sz w:val="20"/>
                <w:szCs w:val="20"/>
              </w:rPr>
              <w:t xml:space="preserve">Les dades quantitatives són utilitzades en els </w:t>
            </w:r>
            <w:proofErr w:type="spellStart"/>
            <w:r>
              <w:rPr>
                <w:rFonts w:ascii="Georgia" w:hAnsi="Georgia"/>
                <w:sz w:val="20"/>
                <w:szCs w:val="20"/>
              </w:rPr>
              <w:t>Rainplots</w:t>
            </w:r>
            <w:proofErr w:type="spellEnd"/>
            <w:r>
              <w:rPr>
                <w:rFonts w:ascii="Georgia" w:hAnsi="Georgia"/>
                <w:sz w:val="20"/>
                <w:szCs w:val="20"/>
              </w:rPr>
              <w:t>.</w:t>
            </w:r>
          </w:p>
          <w:p w14:paraId="5169DD36" w14:textId="0F6C9E48" w:rsidR="00957D9A" w:rsidRDefault="00957D9A" w:rsidP="00D01B7D">
            <w:pPr>
              <w:spacing w:line="360" w:lineRule="auto"/>
              <w:jc w:val="both"/>
              <w:rPr>
                <w:rFonts w:ascii="Georgia" w:hAnsi="Georgia"/>
                <w:sz w:val="20"/>
                <w:szCs w:val="20"/>
              </w:rPr>
            </w:pPr>
            <w:r>
              <w:rPr>
                <w:rFonts w:ascii="Georgia" w:hAnsi="Georgia"/>
                <w:sz w:val="20"/>
                <w:szCs w:val="20"/>
              </w:rPr>
              <w:t>Les dades numèriques permeten el càlcul i representació de la mitjana, desviació entre d’altres.</w:t>
            </w:r>
          </w:p>
        </w:tc>
      </w:tr>
      <w:tr w:rsidR="007F07DA" w14:paraId="7B42A607" w14:textId="77777777" w:rsidTr="00D01B7D">
        <w:trPr>
          <w:trHeight w:val="680"/>
          <w:jc w:val="center"/>
        </w:trPr>
        <w:tc>
          <w:tcPr>
            <w:tcW w:w="1984" w:type="dxa"/>
            <w:vAlign w:val="center"/>
          </w:tcPr>
          <w:p w14:paraId="5E0E1D59" w14:textId="61545A61" w:rsidR="007F07DA" w:rsidRDefault="007F07DA" w:rsidP="007F07DA">
            <w:pPr>
              <w:spacing w:line="360" w:lineRule="auto"/>
              <w:jc w:val="center"/>
              <w:rPr>
                <w:rFonts w:ascii="Georgia" w:hAnsi="Georgia"/>
                <w:b/>
                <w:bCs/>
                <w:sz w:val="20"/>
                <w:szCs w:val="20"/>
              </w:rPr>
            </w:pPr>
            <w:r>
              <w:rPr>
                <w:rFonts w:ascii="Georgia" w:hAnsi="Georgia"/>
                <w:b/>
                <w:bCs/>
                <w:sz w:val="20"/>
                <w:szCs w:val="20"/>
              </w:rPr>
              <w:lastRenderedPageBreak/>
              <w:t>Estructura de dades</w:t>
            </w:r>
          </w:p>
        </w:tc>
        <w:tc>
          <w:tcPr>
            <w:tcW w:w="4082" w:type="dxa"/>
            <w:vAlign w:val="center"/>
          </w:tcPr>
          <w:p w14:paraId="5E88BDD1" w14:textId="7CB34E1B" w:rsidR="007F07DA" w:rsidRDefault="005A5C2D" w:rsidP="005A5C2D">
            <w:pPr>
              <w:spacing w:line="360" w:lineRule="auto"/>
              <w:jc w:val="both"/>
              <w:rPr>
                <w:rFonts w:ascii="Georgia" w:hAnsi="Georgia"/>
                <w:sz w:val="20"/>
                <w:szCs w:val="20"/>
              </w:rPr>
            </w:pPr>
            <w:r>
              <w:rPr>
                <w:rFonts w:ascii="Georgia" w:hAnsi="Georgia"/>
                <w:sz w:val="20"/>
                <w:szCs w:val="20"/>
              </w:rPr>
              <w:t>L’estructura de les dades ha de ser clarament marcada i sol utilitzar-se tres components principals: Origen, destí i enllaç.</w:t>
            </w:r>
          </w:p>
        </w:tc>
        <w:tc>
          <w:tcPr>
            <w:tcW w:w="4082" w:type="dxa"/>
          </w:tcPr>
          <w:p w14:paraId="3EE6D6A3" w14:textId="6D261397" w:rsidR="007F07DA" w:rsidRPr="007F07DA" w:rsidRDefault="007C48EF" w:rsidP="007C48EF">
            <w:pPr>
              <w:spacing w:line="360" w:lineRule="auto"/>
              <w:rPr>
                <w:rFonts w:ascii="Georgia" w:hAnsi="Georgia"/>
                <w:sz w:val="20"/>
                <w:szCs w:val="20"/>
              </w:rPr>
            </w:pPr>
            <w:r>
              <w:rPr>
                <w:rFonts w:ascii="Georgia" w:hAnsi="Georgia"/>
                <w:sz w:val="20"/>
                <w:szCs w:val="20"/>
              </w:rPr>
              <w:t>L’estructura de dades respon a increments i decrements temporals. Per últim mostra la evolució total del període amb una columna total.</w:t>
            </w:r>
          </w:p>
        </w:tc>
        <w:tc>
          <w:tcPr>
            <w:tcW w:w="4082" w:type="dxa"/>
          </w:tcPr>
          <w:p w14:paraId="38C511A5" w14:textId="539813D0" w:rsidR="007F07DA" w:rsidRPr="007F07DA" w:rsidRDefault="00552D91" w:rsidP="00D01B7D">
            <w:pPr>
              <w:spacing w:line="360" w:lineRule="auto"/>
              <w:jc w:val="both"/>
              <w:rPr>
                <w:rFonts w:ascii="Georgia" w:hAnsi="Georgia"/>
                <w:sz w:val="20"/>
                <w:szCs w:val="20"/>
              </w:rPr>
            </w:pPr>
            <w:r>
              <w:rPr>
                <w:rFonts w:ascii="Georgia" w:hAnsi="Georgia"/>
                <w:sz w:val="20"/>
                <w:szCs w:val="20"/>
              </w:rPr>
              <w:t>El conjunt de dades que necessitem es tracta d’una sèrie numèrica que posteriorment tractarem per generar el gràfic descriptiu.</w:t>
            </w:r>
          </w:p>
        </w:tc>
      </w:tr>
      <w:tr w:rsidR="007F07DA" w14:paraId="1E9089D7" w14:textId="77777777" w:rsidTr="00D01B7D">
        <w:trPr>
          <w:trHeight w:val="680"/>
          <w:jc w:val="center"/>
        </w:trPr>
        <w:tc>
          <w:tcPr>
            <w:tcW w:w="1984" w:type="dxa"/>
            <w:vAlign w:val="center"/>
          </w:tcPr>
          <w:p w14:paraId="002DC9CE" w14:textId="633B38BD" w:rsidR="007F07DA" w:rsidRDefault="007F07DA" w:rsidP="007F07DA">
            <w:pPr>
              <w:spacing w:line="360" w:lineRule="auto"/>
              <w:jc w:val="center"/>
              <w:rPr>
                <w:rFonts w:ascii="Georgia" w:hAnsi="Georgia"/>
                <w:b/>
                <w:bCs/>
                <w:sz w:val="20"/>
                <w:szCs w:val="20"/>
              </w:rPr>
            </w:pPr>
            <w:r>
              <w:rPr>
                <w:rFonts w:ascii="Georgia" w:hAnsi="Georgia"/>
                <w:b/>
                <w:bCs/>
                <w:sz w:val="20"/>
                <w:szCs w:val="20"/>
              </w:rPr>
              <w:t>Limitacions de dades</w:t>
            </w:r>
          </w:p>
        </w:tc>
        <w:tc>
          <w:tcPr>
            <w:tcW w:w="4082" w:type="dxa"/>
            <w:vAlign w:val="center"/>
          </w:tcPr>
          <w:p w14:paraId="6CF6953E" w14:textId="77777777" w:rsidR="007F07DA" w:rsidRDefault="005A5C2D" w:rsidP="005A5C2D">
            <w:pPr>
              <w:spacing w:line="360" w:lineRule="auto"/>
              <w:jc w:val="both"/>
              <w:rPr>
                <w:rFonts w:ascii="Georgia" w:hAnsi="Georgia"/>
                <w:sz w:val="20"/>
                <w:szCs w:val="20"/>
              </w:rPr>
            </w:pPr>
            <w:r>
              <w:rPr>
                <w:rFonts w:ascii="Georgia" w:hAnsi="Georgia"/>
                <w:sz w:val="20"/>
                <w:szCs w:val="20"/>
              </w:rPr>
              <w:t xml:space="preserve">En quant a la limitació de dades, </w:t>
            </w:r>
            <w:proofErr w:type="spellStart"/>
            <w:r>
              <w:rPr>
                <w:rFonts w:ascii="Georgia" w:hAnsi="Georgia"/>
                <w:sz w:val="20"/>
                <w:szCs w:val="20"/>
              </w:rPr>
              <w:t>Sankey</w:t>
            </w:r>
            <w:proofErr w:type="spellEnd"/>
            <w:r>
              <w:rPr>
                <w:rFonts w:ascii="Georgia" w:hAnsi="Georgia"/>
                <w:sz w:val="20"/>
                <w:szCs w:val="20"/>
              </w:rPr>
              <w:t xml:space="preserve"> </w:t>
            </w:r>
            <w:proofErr w:type="spellStart"/>
            <w:r>
              <w:rPr>
                <w:rFonts w:ascii="Georgia" w:hAnsi="Georgia"/>
                <w:sz w:val="20"/>
                <w:szCs w:val="20"/>
              </w:rPr>
              <w:t>diagram</w:t>
            </w:r>
            <w:proofErr w:type="spellEnd"/>
            <w:r>
              <w:rPr>
                <w:rFonts w:ascii="Georgia" w:hAnsi="Georgia"/>
                <w:sz w:val="20"/>
                <w:szCs w:val="20"/>
              </w:rPr>
              <w:t xml:space="preserve"> proposa certs inconvenients en la manipulació de dades massives. La visualització és proposa molt dificultosa quan els components són molt elevats. Per altra banda, les dades temporals tampoc són benvingudes en aquesta tipologia de gràfic.</w:t>
            </w:r>
          </w:p>
          <w:p w14:paraId="77A39848" w14:textId="65EF3977" w:rsidR="005A5C2D" w:rsidRDefault="005A5C2D" w:rsidP="005A5C2D">
            <w:pPr>
              <w:spacing w:line="360" w:lineRule="auto"/>
              <w:jc w:val="both"/>
              <w:rPr>
                <w:rFonts w:ascii="Georgia" w:hAnsi="Georgia"/>
                <w:sz w:val="20"/>
                <w:szCs w:val="20"/>
              </w:rPr>
            </w:pPr>
            <w:r>
              <w:rPr>
                <w:rFonts w:ascii="Georgia" w:hAnsi="Georgia"/>
                <w:sz w:val="20"/>
                <w:szCs w:val="20"/>
              </w:rPr>
              <w:t>Per altra banda també proposa alta interactivitat per la qual cosa els gràfics d’imatge o estàtics no representen acuradament les dades.</w:t>
            </w:r>
          </w:p>
        </w:tc>
        <w:tc>
          <w:tcPr>
            <w:tcW w:w="4082" w:type="dxa"/>
          </w:tcPr>
          <w:p w14:paraId="206378BA" w14:textId="77777777" w:rsidR="007F07DA" w:rsidRDefault="007C48EF" w:rsidP="007C48EF">
            <w:pPr>
              <w:spacing w:line="360" w:lineRule="auto"/>
              <w:rPr>
                <w:rFonts w:ascii="Georgia" w:hAnsi="Georgia"/>
                <w:sz w:val="20"/>
                <w:szCs w:val="20"/>
              </w:rPr>
            </w:pPr>
            <w:r>
              <w:rPr>
                <w:rFonts w:ascii="Georgia" w:hAnsi="Georgia"/>
                <w:sz w:val="20"/>
                <w:szCs w:val="20"/>
              </w:rPr>
              <w:t xml:space="preserve">La limitació de dades en </w:t>
            </w:r>
            <w:proofErr w:type="spellStart"/>
            <w:r>
              <w:rPr>
                <w:rFonts w:ascii="Georgia" w:hAnsi="Georgia"/>
                <w:sz w:val="20"/>
                <w:szCs w:val="20"/>
              </w:rPr>
              <w:t>Waterfall</w:t>
            </w:r>
            <w:proofErr w:type="spellEnd"/>
            <w:r>
              <w:rPr>
                <w:rFonts w:ascii="Georgia" w:hAnsi="Georgia"/>
                <w:sz w:val="20"/>
                <w:szCs w:val="20"/>
              </w:rPr>
              <w:t xml:space="preserve"> Chart rau en l’espai de visualització que necessita, és a dir, respon millor a poques instàncies pel que es fa difícil interpretar series de molt volum. </w:t>
            </w:r>
          </w:p>
          <w:p w14:paraId="5A16080E" w14:textId="581E4AC3" w:rsidR="007C48EF" w:rsidRPr="007F07DA" w:rsidRDefault="007C48EF" w:rsidP="007C48EF">
            <w:pPr>
              <w:spacing w:line="360" w:lineRule="auto"/>
              <w:rPr>
                <w:rFonts w:ascii="Georgia" w:hAnsi="Georgia"/>
                <w:sz w:val="20"/>
                <w:szCs w:val="20"/>
              </w:rPr>
            </w:pPr>
            <w:r>
              <w:rPr>
                <w:rFonts w:ascii="Georgia" w:hAnsi="Georgia"/>
                <w:sz w:val="20"/>
                <w:szCs w:val="20"/>
              </w:rPr>
              <w:t>Per altra banda també dificulta la comparació entre períodes.</w:t>
            </w:r>
          </w:p>
        </w:tc>
        <w:tc>
          <w:tcPr>
            <w:tcW w:w="4082" w:type="dxa"/>
          </w:tcPr>
          <w:p w14:paraId="79DF008D" w14:textId="77777777" w:rsidR="007F07DA" w:rsidRDefault="00552D91" w:rsidP="00D01B7D">
            <w:pPr>
              <w:spacing w:line="360" w:lineRule="auto"/>
              <w:jc w:val="both"/>
              <w:rPr>
                <w:rFonts w:ascii="Georgia" w:hAnsi="Georgia"/>
                <w:sz w:val="20"/>
                <w:szCs w:val="20"/>
              </w:rPr>
            </w:pPr>
            <w:proofErr w:type="spellStart"/>
            <w:r>
              <w:rPr>
                <w:rFonts w:ascii="Georgia" w:hAnsi="Georgia"/>
                <w:sz w:val="20"/>
                <w:szCs w:val="20"/>
              </w:rPr>
              <w:t>Raincloud</w:t>
            </w:r>
            <w:proofErr w:type="spellEnd"/>
            <w:r>
              <w:rPr>
                <w:rFonts w:ascii="Georgia" w:hAnsi="Georgia"/>
                <w:sz w:val="20"/>
                <w:szCs w:val="20"/>
              </w:rPr>
              <w:t xml:space="preserve"> plot mostra una visualització descriptiva que pot ser </w:t>
            </w:r>
            <w:proofErr w:type="spellStart"/>
            <w:r>
              <w:rPr>
                <w:rFonts w:ascii="Georgia" w:hAnsi="Georgia"/>
                <w:sz w:val="20"/>
                <w:szCs w:val="20"/>
              </w:rPr>
              <w:t>dificultósa</w:t>
            </w:r>
            <w:proofErr w:type="spellEnd"/>
            <w:r>
              <w:rPr>
                <w:rFonts w:ascii="Georgia" w:hAnsi="Georgia"/>
                <w:sz w:val="20"/>
                <w:szCs w:val="20"/>
              </w:rPr>
              <w:t xml:space="preserve"> alhora d’interpretar per persones que no estiguin familiaritzades amb el tractament de dades.</w:t>
            </w:r>
          </w:p>
          <w:p w14:paraId="1A3FD9BB" w14:textId="052A223B" w:rsidR="00552D91" w:rsidRPr="007F07DA" w:rsidRDefault="00552D91" w:rsidP="00D01B7D">
            <w:pPr>
              <w:spacing w:line="360" w:lineRule="auto"/>
              <w:jc w:val="both"/>
              <w:rPr>
                <w:rFonts w:ascii="Georgia" w:hAnsi="Georgia"/>
                <w:sz w:val="20"/>
                <w:szCs w:val="20"/>
              </w:rPr>
            </w:pPr>
            <w:r>
              <w:rPr>
                <w:rFonts w:ascii="Georgia" w:hAnsi="Georgia"/>
                <w:sz w:val="20"/>
                <w:szCs w:val="20"/>
              </w:rPr>
              <w:t>Tal com s’ha comentat tampoc mostra adaptabilitat a les series categòriques.</w:t>
            </w:r>
          </w:p>
        </w:tc>
      </w:tr>
    </w:tbl>
    <w:p w14:paraId="1F210063" w14:textId="77777777" w:rsidR="007F07DA" w:rsidRDefault="007F07DA" w:rsidP="005A5C2D">
      <w:pPr>
        <w:rPr>
          <w:rFonts w:ascii="Georgia" w:hAnsi="Georgia"/>
          <w:b/>
          <w:bCs/>
          <w:sz w:val="24"/>
          <w:szCs w:val="24"/>
        </w:rPr>
      </w:pPr>
    </w:p>
    <w:p w14:paraId="088AB4C1" w14:textId="2EF8D07C" w:rsidR="007F07DA" w:rsidRDefault="007F07DA" w:rsidP="007F07DA">
      <w:pPr>
        <w:jc w:val="both"/>
        <w:rPr>
          <w:rFonts w:ascii="Georgia" w:hAnsi="Georgia"/>
          <w:sz w:val="20"/>
          <w:szCs w:val="20"/>
        </w:rPr>
      </w:pPr>
      <w:r>
        <w:rPr>
          <w:rFonts w:ascii="Georgia" w:hAnsi="Georgia"/>
          <w:sz w:val="20"/>
          <w:szCs w:val="20"/>
        </w:rPr>
        <w:t>Representació de les tres tècniques i explicació de cadascuna:</w:t>
      </w:r>
    </w:p>
    <w:p w14:paraId="07FED377" w14:textId="77777777" w:rsidR="005A5C2D" w:rsidRDefault="005A5C2D" w:rsidP="007F07DA">
      <w:pPr>
        <w:jc w:val="both"/>
        <w:rPr>
          <w:rFonts w:ascii="Georgia" w:hAnsi="Georgia"/>
          <w:sz w:val="20"/>
          <w:szCs w:val="20"/>
        </w:rPr>
      </w:pPr>
    </w:p>
    <w:p w14:paraId="5D492D8D" w14:textId="77777777" w:rsidR="00552D91" w:rsidRDefault="00552D91" w:rsidP="007F07DA">
      <w:pPr>
        <w:jc w:val="both"/>
        <w:rPr>
          <w:rFonts w:ascii="Georgia" w:hAnsi="Georgia"/>
          <w:sz w:val="20"/>
          <w:szCs w:val="20"/>
        </w:rPr>
      </w:pPr>
    </w:p>
    <w:p w14:paraId="5A9E6CBD" w14:textId="77777777" w:rsidR="00552D91" w:rsidRDefault="00552D91" w:rsidP="007F07DA">
      <w:pPr>
        <w:jc w:val="both"/>
        <w:rPr>
          <w:rFonts w:ascii="Georgia" w:hAnsi="Georgia"/>
          <w:sz w:val="20"/>
          <w:szCs w:val="20"/>
        </w:rPr>
      </w:pPr>
    </w:p>
    <w:p w14:paraId="4A001707" w14:textId="77777777" w:rsidR="00552D91" w:rsidRDefault="00552D91" w:rsidP="007F07DA">
      <w:pPr>
        <w:jc w:val="both"/>
        <w:rPr>
          <w:rFonts w:ascii="Georgia" w:hAnsi="Georgia"/>
          <w:sz w:val="20"/>
          <w:szCs w:val="20"/>
        </w:rPr>
      </w:pPr>
    </w:p>
    <w:p w14:paraId="54505327" w14:textId="77777777" w:rsidR="00552D91" w:rsidRDefault="00552D91" w:rsidP="007F07DA">
      <w:pPr>
        <w:jc w:val="both"/>
        <w:rPr>
          <w:rFonts w:ascii="Georgia" w:hAnsi="Georgia"/>
          <w:sz w:val="20"/>
          <w:szCs w:val="20"/>
        </w:rPr>
      </w:pPr>
    </w:p>
    <w:p w14:paraId="232C0F6B" w14:textId="77777777" w:rsidR="00552D91" w:rsidRDefault="00552D91" w:rsidP="007F07DA">
      <w:pPr>
        <w:jc w:val="both"/>
        <w:rPr>
          <w:rFonts w:ascii="Georgia" w:hAnsi="Georgia"/>
          <w:sz w:val="20"/>
          <w:szCs w:val="20"/>
        </w:rPr>
      </w:pPr>
    </w:p>
    <w:p w14:paraId="112837F6" w14:textId="77777777" w:rsidR="00552D91" w:rsidRDefault="00552D91" w:rsidP="007F07DA">
      <w:pPr>
        <w:jc w:val="both"/>
        <w:rPr>
          <w:rFonts w:ascii="Georgia" w:hAnsi="Georgia"/>
          <w:sz w:val="20"/>
          <w:szCs w:val="20"/>
        </w:rPr>
      </w:pPr>
    </w:p>
    <w:p w14:paraId="090A772A" w14:textId="77777777" w:rsidR="00552D91" w:rsidRDefault="00552D91" w:rsidP="007F07DA">
      <w:pPr>
        <w:jc w:val="both"/>
        <w:rPr>
          <w:rFonts w:ascii="Georgia" w:hAnsi="Georgia"/>
          <w:sz w:val="20"/>
          <w:szCs w:val="20"/>
        </w:rPr>
      </w:pPr>
    </w:p>
    <w:p w14:paraId="4AD912F8" w14:textId="242C414E" w:rsidR="005A5C2D" w:rsidRDefault="005A5C2D" w:rsidP="007F07DA">
      <w:pPr>
        <w:jc w:val="both"/>
        <w:rPr>
          <w:rFonts w:ascii="Georgia" w:hAnsi="Georgia"/>
          <w:b/>
          <w:bCs/>
          <w:sz w:val="20"/>
          <w:szCs w:val="20"/>
        </w:rPr>
      </w:pPr>
      <w:r w:rsidRPr="005A5C2D">
        <w:rPr>
          <w:rFonts w:ascii="Georgia" w:hAnsi="Georgia"/>
          <w:b/>
          <w:bCs/>
          <w:sz w:val="20"/>
          <w:szCs w:val="20"/>
        </w:rPr>
        <w:lastRenderedPageBreak/>
        <w:t>SANKEY DIAGRAM</w:t>
      </w:r>
    </w:p>
    <w:p w14:paraId="682A0288" w14:textId="77777777" w:rsidR="005A5C2D" w:rsidRPr="005A5C2D" w:rsidRDefault="005A5C2D" w:rsidP="007F07DA">
      <w:pPr>
        <w:jc w:val="both"/>
        <w:rPr>
          <w:rFonts w:ascii="Georgia" w:hAnsi="Georgia"/>
          <w:b/>
          <w:bCs/>
          <w:sz w:val="20"/>
          <w:szCs w:val="20"/>
        </w:rPr>
      </w:pPr>
    </w:p>
    <w:p w14:paraId="67CB4372" w14:textId="50D206BB" w:rsidR="003267C3" w:rsidRDefault="005A5C2D" w:rsidP="003267C3">
      <w:pPr>
        <w:rPr>
          <w:rFonts w:ascii="Georgia" w:hAnsi="Georgia"/>
          <w:sz w:val="20"/>
          <w:szCs w:val="20"/>
        </w:rPr>
      </w:pPr>
      <w:r w:rsidRPr="005A5C2D">
        <w:rPr>
          <w:rFonts w:ascii="Georgia" w:hAnsi="Georgia"/>
          <w:sz w:val="20"/>
          <w:szCs w:val="20"/>
        </w:rPr>
        <w:drawing>
          <wp:anchor distT="0" distB="0" distL="114300" distR="114300" simplePos="0" relativeHeight="251659264" behindDoc="0" locked="0" layoutInCell="1" allowOverlap="1" wp14:anchorId="5B2141D7" wp14:editId="587B2880">
            <wp:simplePos x="0" y="0"/>
            <wp:positionH relativeFrom="column">
              <wp:posOffset>-282575</wp:posOffset>
            </wp:positionH>
            <wp:positionV relativeFrom="paragraph">
              <wp:posOffset>93980</wp:posOffset>
            </wp:positionV>
            <wp:extent cx="9470366" cy="5234940"/>
            <wp:effectExtent l="19050" t="19050" r="17145" b="22860"/>
            <wp:wrapNone/>
            <wp:docPr id="863098579"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98579" name=""/>
                    <pic:cNvPicPr/>
                  </pic:nvPicPr>
                  <pic:blipFill>
                    <a:blip r:embed="rId9">
                      <a:extLst>
                        <a:ext uri="{28A0092B-C50C-407E-A947-70E740481C1C}">
                          <a14:useLocalDpi xmlns:a14="http://schemas.microsoft.com/office/drawing/2010/main" val="0"/>
                        </a:ext>
                      </a:extLst>
                    </a:blip>
                    <a:stretch>
                      <a:fillRect/>
                    </a:stretch>
                  </pic:blipFill>
                  <pic:spPr>
                    <a:xfrm>
                      <a:off x="0" y="0"/>
                      <a:ext cx="9470366" cy="523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EBB5D6" w14:textId="6EABDBA2" w:rsidR="003267C3" w:rsidRDefault="003267C3" w:rsidP="003267C3">
      <w:pPr>
        <w:tabs>
          <w:tab w:val="left" w:pos="4200"/>
        </w:tabs>
        <w:rPr>
          <w:rFonts w:ascii="Georgia" w:hAnsi="Georgia"/>
          <w:sz w:val="20"/>
          <w:szCs w:val="20"/>
        </w:rPr>
      </w:pPr>
      <w:r>
        <w:rPr>
          <w:rFonts w:ascii="Georgia" w:hAnsi="Georgia"/>
          <w:sz w:val="20"/>
          <w:szCs w:val="20"/>
        </w:rPr>
        <w:tab/>
      </w:r>
    </w:p>
    <w:p w14:paraId="330399A8" w14:textId="77777777" w:rsidR="005A5C2D" w:rsidRDefault="005A5C2D" w:rsidP="003267C3">
      <w:pPr>
        <w:tabs>
          <w:tab w:val="left" w:pos="4200"/>
        </w:tabs>
        <w:rPr>
          <w:rFonts w:ascii="Georgia" w:hAnsi="Georgia"/>
          <w:sz w:val="20"/>
          <w:szCs w:val="20"/>
        </w:rPr>
      </w:pPr>
    </w:p>
    <w:p w14:paraId="7AB8BF86" w14:textId="77777777" w:rsidR="005A5C2D" w:rsidRDefault="005A5C2D" w:rsidP="003267C3">
      <w:pPr>
        <w:tabs>
          <w:tab w:val="left" w:pos="4200"/>
        </w:tabs>
        <w:rPr>
          <w:rFonts w:ascii="Georgia" w:hAnsi="Georgia"/>
          <w:sz w:val="20"/>
          <w:szCs w:val="20"/>
        </w:rPr>
      </w:pPr>
    </w:p>
    <w:p w14:paraId="1F9AF218" w14:textId="77777777" w:rsidR="005A5C2D" w:rsidRDefault="005A5C2D" w:rsidP="003267C3">
      <w:pPr>
        <w:tabs>
          <w:tab w:val="left" w:pos="4200"/>
        </w:tabs>
        <w:rPr>
          <w:rFonts w:ascii="Georgia" w:hAnsi="Georgia"/>
          <w:sz w:val="20"/>
          <w:szCs w:val="20"/>
        </w:rPr>
      </w:pPr>
    </w:p>
    <w:p w14:paraId="1FAB018D" w14:textId="77777777" w:rsidR="005A5C2D" w:rsidRDefault="005A5C2D" w:rsidP="003267C3">
      <w:pPr>
        <w:tabs>
          <w:tab w:val="left" w:pos="4200"/>
        </w:tabs>
        <w:rPr>
          <w:rFonts w:ascii="Georgia" w:hAnsi="Georgia"/>
          <w:sz w:val="20"/>
          <w:szCs w:val="20"/>
        </w:rPr>
      </w:pPr>
    </w:p>
    <w:p w14:paraId="5C6B1DD7" w14:textId="77777777" w:rsidR="005A5C2D" w:rsidRDefault="005A5C2D" w:rsidP="003267C3">
      <w:pPr>
        <w:tabs>
          <w:tab w:val="left" w:pos="4200"/>
        </w:tabs>
        <w:rPr>
          <w:rFonts w:ascii="Georgia" w:hAnsi="Georgia"/>
          <w:sz w:val="20"/>
          <w:szCs w:val="20"/>
        </w:rPr>
      </w:pPr>
    </w:p>
    <w:p w14:paraId="721A8D46" w14:textId="77777777" w:rsidR="005A5C2D" w:rsidRDefault="005A5C2D" w:rsidP="003267C3">
      <w:pPr>
        <w:tabs>
          <w:tab w:val="left" w:pos="4200"/>
        </w:tabs>
        <w:rPr>
          <w:rFonts w:ascii="Georgia" w:hAnsi="Georgia"/>
          <w:sz w:val="20"/>
          <w:szCs w:val="20"/>
        </w:rPr>
      </w:pPr>
    </w:p>
    <w:p w14:paraId="5189897B" w14:textId="77777777" w:rsidR="005A5C2D" w:rsidRDefault="005A5C2D" w:rsidP="003267C3">
      <w:pPr>
        <w:tabs>
          <w:tab w:val="left" w:pos="4200"/>
        </w:tabs>
        <w:rPr>
          <w:rFonts w:ascii="Georgia" w:hAnsi="Georgia"/>
          <w:sz w:val="20"/>
          <w:szCs w:val="20"/>
        </w:rPr>
      </w:pPr>
    </w:p>
    <w:p w14:paraId="5F7AE8EC" w14:textId="77777777" w:rsidR="005A5C2D" w:rsidRDefault="005A5C2D" w:rsidP="003267C3">
      <w:pPr>
        <w:tabs>
          <w:tab w:val="left" w:pos="4200"/>
        </w:tabs>
        <w:rPr>
          <w:rFonts w:ascii="Georgia" w:hAnsi="Georgia"/>
          <w:sz w:val="20"/>
          <w:szCs w:val="20"/>
        </w:rPr>
      </w:pPr>
    </w:p>
    <w:p w14:paraId="703D0036" w14:textId="77777777" w:rsidR="005A5C2D" w:rsidRDefault="005A5C2D" w:rsidP="003267C3">
      <w:pPr>
        <w:tabs>
          <w:tab w:val="left" w:pos="4200"/>
        </w:tabs>
        <w:rPr>
          <w:rFonts w:ascii="Georgia" w:hAnsi="Georgia"/>
          <w:sz w:val="20"/>
          <w:szCs w:val="20"/>
        </w:rPr>
      </w:pPr>
    </w:p>
    <w:p w14:paraId="38D78B0F" w14:textId="77777777" w:rsidR="005A5C2D" w:rsidRDefault="005A5C2D" w:rsidP="003267C3">
      <w:pPr>
        <w:tabs>
          <w:tab w:val="left" w:pos="4200"/>
        </w:tabs>
        <w:rPr>
          <w:rFonts w:ascii="Georgia" w:hAnsi="Georgia"/>
          <w:sz w:val="20"/>
          <w:szCs w:val="20"/>
        </w:rPr>
      </w:pPr>
    </w:p>
    <w:p w14:paraId="23BAF0DA" w14:textId="77777777" w:rsidR="005A5C2D" w:rsidRDefault="005A5C2D" w:rsidP="003267C3">
      <w:pPr>
        <w:tabs>
          <w:tab w:val="left" w:pos="4200"/>
        </w:tabs>
        <w:rPr>
          <w:rFonts w:ascii="Georgia" w:hAnsi="Georgia"/>
          <w:sz w:val="20"/>
          <w:szCs w:val="20"/>
        </w:rPr>
      </w:pPr>
    </w:p>
    <w:p w14:paraId="5A8E8B7F" w14:textId="77777777" w:rsidR="005A5C2D" w:rsidRDefault="005A5C2D" w:rsidP="003267C3">
      <w:pPr>
        <w:tabs>
          <w:tab w:val="left" w:pos="4200"/>
        </w:tabs>
        <w:rPr>
          <w:rFonts w:ascii="Georgia" w:hAnsi="Georgia"/>
          <w:sz w:val="20"/>
          <w:szCs w:val="20"/>
        </w:rPr>
      </w:pPr>
    </w:p>
    <w:p w14:paraId="3DDC5B4D" w14:textId="77777777" w:rsidR="005A5C2D" w:rsidRDefault="005A5C2D" w:rsidP="003267C3">
      <w:pPr>
        <w:tabs>
          <w:tab w:val="left" w:pos="4200"/>
        </w:tabs>
        <w:rPr>
          <w:rFonts w:ascii="Georgia" w:hAnsi="Georgia"/>
          <w:sz w:val="20"/>
          <w:szCs w:val="20"/>
        </w:rPr>
      </w:pPr>
    </w:p>
    <w:p w14:paraId="381A652A" w14:textId="77777777" w:rsidR="005A5C2D" w:rsidRDefault="005A5C2D" w:rsidP="003267C3">
      <w:pPr>
        <w:tabs>
          <w:tab w:val="left" w:pos="4200"/>
        </w:tabs>
        <w:rPr>
          <w:rFonts w:ascii="Georgia" w:hAnsi="Georgia"/>
          <w:sz w:val="20"/>
          <w:szCs w:val="20"/>
        </w:rPr>
      </w:pPr>
    </w:p>
    <w:p w14:paraId="2E59FCE9" w14:textId="77777777" w:rsidR="005A5C2D" w:rsidRDefault="005A5C2D" w:rsidP="003267C3">
      <w:pPr>
        <w:tabs>
          <w:tab w:val="left" w:pos="4200"/>
        </w:tabs>
        <w:rPr>
          <w:rFonts w:ascii="Georgia" w:hAnsi="Georgia"/>
          <w:sz w:val="20"/>
          <w:szCs w:val="20"/>
        </w:rPr>
      </w:pPr>
    </w:p>
    <w:p w14:paraId="65762E11" w14:textId="77777777" w:rsidR="005A5C2D" w:rsidRDefault="005A5C2D" w:rsidP="003267C3">
      <w:pPr>
        <w:tabs>
          <w:tab w:val="left" w:pos="4200"/>
        </w:tabs>
        <w:rPr>
          <w:rFonts w:ascii="Georgia" w:hAnsi="Georgia"/>
          <w:sz w:val="20"/>
          <w:szCs w:val="20"/>
        </w:rPr>
      </w:pPr>
    </w:p>
    <w:p w14:paraId="7A15973C" w14:textId="77777777" w:rsidR="005A5C2D" w:rsidRDefault="005A5C2D" w:rsidP="003267C3">
      <w:pPr>
        <w:tabs>
          <w:tab w:val="left" w:pos="4200"/>
        </w:tabs>
        <w:rPr>
          <w:rFonts w:ascii="Georgia" w:hAnsi="Georgia"/>
          <w:sz w:val="20"/>
          <w:szCs w:val="20"/>
        </w:rPr>
      </w:pPr>
    </w:p>
    <w:p w14:paraId="29B9C2D9" w14:textId="77777777" w:rsidR="005A5C2D" w:rsidRDefault="005A5C2D" w:rsidP="003267C3">
      <w:pPr>
        <w:tabs>
          <w:tab w:val="left" w:pos="4200"/>
        </w:tabs>
        <w:rPr>
          <w:rFonts w:ascii="Georgia" w:hAnsi="Georgia"/>
          <w:sz w:val="20"/>
          <w:szCs w:val="20"/>
        </w:rPr>
      </w:pPr>
    </w:p>
    <w:p w14:paraId="5BF0ECEC" w14:textId="77777777" w:rsidR="005A5C2D" w:rsidRDefault="005A5C2D" w:rsidP="003267C3">
      <w:pPr>
        <w:tabs>
          <w:tab w:val="left" w:pos="4200"/>
        </w:tabs>
        <w:rPr>
          <w:rFonts w:ascii="Georgia" w:hAnsi="Georgia"/>
          <w:sz w:val="20"/>
          <w:szCs w:val="20"/>
        </w:rPr>
      </w:pPr>
    </w:p>
    <w:p w14:paraId="617A2F76" w14:textId="21FB0181" w:rsidR="00C332FB" w:rsidRDefault="00C332FB" w:rsidP="003267C3">
      <w:pPr>
        <w:tabs>
          <w:tab w:val="left" w:pos="4200"/>
        </w:tabs>
        <w:rPr>
          <w:rFonts w:ascii="Georgia" w:hAnsi="Georgia"/>
          <w:b/>
          <w:bCs/>
          <w:sz w:val="20"/>
          <w:szCs w:val="20"/>
        </w:rPr>
      </w:pPr>
      <w:r w:rsidRPr="00C332FB">
        <w:rPr>
          <w:rFonts w:ascii="Georgia" w:hAnsi="Georgia"/>
          <w:b/>
          <w:bCs/>
          <w:sz w:val="20"/>
          <w:szCs w:val="20"/>
        </w:rPr>
        <w:lastRenderedPageBreak/>
        <w:t>WATERFALL CHART</w:t>
      </w:r>
    </w:p>
    <w:p w14:paraId="114E5578" w14:textId="433309B6" w:rsidR="00C332FB" w:rsidRDefault="00552D91" w:rsidP="003267C3">
      <w:pPr>
        <w:tabs>
          <w:tab w:val="left" w:pos="4200"/>
        </w:tabs>
        <w:rPr>
          <w:rFonts w:ascii="Georgia" w:hAnsi="Georgia"/>
          <w:b/>
          <w:bCs/>
          <w:sz w:val="20"/>
          <w:szCs w:val="20"/>
        </w:rPr>
      </w:pPr>
      <w:r>
        <w:rPr>
          <w:noProof/>
        </w:rPr>
        <mc:AlternateContent>
          <mc:Choice Requires="cx4">
            <w:drawing>
              <wp:anchor distT="0" distB="0" distL="114300" distR="114300" simplePos="0" relativeHeight="251660288" behindDoc="1" locked="0" layoutInCell="1" allowOverlap="1" wp14:anchorId="1CC547BC" wp14:editId="595F051D">
                <wp:simplePos x="0" y="0"/>
                <wp:positionH relativeFrom="column">
                  <wp:posOffset>-168275</wp:posOffset>
                </wp:positionH>
                <wp:positionV relativeFrom="paragraph">
                  <wp:posOffset>130810</wp:posOffset>
                </wp:positionV>
                <wp:extent cx="9304020" cy="5882640"/>
                <wp:effectExtent l="0" t="0" r="11430" b="3810"/>
                <wp:wrapNone/>
                <wp:docPr id="1640078185" name="Gràfic 1">
                  <a:extLst xmlns:a="http://schemas.openxmlformats.org/drawingml/2006/main">
                    <a:ext uri="{FF2B5EF4-FFF2-40B4-BE49-F238E27FC236}">
                      <a16:creationId xmlns:a16="http://schemas.microsoft.com/office/drawing/2014/main" id="{C8508E51-1FA3-F815-B8AA-B4EBB2E6346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1" locked="0" layoutInCell="1" allowOverlap="1" wp14:anchorId="1CC547BC" wp14:editId="595F051D">
                <wp:simplePos x="0" y="0"/>
                <wp:positionH relativeFrom="column">
                  <wp:posOffset>-168275</wp:posOffset>
                </wp:positionH>
                <wp:positionV relativeFrom="paragraph">
                  <wp:posOffset>130810</wp:posOffset>
                </wp:positionV>
                <wp:extent cx="9304020" cy="5882640"/>
                <wp:effectExtent l="0" t="0" r="11430" b="3810"/>
                <wp:wrapNone/>
                <wp:docPr id="1640078185" name="Gràfic 1">
                  <a:extLst xmlns:a="http://schemas.openxmlformats.org/drawingml/2006/main">
                    <a:ext uri="{FF2B5EF4-FFF2-40B4-BE49-F238E27FC236}">
                      <a16:creationId xmlns:a16="http://schemas.microsoft.com/office/drawing/2014/main" id="{C8508E51-1FA3-F815-B8AA-B4EBB2E6346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40078185" name="Gràfic 1">
                          <a:extLst>
                            <a:ext uri="{FF2B5EF4-FFF2-40B4-BE49-F238E27FC236}">
                              <a16:creationId xmlns:a16="http://schemas.microsoft.com/office/drawing/2014/main" id="{C8508E51-1FA3-F815-B8AA-B4EBB2E6346F}"/>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9304020" cy="58826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17C61E87" w14:textId="006341B8" w:rsidR="00552D91" w:rsidRDefault="00552D91" w:rsidP="003267C3">
      <w:pPr>
        <w:tabs>
          <w:tab w:val="left" w:pos="4200"/>
        </w:tabs>
        <w:rPr>
          <w:rFonts w:ascii="Georgia" w:hAnsi="Georgia"/>
          <w:b/>
          <w:bCs/>
          <w:sz w:val="20"/>
          <w:szCs w:val="20"/>
        </w:rPr>
      </w:pPr>
    </w:p>
    <w:p w14:paraId="29DCA6F7" w14:textId="109C9905" w:rsidR="00552D91" w:rsidRDefault="00552D91" w:rsidP="003267C3">
      <w:pPr>
        <w:tabs>
          <w:tab w:val="left" w:pos="4200"/>
        </w:tabs>
        <w:rPr>
          <w:rFonts w:ascii="Georgia" w:hAnsi="Georgia"/>
          <w:b/>
          <w:bCs/>
          <w:sz w:val="20"/>
          <w:szCs w:val="20"/>
        </w:rPr>
      </w:pPr>
    </w:p>
    <w:p w14:paraId="7EBE1588" w14:textId="08391238" w:rsidR="00552D91" w:rsidRDefault="00552D91" w:rsidP="003267C3">
      <w:pPr>
        <w:tabs>
          <w:tab w:val="left" w:pos="4200"/>
        </w:tabs>
        <w:rPr>
          <w:rFonts w:ascii="Georgia" w:hAnsi="Georgia"/>
          <w:b/>
          <w:bCs/>
          <w:sz w:val="20"/>
          <w:szCs w:val="20"/>
        </w:rPr>
      </w:pPr>
    </w:p>
    <w:p w14:paraId="6CF15D48" w14:textId="77777777" w:rsidR="00552D91" w:rsidRDefault="00552D91" w:rsidP="003267C3">
      <w:pPr>
        <w:tabs>
          <w:tab w:val="left" w:pos="4200"/>
        </w:tabs>
        <w:rPr>
          <w:rFonts w:ascii="Georgia" w:hAnsi="Georgia"/>
          <w:b/>
          <w:bCs/>
          <w:sz w:val="20"/>
          <w:szCs w:val="20"/>
        </w:rPr>
      </w:pPr>
    </w:p>
    <w:p w14:paraId="193F1E3D" w14:textId="0B8D34E6" w:rsidR="00552D91" w:rsidRDefault="00552D91" w:rsidP="003267C3">
      <w:pPr>
        <w:tabs>
          <w:tab w:val="left" w:pos="4200"/>
        </w:tabs>
        <w:rPr>
          <w:rFonts w:ascii="Georgia" w:hAnsi="Georgia"/>
          <w:b/>
          <w:bCs/>
          <w:sz w:val="20"/>
          <w:szCs w:val="20"/>
        </w:rPr>
      </w:pPr>
    </w:p>
    <w:p w14:paraId="7DD29D77" w14:textId="30357D4D" w:rsidR="00552D91" w:rsidRDefault="00552D91" w:rsidP="003267C3">
      <w:pPr>
        <w:tabs>
          <w:tab w:val="left" w:pos="4200"/>
        </w:tabs>
        <w:rPr>
          <w:rFonts w:ascii="Georgia" w:hAnsi="Georgia"/>
          <w:b/>
          <w:bCs/>
          <w:sz w:val="20"/>
          <w:szCs w:val="20"/>
        </w:rPr>
      </w:pPr>
    </w:p>
    <w:p w14:paraId="71BCB685" w14:textId="77777777" w:rsidR="00552D91" w:rsidRDefault="00552D91" w:rsidP="003267C3">
      <w:pPr>
        <w:tabs>
          <w:tab w:val="left" w:pos="4200"/>
        </w:tabs>
        <w:rPr>
          <w:rFonts w:ascii="Georgia" w:hAnsi="Georgia"/>
          <w:b/>
          <w:bCs/>
          <w:sz w:val="20"/>
          <w:szCs w:val="20"/>
        </w:rPr>
      </w:pPr>
    </w:p>
    <w:p w14:paraId="41D1C933" w14:textId="77777777" w:rsidR="00552D91" w:rsidRDefault="00552D91" w:rsidP="003267C3">
      <w:pPr>
        <w:tabs>
          <w:tab w:val="left" w:pos="4200"/>
        </w:tabs>
        <w:rPr>
          <w:rFonts w:ascii="Georgia" w:hAnsi="Georgia"/>
          <w:b/>
          <w:bCs/>
          <w:sz w:val="20"/>
          <w:szCs w:val="20"/>
        </w:rPr>
      </w:pPr>
    </w:p>
    <w:p w14:paraId="03877160" w14:textId="77777777" w:rsidR="00552D91" w:rsidRDefault="00552D91" w:rsidP="003267C3">
      <w:pPr>
        <w:tabs>
          <w:tab w:val="left" w:pos="4200"/>
        </w:tabs>
        <w:rPr>
          <w:rFonts w:ascii="Georgia" w:hAnsi="Georgia"/>
          <w:b/>
          <w:bCs/>
          <w:sz w:val="20"/>
          <w:szCs w:val="20"/>
        </w:rPr>
      </w:pPr>
    </w:p>
    <w:p w14:paraId="0AEBD187" w14:textId="515AC6D7" w:rsidR="00552D91" w:rsidRDefault="00552D91" w:rsidP="003267C3">
      <w:pPr>
        <w:tabs>
          <w:tab w:val="left" w:pos="4200"/>
        </w:tabs>
        <w:rPr>
          <w:rFonts w:ascii="Georgia" w:hAnsi="Georgia"/>
          <w:b/>
          <w:bCs/>
          <w:sz w:val="20"/>
          <w:szCs w:val="20"/>
        </w:rPr>
      </w:pPr>
    </w:p>
    <w:p w14:paraId="755DC94C" w14:textId="77777777" w:rsidR="00552D91" w:rsidRDefault="00552D91" w:rsidP="003267C3">
      <w:pPr>
        <w:tabs>
          <w:tab w:val="left" w:pos="4200"/>
        </w:tabs>
        <w:rPr>
          <w:rFonts w:ascii="Georgia" w:hAnsi="Georgia"/>
          <w:b/>
          <w:bCs/>
          <w:sz w:val="20"/>
          <w:szCs w:val="20"/>
        </w:rPr>
      </w:pPr>
    </w:p>
    <w:p w14:paraId="68833631" w14:textId="77777777" w:rsidR="00552D91" w:rsidRDefault="00552D91" w:rsidP="003267C3">
      <w:pPr>
        <w:tabs>
          <w:tab w:val="left" w:pos="4200"/>
        </w:tabs>
        <w:rPr>
          <w:rFonts w:ascii="Georgia" w:hAnsi="Georgia"/>
          <w:b/>
          <w:bCs/>
          <w:sz w:val="20"/>
          <w:szCs w:val="20"/>
        </w:rPr>
      </w:pPr>
    </w:p>
    <w:p w14:paraId="2D19C4E9" w14:textId="441D78FF" w:rsidR="00552D91" w:rsidRDefault="00552D91" w:rsidP="003267C3">
      <w:pPr>
        <w:tabs>
          <w:tab w:val="left" w:pos="4200"/>
        </w:tabs>
        <w:rPr>
          <w:rFonts w:ascii="Georgia" w:hAnsi="Georgia"/>
          <w:b/>
          <w:bCs/>
          <w:sz w:val="20"/>
          <w:szCs w:val="20"/>
        </w:rPr>
      </w:pPr>
    </w:p>
    <w:p w14:paraId="39B7CA4D" w14:textId="77777777" w:rsidR="00552D91" w:rsidRDefault="00552D91" w:rsidP="003267C3">
      <w:pPr>
        <w:tabs>
          <w:tab w:val="left" w:pos="4200"/>
        </w:tabs>
        <w:rPr>
          <w:rFonts w:ascii="Georgia" w:hAnsi="Georgia"/>
          <w:b/>
          <w:bCs/>
          <w:sz w:val="20"/>
          <w:szCs w:val="20"/>
        </w:rPr>
      </w:pPr>
    </w:p>
    <w:p w14:paraId="4A4061B0" w14:textId="77777777" w:rsidR="00552D91" w:rsidRDefault="00552D91" w:rsidP="003267C3">
      <w:pPr>
        <w:tabs>
          <w:tab w:val="left" w:pos="4200"/>
        </w:tabs>
        <w:rPr>
          <w:rFonts w:ascii="Georgia" w:hAnsi="Georgia"/>
          <w:b/>
          <w:bCs/>
          <w:sz w:val="20"/>
          <w:szCs w:val="20"/>
        </w:rPr>
      </w:pPr>
    </w:p>
    <w:p w14:paraId="014DFC56" w14:textId="77777777" w:rsidR="00552D91" w:rsidRDefault="00552D91" w:rsidP="003267C3">
      <w:pPr>
        <w:tabs>
          <w:tab w:val="left" w:pos="4200"/>
        </w:tabs>
        <w:rPr>
          <w:rFonts w:ascii="Georgia" w:hAnsi="Georgia"/>
          <w:b/>
          <w:bCs/>
          <w:sz w:val="20"/>
          <w:szCs w:val="20"/>
        </w:rPr>
      </w:pPr>
    </w:p>
    <w:p w14:paraId="5B6F307E" w14:textId="77777777" w:rsidR="00552D91" w:rsidRDefault="00552D91" w:rsidP="003267C3">
      <w:pPr>
        <w:tabs>
          <w:tab w:val="left" w:pos="4200"/>
        </w:tabs>
        <w:rPr>
          <w:rFonts w:ascii="Georgia" w:hAnsi="Georgia"/>
          <w:b/>
          <w:bCs/>
          <w:sz w:val="20"/>
          <w:szCs w:val="20"/>
        </w:rPr>
      </w:pPr>
    </w:p>
    <w:p w14:paraId="5D6D591E" w14:textId="73A124F0" w:rsidR="00552D91" w:rsidRDefault="00552D91" w:rsidP="003267C3">
      <w:pPr>
        <w:tabs>
          <w:tab w:val="left" w:pos="4200"/>
        </w:tabs>
        <w:rPr>
          <w:rFonts w:ascii="Georgia" w:hAnsi="Georgia"/>
          <w:b/>
          <w:bCs/>
          <w:sz w:val="20"/>
          <w:szCs w:val="20"/>
        </w:rPr>
      </w:pPr>
    </w:p>
    <w:p w14:paraId="04C1C789" w14:textId="11AC785D" w:rsidR="00552D91" w:rsidRDefault="00552D91" w:rsidP="003267C3">
      <w:pPr>
        <w:tabs>
          <w:tab w:val="left" w:pos="4200"/>
        </w:tabs>
        <w:rPr>
          <w:rFonts w:ascii="Georgia" w:hAnsi="Georgia"/>
          <w:b/>
          <w:bCs/>
          <w:sz w:val="20"/>
          <w:szCs w:val="20"/>
        </w:rPr>
      </w:pPr>
    </w:p>
    <w:p w14:paraId="2BB59CA5" w14:textId="17AF86AE" w:rsidR="00552D91" w:rsidRDefault="00552D91" w:rsidP="003267C3">
      <w:pPr>
        <w:tabs>
          <w:tab w:val="left" w:pos="4200"/>
        </w:tabs>
        <w:rPr>
          <w:rFonts w:ascii="Georgia" w:hAnsi="Georgia"/>
          <w:b/>
          <w:bCs/>
          <w:sz w:val="20"/>
          <w:szCs w:val="20"/>
        </w:rPr>
      </w:pPr>
    </w:p>
    <w:p w14:paraId="5236520E" w14:textId="337B4F75" w:rsidR="00552D91" w:rsidRDefault="00552D91" w:rsidP="003267C3">
      <w:pPr>
        <w:tabs>
          <w:tab w:val="left" w:pos="4200"/>
        </w:tabs>
        <w:rPr>
          <w:rFonts w:ascii="Georgia" w:hAnsi="Georgia"/>
          <w:b/>
          <w:bCs/>
          <w:sz w:val="20"/>
          <w:szCs w:val="20"/>
        </w:rPr>
      </w:pPr>
    </w:p>
    <w:p w14:paraId="3DBE310E" w14:textId="6525491C" w:rsidR="00552D91" w:rsidRDefault="00552D91" w:rsidP="00552D91">
      <w:pPr>
        <w:tabs>
          <w:tab w:val="left" w:pos="4200"/>
        </w:tabs>
        <w:rPr>
          <w:rFonts w:ascii="Georgia" w:hAnsi="Georgia"/>
          <w:b/>
          <w:bCs/>
          <w:sz w:val="20"/>
          <w:szCs w:val="20"/>
        </w:rPr>
      </w:pPr>
      <w:r>
        <w:rPr>
          <w:rFonts w:ascii="Georgia" w:hAnsi="Georgia"/>
          <w:b/>
          <w:bCs/>
          <w:sz w:val="20"/>
          <w:szCs w:val="20"/>
        </w:rPr>
        <w:lastRenderedPageBreak/>
        <w:t xml:space="preserve">RAINCLOUD PLOT </w:t>
      </w:r>
    </w:p>
    <w:p w14:paraId="663F4836" w14:textId="77777777" w:rsidR="00552D91" w:rsidRDefault="00552D91" w:rsidP="003267C3">
      <w:pPr>
        <w:tabs>
          <w:tab w:val="left" w:pos="4200"/>
        </w:tabs>
        <w:rPr>
          <w:rFonts w:ascii="Georgia" w:hAnsi="Georgia"/>
          <w:b/>
          <w:bCs/>
          <w:sz w:val="20"/>
          <w:szCs w:val="20"/>
        </w:rPr>
      </w:pPr>
    </w:p>
    <w:p w14:paraId="62CFB3A1" w14:textId="6DA267E7" w:rsidR="00552D91" w:rsidRDefault="00552D91" w:rsidP="003267C3">
      <w:pPr>
        <w:tabs>
          <w:tab w:val="left" w:pos="4200"/>
        </w:tabs>
        <w:rPr>
          <w:rFonts w:ascii="Georgia" w:hAnsi="Georgia"/>
          <w:b/>
          <w:bCs/>
          <w:sz w:val="20"/>
          <w:szCs w:val="20"/>
        </w:rPr>
      </w:pPr>
      <w:r>
        <w:rPr>
          <w:rFonts w:ascii="Georgia" w:hAnsi="Georgia"/>
          <w:b/>
          <w:bCs/>
          <w:noProof/>
          <w:sz w:val="20"/>
          <w:szCs w:val="20"/>
        </w:rPr>
        <w:drawing>
          <wp:inline distT="0" distB="0" distL="0" distR="0" wp14:anchorId="0A78EC20" wp14:editId="3C388EA1">
            <wp:extent cx="9132489" cy="4701540"/>
            <wp:effectExtent l="19050" t="19050" r="12065" b="22860"/>
            <wp:docPr id="1692485598"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85598" name="Imatge 1692485598"/>
                    <pic:cNvPicPr/>
                  </pic:nvPicPr>
                  <pic:blipFill>
                    <a:blip r:embed="rId12">
                      <a:extLst>
                        <a:ext uri="{28A0092B-C50C-407E-A947-70E740481C1C}">
                          <a14:useLocalDpi xmlns:a14="http://schemas.microsoft.com/office/drawing/2010/main" val="0"/>
                        </a:ext>
                      </a:extLst>
                    </a:blip>
                    <a:stretch>
                      <a:fillRect/>
                    </a:stretch>
                  </pic:blipFill>
                  <pic:spPr>
                    <a:xfrm>
                      <a:off x="0" y="0"/>
                      <a:ext cx="9137571" cy="4704156"/>
                    </a:xfrm>
                    <a:prstGeom prst="rect">
                      <a:avLst/>
                    </a:prstGeom>
                    <a:ln>
                      <a:solidFill>
                        <a:schemeClr val="tx1"/>
                      </a:solidFill>
                    </a:ln>
                  </pic:spPr>
                </pic:pic>
              </a:graphicData>
            </a:graphic>
          </wp:inline>
        </w:drawing>
      </w:r>
    </w:p>
    <w:p w14:paraId="47263A5B" w14:textId="77777777" w:rsidR="00552D91" w:rsidRDefault="00552D91" w:rsidP="003267C3">
      <w:pPr>
        <w:tabs>
          <w:tab w:val="left" w:pos="4200"/>
        </w:tabs>
        <w:rPr>
          <w:rFonts w:ascii="Georgia" w:hAnsi="Georgia"/>
          <w:b/>
          <w:bCs/>
          <w:sz w:val="20"/>
          <w:szCs w:val="20"/>
        </w:rPr>
      </w:pPr>
    </w:p>
    <w:p w14:paraId="7CE712E1" w14:textId="4CCE330F" w:rsidR="00C332FB" w:rsidRDefault="002F674A" w:rsidP="003267C3">
      <w:pPr>
        <w:tabs>
          <w:tab w:val="left" w:pos="4200"/>
        </w:tabs>
        <w:rPr>
          <w:rFonts w:ascii="Georgia" w:hAnsi="Georgia"/>
          <w:sz w:val="20"/>
          <w:szCs w:val="20"/>
        </w:rPr>
      </w:pPr>
      <w:r>
        <w:rPr>
          <w:rFonts w:ascii="Georgia" w:hAnsi="Georgia"/>
          <w:b/>
          <w:bCs/>
          <w:sz w:val="20"/>
          <w:szCs w:val="20"/>
        </w:rPr>
        <w:tab/>
      </w:r>
    </w:p>
    <w:sectPr w:rsidR="00C332FB" w:rsidSect="007F07DA">
      <w:pgSz w:w="16838" w:h="11906" w:orient="landscape"/>
      <w:pgMar w:top="85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A9ACA" w14:textId="77777777" w:rsidR="00515155" w:rsidRDefault="00515155" w:rsidP="007F07DA">
      <w:pPr>
        <w:spacing w:after="0" w:line="240" w:lineRule="auto"/>
      </w:pPr>
      <w:r>
        <w:separator/>
      </w:r>
    </w:p>
  </w:endnote>
  <w:endnote w:type="continuationSeparator" w:id="0">
    <w:p w14:paraId="7C2B3161" w14:textId="77777777" w:rsidR="00515155" w:rsidRDefault="00515155" w:rsidP="007F07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91F688" w14:textId="77777777" w:rsidR="00515155" w:rsidRDefault="00515155" w:rsidP="007F07DA">
      <w:pPr>
        <w:spacing w:after="0" w:line="240" w:lineRule="auto"/>
      </w:pPr>
      <w:r>
        <w:separator/>
      </w:r>
    </w:p>
  </w:footnote>
  <w:footnote w:type="continuationSeparator" w:id="0">
    <w:p w14:paraId="4EBD372D" w14:textId="77777777" w:rsidR="00515155" w:rsidRDefault="00515155" w:rsidP="007F07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924F6"/>
    <w:multiLevelType w:val="multilevel"/>
    <w:tmpl w:val="686C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9575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7DA"/>
    <w:rsid w:val="0002321C"/>
    <w:rsid w:val="00144CF3"/>
    <w:rsid w:val="00213517"/>
    <w:rsid w:val="00245E9C"/>
    <w:rsid w:val="002F674A"/>
    <w:rsid w:val="003267C3"/>
    <w:rsid w:val="003B4085"/>
    <w:rsid w:val="00515155"/>
    <w:rsid w:val="00552D91"/>
    <w:rsid w:val="005A5C2D"/>
    <w:rsid w:val="007C48EF"/>
    <w:rsid w:val="007F07DA"/>
    <w:rsid w:val="00957D9A"/>
    <w:rsid w:val="00AC2F79"/>
    <w:rsid w:val="00B62E90"/>
    <w:rsid w:val="00C332FB"/>
    <w:rsid w:val="00C55694"/>
    <w:rsid w:val="00D01B7D"/>
    <w:rsid w:val="00EF745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578A0"/>
  <w15:chartTrackingRefBased/>
  <w15:docId w15:val="{4EE44656-DD0B-4CC6-A321-1BDC6687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a-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character" w:customStyle="1" w:styleId="Textoazul">
    <w:name w:val="Texto azul"/>
    <w:basedOn w:val="Lletraperdefectedelpargraf"/>
    <w:uiPriority w:val="1"/>
    <w:qFormat/>
    <w:rsid w:val="003B4085"/>
    <w:rPr>
      <w:rFonts w:ascii="Century Gothic" w:hAnsi="Century Gothic"/>
      <w:b/>
      <w:bCs/>
      <w:i/>
      <w:iCs/>
      <w:color w:val="4472C4" w:themeColor="accent1"/>
      <w:sz w:val="26"/>
      <w:szCs w:val="26"/>
      <w:u w:val="wave"/>
      <w:lang w:val="es-ES"/>
    </w:rPr>
  </w:style>
  <w:style w:type="paragraph" w:customStyle="1" w:styleId="BordesRojos">
    <w:name w:val="Bordes Rojos"/>
    <w:basedOn w:val="Normal"/>
    <w:qFormat/>
    <w:rsid w:val="003B4085"/>
    <w:pPr>
      <w:pBdr>
        <w:left w:val="double" w:sz="18" w:space="4" w:color="FF0000"/>
        <w:right w:val="double" w:sz="18" w:space="4" w:color="FF0000"/>
      </w:pBdr>
      <w:suppressAutoHyphens/>
      <w:autoSpaceDN w:val="0"/>
      <w:spacing w:before="360" w:after="360" w:line="360" w:lineRule="auto"/>
      <w:ind w:left="1134" w:right="1134" w:firstLine="851"/>
      <w:jc w:val="center"/>
      <w:textAlignment w:val="baseline"/>
    </w:pPr>
    <w:rPr>
      <w:rFonts w:eastAsia="Calibri" w:cstheme="minorHAnsi"/>
      <w:sz w:val="24"/>
      <w:szCs w:val="24"/>
      <w:lang w:val="es-ES"/>
    </w:rPr>
  </w:style>
  <w:style w:type="table" w:styleId="Taulaambquadrcula">
    <w:name w:val="Table Grid"/>
    <w:basedOn w:val="Taulanormal"/>
    <w:uiPriority w:val="39"/>
    <w:rsid w:val="007F07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alera">
    <w:name w:val="header"/>
    <w:basedOn w:val="Normal"/>
    <w:link w:val="CapaleraCar"/>
    <w:uiPriority w:val="99"/>
    <w:unhideWhenUsed/>
    <w:rsid w:val="007F07DA"/>
    <w:pPr>
      <w:tabs>
        <w:tab w:val="center" w:pos="4252"/>
        <w:tab w:val="right" w:pos="8504"/>
      </w:tabs>
      <w:spacing w:after="0" w:line="240" w:lineRule="auto"/>
    </w:pPr>
  </w:style>
  <w:style w:type="character" w:customStyle="1" w:styleId="CapaleraCar">
    <w:name w:val="Capçalera Car"/>
    <w:basedOn w:val="Lletraperdefectedelpargraf"/>
    <w:link w:val="Capalera"/>
    <w:uiPriority w:val="99"/>
    <w:rsid w:val="007F07DA"/>
  </w:style>
  <w:style w:type="paragraph" w:styleId="Peu">
    <w:name w:val="footer"/>
    <w:basedOn w:val="Normal"/>
    <w:link w:val="PeuCar"/>
    <w:uiPriority w:val="99"/>
    <w:unhideWhenUsed/>
    <w:rsid w:val="007F07DA"/>
    <w:pPr>
      <w:tabs>
        <w:tab w:val="center" w:pos="4252"/>
        <w:tab w:val="right" w:pos="8504"/>
      </w:tabs>
      <w:spacing w:after="0" w:line="240" w:lineRule="auto"/>
    </w:pPr>
  </w:style>
  <w:style w:type="character" w:customStyle="1" w:styleId="PeuCar">
    <w:name w:val="Peu Car"/>
    <w:basedOn w:val="Lletraperdefectedelpargraf"/>
    <w:link w:val="Peu"/>
    <w:uiPriority w:val="99"/>
    <w:rsid w:val="007F0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050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microsoft.com/office/2014/relationships/chartEx" Target="charts/chartEx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Sergi%20Garcia%20Marsol\Desktop\waterfall.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'CABK Historical Data'!$A$2:$A$219</cx:f>
        <cx:lvl ptCount="218">
          <cx:pt idx="0">11/03/2023</cx:pt>
          <cx:pt idx="1">11/02/2023</cx:pt>
          <cx:pt idx="2">11/01/2023</cx:pt>
          <cx:pt idx="3">10/31/2023</cx:pt>
          <cx:pt idx="4">10/30/2023</cx:pt>
          <cx:pt idx="5">10/27/2023</cx:pt>
          <cx:pt idx="6">10/26/2023</cx:pt>
          <cx:pt idx="7">10/25/2023</cx:pt>
          <cx:pt idx="8">10/24/2023</cx:pt>
          <cx:pt idx="9">10/23/2023</cx:pt>
          <cx:pt idx="10">10/20/2023</cx:pt>
          <cx:pt idx="11">10/19/2023</cx:pt>
          <cx:pt idx="12">10/18/2023</cx:pt>
          <cx:pt idx="13">10/17/2023</cx:pt>
          <cx:pt idx="14">10/16/2023</cx:pt>
          <cx:pt idx="15">10/13/2023</cx:pt>
          <cx:pt idx="16">10/12/2023</cx:pt>
          <cx:pt idx="17">10/11/2023</cx:pt>
          <cx:pt idx="18">10/10/2023</cx:pt>
          <cx:pt idx="19">10/09/2023</cx:pt>
          <cx:pt idx="20">10/06/2023</cx:pt>
          <cx:pt idx="21">10/05/2023</cx:pt>
          <cx:pt idx="22">10/04/2023</cx:pt>
          <cx:pt idx="23">10/03/2023</cx:pt>
          <cx:pt idx="24">10/02/2023</cx:pt>
          <cx:pt idx="25">09/29/2023</cx:pt>
          <cx:pt idx="26">09/28/2023</cx:pt>
          <cx:pt idx="27">09/27/2023</cx:pt>
          <cx:pt idx="28">09/26/2023</cx:pt>
          <cx:pt idx="29">09/25/2023</cx:pt>
          <cx:pt idx="30">09/22/2023</cx:pt>
          <cx:pt idx="31">09/21/2023</cx:pt>
          <cx:pt idx="32">09/20/2023</cx:pt>
          <cx:pt idx="33">09/19/2023</cx:pt>
          <cx:pt idx="34">09/18/2023</cx:pt>
          <cx:pt idx="35">09/15/2023</cx:pt>
          <cx:pt idx="36">09/14/2023</cx:pt>
          <cx:pt idx="37">09/13/2023</cx:pt>
          <cx:pt idx="38">09/12/2023</cx:pt>
          <cx:pt idx="39">09/11/2023</cx:pt>
          <cx:pt idx="40">09/08/2023</cx:pt>
          <cx:pt idx="41">09/07/2023</cx:pt>
          <cx:pt idx="42">09/06/2023</cx:pt>
          <cx:pt idx="43">09/05/2023</cx:pt>
          <cx:pt idx="44">09/04/2023</cx:pt>
          <cx:pt idx="45">09/01/2023</cx:pt>
          <cx:pt idx="46">08/31/2023</cx:pt>
          <cx:pt idx="47">08/30/2023</cx:pt>
          <cx:pt idx="48">08/29/2023</cx:pt>
          <cx:pt idx="49">08/28/2023</cx:pt>
          <cx:pt idx="50">08/25/2023</cx:pt>
          <cx:pt idx="51">08/24/2023</cx:pt>
          <cx:pt idx="52">08/23/2023</cx:pt>
          <cx:pt idx="53">08/22/2023</cx:pt>
          <cx:pt idx="54">08/21/2023</cx:pt>
          <cx:pt idx="55">08/18/2023</cx:pt>
          <cx:pt idx="56">08/17/2023</cx:pt>
          <cx:pt idx="57">08/16/2023</cx:pt>
          <cx:pt idx="58">08/15/2023</cx:pt>
          <cx:pt idx="59">08/14/2023</cx:pt>
          <cx:pt idx="60">08/11/2023</cx:pt>
          <cx:pt idx="61">08/10/2023</cx:pt>
          <cx:pt idx="62">08/09/2023</cx:pt>
          <cx:pt idx="63">08/08/2023</cx:pt>
          <cx:pt idx="64">08/07/2023</cx:pt>
          <cx:pt idx="65">08/04/2023</cx:pt>
          <cx:pt idx="66">08/03/2023</cx:pt>
          <cx:pt idx="67">08/02/2023</cx:pt>
          <cx:pt idx="68">08/01/2023</cx:pt>
          <cx:pt idx="69">07/31/2023</cx:pt>
          <cx:pt idx="70">07/28/2023</cx:pt>
          <cx:pt idx="71">07/27/2023</cx:pt>
          <cx:pt idx="72">07/26/2023</cx:pt>
          <cx:pt idx="73">07/25/2023</cx:pt>
          <cx:pt idx="74">07/24/2023</cx:pt>
          <cx:pt idx="75">07/21/2023</cx:pt>
          <cx:pt idx="76">07/20/2023</cx:pt>
          <cx:pt idx="77">07/19/2023</cx:pt>
          <cx:pt idx="78">07/18/2023</cx:pt>
          <cx:pt idx="79">07/17/2023</cx:pt>
          <cx:pt idx="80">07/14/2023</cx:pt>
          <cx:pt idx="81">07/13/2023</cx:pt>
          <cx:pt idx="82">07/12/2023</cx:pt>
          <cx:pt idx="83">07/11/2023</cx:pt>
          <cx:pt idx="84">07/10/2023</cx:pt>
          <cx:pt idx="85">07/07/2023</cx:pt>
          <cx:pt idx="86">07/06/2023</cx:pt>
          <cx:pt idx="87">07/05/2023</cx:pt>
          <cx:pt idx="88">07/04/2023</cx:pt>
          <cx:pt idx="89">07/03/2023</cx:pt>
          <cx:pt idx="90">06/30/2023</cx:pt>
          <cx:pt idx="91">06/29/2023</cx:pt>
          <cx:pt idx="92">06/28/2023</cx:pt>
          <cx:pt idx="93">06/27/2023</cx:pt>
          <cx:pt idx="94">06/26/2023</cx:pt>
          <cx:pt idx="95">06/23/2023</cx:pt>
          <cx:pt idx="96">06/22/2023</cx:pt>
          <cx:pt idx="97">06/21/2023</cx:pt>
          <cx:pt idx="98">06/20/2023</cx:pt>
          <cx:pt idx="99">06/19/2023</cx:pt>
          <cx:pt idx="100">06/16/2023</cx:pt>
          <cx:pt idx="101">06/15/2023</cx:pt>
          <cx:pt idx="102">06/14/2023</cx:pt>
          <cx:pt idx="103">06/13/2023</cx:pt>
          <cx:pt idx="104">06/12/2023</cx:pt>
          <cx:pt idx="105">06/09/2023</cx:pt>
          <cx:pt idx="106">06/08/2023</cx:pt>
          <cx:pt idx="107">06/07/2023</cx:pt>
          <cx:pt idx="108">06/06/2023</cx:pt>
          <cx:pt idx="109">06/05/2023</cx:pt>
          <cx:pt idx="110">06/02/2023</cx:pt>
          <cx:pt idx="111">06/01/2023</cx:pt>
          <cx:pt idx="112">05/31/2023</cx:pt>
          <cx:pt idx="113">05/30/2023</cx:pt>
          <cx:pt idx="114">05/29/2023</cx:pt>
          <cx:pt idx="115">05/26/2023</cx:pt>
          <cx:pt idx="116">05/25/2023</cx:pt>
          <cx:pt idx="117">05/24/2023</cx:pt>
          <cx:pt idx="118">05/23/2023</cx:pt>
          <cx:pt idx="119">05/22/2023</cx:pt>
          <cx:pt idx="120">05/19/2023</cx:pt>
          <cx:pt idx="121">05/18/2023</cx:pt>
          <cx:pt idx="122">05/17/2023</cx:pt>
          <cx:pt idx="123">05/16/2023</cx:pt>
          <cx:pt idx="124">05/15/2023</cx:pt>
          <cx:pt idx="125">05/12/2023</cx:pt>
          <cx:pt idx="126">05/11/2023</cx:pt>
          <cx:pt idx="127">05/10/2023</cx:pt>
          <cx:pt idx="128">05/09/2023</cx:pt>
          <cx:pt idx="129">05/08/2023</cx:pt>
          <cx:pt idx="130">05/05/2023</cx:pt>
          <cx:pt idx="131">05/04/2023</cx:pt>
          <cx:pt idx="132">05/03/2023</cx:pt>
          <cx:pt idx="133">05/02/2023</cx:pt>
          <cx:pt idx="134">04/28/2023</cx:pt>
          <cx:pt idx="135">04/27/2023</cx:pt>
          <cx:pt idx="136">04/26/2023</cx:pt>
          <cx:pt idx="137">04/25/2023</cx:pt>
          <cx:pt idx="138">04/24/2023</cx:pt>
          <cx:pt idx="139">04/21/2023</cx:pt>
          <cx:pt idx="140">04/20/2023</cx:pt>
          <cx:pt idx="141">04/19/2023</cx:pt>
          <cx:pt idx="142">04/18/2023</cx:pt>
          <cx:pt idx="143">04/17/2023</cx:pt>
          <cx:pt idx="144">04/14/2023</cx:pt>
          <cx:pt idx="145">04/13/2023</cx:pt>
          <cx:pt idx="146">04/12/2023</cx:pt>
          <cx:pt idx="147">04/11/2023</cx:pt>
          <cx:pt idx="148">04/06/2023</cx:pt>
          <cx:pt idx="149">04/05/2023</cx:pt>
          <cx:pt idx="150">04/04/2023</cx:pt>
          <cx:pt idx="151">04/03/2023</cx:pt>
          <cx:pt idx="152">03/31/2023</cx:pt>
          <cx:pt idx="153">03/30/2023</cx:pt>
          <cx:pt idx="154">03/29/2023</cx:pt>
          <cx:pt idx="155">03/28/2023</cx:pt>
          <cx:pt idx="156">03/27/2023</cx:pt>
          <cx:pt idx="157">03/24/2023</cx:pt>
          <cx:pt idx="158">03/23/2023</cx:pt>
          <cx:pt idx="159">03/22/2023</cx:pt>
          <cx:pt idx="160">03/21/2023</cx:pt>
          <cx:pt idx="161">03/20/2023</cx:pt>
          <cx:pt idx="162">03/17/2023</cx:pt>
          <cx:pt idx="163">03/16/2023</cx:pt>
          <cx:pt idx="164">03/15/2023</cx:pt>
          <cx:pt idx="165">03/14/2023</cx:pt>
          <cx:pt idx="166">03/13/2023</cx:pt>
          <cx:pt idx="167">03/10/2023</cx:pt>
          <cx:pt idx="168">03/09/2023</cx:pt>
          <cx:pt idx="169">03/08/2023</cx:pt>
          <cx:pt idx="170">03/07/2023</cx:pt>
          <cx:pt idx="171">03/06/2023</cx:pt>
          <cx:pt idx="172">03/03/2023</cx:pt>
          <cx:pt idx="173">03/02/2023</cx:pt>
          <cx:pt idx="174">03/01/2023</cx:pt>
          <cx:pt idx="175">02/28/2023</cx:pt>
          <cx:pt idx="176">02/27/2023</cx:pt>
          <cx:pt idx="177">02/24/2023</cx:pt>
          <cx:pt idx="178">02/23/2023</cx:pt>
          <cx:pt idx="179">02/22/2023</cx:pt>
          <cx:pt idx="180">02/21/2023</cx:pt>
          <cx:pt idx="181">02/20/2023</cx:pt>
          <cx:pt idx="182">02/17/2023</cx:pt>
          <cx:pt idx="183">02/16/2023</cx:pt>
          <cx:pt idx="184">02/15/2023</cx:pt>
          <cx:pt idx="185">02/14/2023</cx:pt>
          <cx:pt idx="186">02/13/2023</cx:pt>
          <cx:pt idx="187">02/10/2023</cx:pt>
          <cx:pt idx="188">02/09/2023</cx:pt>
          <cx:pt idx="189">02/08/2023</cx:pt>
          <cx:pt idx="190">02/07/2023</cx:pt>
          <cx:pt idx="191">02/06/2023</cx:pt>
          <cx:pt idx="192">02/03/2023</cx:pt>
          <cx:pt idx="193">02/02/2023</cx:pt>
          <cx:pt idx="194">02/01/2023</cx:pt>
          <cx:pt idx="195">01/31/2023</cx:pt>
          <cx:pt idx="196">01/30/2023</cx:pt>
          <cx:pt idx="197">01/27/2023</cx:pt>
          <cx:pt idx="198">01/26/2023</cx:pt>
          <cx:pt idx="199">01/25/2023</cx:pt>
          <cx:pt idx="200">01/24/2023</cx:pt>
          <cx:pt idx="201">01/23/2023</cx:pt>
          <cx:pt idx="202">01/20/2023</cx:pt>
          <cx:pt idx="203">01/19/2023</cx:pt>
          <cx:pt idx="204">01/18/2023</cx:pt>
          <cx:pt idx="205">01/17/2023</cx:pt>
          <cx:pt idx="206">01/16/2023</cx:pt>
          <cx:pt idx="207">01/13/2023</cx:pt>
          <cx:pt idx="208">01/12/2023</cx:pt>
          <cx:pt idx="209">01/11/2023</cx:pt>
          <cx:pt idx="210">01/10/2023</cx:pt>
          <cx:pt idx="211">01/09/2023</cx:pt>
          <cx:pt idx="212">01/06/2023</cx:pt>
          <cx:pt idx="213">01/05/2023</cx:pt>
          <cx:pt idx="214">01/04/2023</cx:pt>
          <cx:pt idx="215">01/03/2023</cx:pt>
          <cx:pt idx="216">01/02/2023</cx:pt>
          <cx:pt idx="217">Total</cx:pt>
        </cx:lvl>
      </cx:strDim>
      <cx:numDim type="val">
        <cx:f>'CABK Historical Data'!$B$2:$B$219</cx:f>
        <cx:lvl ptCount="218" formatCode="Estándar">
          <cx:pt idx="0">0.34000000000000002</cx:pt>
          <cx:pt idx="1">-0.28999999999999998</cx:pt>
          <cx:pt idx="2">-1.04</cx:pt>
          <cx:pt idx="3">-0.69999999999999996</cx:pt>
          <cx:pt idx="4">1.55</cx:pt>
          <cx:pt idx="5">2.2599999999999998</cx:pt>
          <cx:pt idx="6">2.3999999999999999</cx:pt>
          <cx:pt idx="7">0.11</cx:pt>
          <cx:pt idx="8">-3.1000000000000001</cx:pt>
          <cx:pt idx="9">-1.47</cx:pt>
          <cx:pt idx="10">-1.3999999999999999</cx:pt>
          <cx:pt idx="11">1.96</cx:pt>
          <cx:pt idx="12">-0.20999999999999999</cx:pt>
          <cx:pt idx="13">-0.11</cx:pt>
          <cx:pt idx="14">0.13</cx:pt>
          <cx:pt idx="15">-1.0700000000000001</cx:pt>
          <cx:pt idx="16">-0.46999999999999997</cx:pt>
          <cx:pt idx="17">0.34000000000000002</cx:pt>
          <cx:pt idx="18">1.51</cx:pt>
          <cx:pt idx="19">-1.1299999999999999</cx:pt>
          <cx:pt idx="20">2.2799999999999998</cx:pt>
          <cx:pt idx="21">0.85999999999999999</cx:pt>
          <cx:pt idx="22">-0.54000000000000004</cx:pt>
          <cx:pt idx="23">-1.3300000000000001</cx:pt>
          <cx:pt idx="24">-0.37</cx:pt>
          <cx:pt idx="25">0.53000000000000003</cx:pt>
          <cx:pt idx="26">1.29</cx:pt>
          <cx:pt idx="27">0.46000000000000002</cx:pt>
          <cx:pt idx="28">2.2400000000000002</cx:pt>
          <cx:pt idx="29">-1.3400000000000001</cx:pt>
          <cx:pt idx="30">0.38</cx:pt>
          <cx:pt idx="31">1.1599999999999999</cx:pt>
          <cx:pt idx="32">0.97999999999999998</cx:pt>
          <cx:pt idx="33">0.68000000000000005</cx:pt>
          <cx:pt idx="34">0.28000000000000003</cx:pt>
          <cx:pt idx="35">-1.47</cx:pt>
          <cx:pt idx="36">1.55</cx:pt>
          <cx:pt idx="37">-1.45</cx:pt>
          <cx:pt idx="38">0.34000000000000002</cx:pt>
          <cx:pt idx="39">0.76000000000000001</cx:pt>
          <cx:pt idx="40">0.98999999999999999</cx:pt>
          <cx:pt idx="41">-1.98</cx:pt>
          <cx:pt idx="42">-1.4299999999999999</cx:pt>
          <cx:pt idx="43">0.050000000000000003</cx:pt>
          <cx:pt idx="44">-1.22</cx:pt>
          <cx:pt idx="45">-1.29</cx:pt>
          <cx:pt idx="46">-3.46</cx:pt>
          <cx:pt idx="47">0.28999999999999998</cx:pt>
          <cx:pt idx="48">0.69999999999999996</cx:pt>
          <cx:pt idx="49">1.1899999999999999</cx:pt>
          <cx:pt idx="50">-0.53000000000000003</cx:pt>
          <cx:pt idx="51">1.1399999999999999</cx:pt>
          <cx:pt idx="52">-1.1799999999999999</cx:pt>
          <cx:pt idx="53">0.53000000000000003</cx:pt>
          <cx:pt idx="54">-0.46999999999999997</cx:pt>
          <cx:pt idx="55">0.23999999999999999</cx:pt>
          <cx:pt idx="56">0.68999999999999995</cx:pt>
          <cx:pt idx="57">-1.0800000000000001</cx:pt>
          <cx:pt idx="58">-0.26000000000000001</cx:pt>
          <cx:pt idx="59">-0.46999999999999997</cx:pt>
          <cx:pt idx="60">0.34000000000000002</cx:pt>
          <cx:pt idx="61">1.3799999999999999</cx:pt>
          <cx:pt idx="62">0.93999999999999995</cx:pt>
          <cx:pt idx="63">-1.48</cx:pt>
          <cx:pt idx="64">1.4199999999999999</cx:pt>
          <cx:pt idx="65">0.32000000000000001</cx:pt>
          <cx:pt idx="66">3.3500000000000001</cx:pt>
          <cx:pt idx="67">-1.29</cx:pt>
          <cx:pt idx="68">-0.34999999999999998</cx:pt>
          <cx:pt idx="69">-0.81000000000000005</cx:pt>
          <cx:pt idx="70">-1.6200000000000001</cx:pt>
          <cx:pt idx="71">-1.1299999999999999</cx:pt>
          <cx:pt idx="72">-0.59999999999999998</cx:pt>
          <cx:pt idx="73">1</cx:pt>
          <cx:pt idx="74">-0.55000000000000004</cx:pt>
          <cx:pt idx="75">-0.37</cx:pt>
          <cx:pt idx="76">0.28999999999999998</cx:pt>
          <cx:pt idx="77">-0.98999999999999999</cx:pt>
          <cx:pt idx="78">0.63</cx:pt>
          <cx:pt idx="79">0.68000000000000005</cx:pt>
          <cx:pt idx="80">-0.28999999999999998</cx:pt>
          <cx:pt idx="81">-0.23999999999999999</cx:pt>
          <cx:pt idx="82">0.70999999999999996</cx:pt>
          <cx:pt idx="83">2.8199999999999998</cx:pt>
          <cx:pt idx="84">-0.080000000000000002</cx:pt>
          <cx:pt idx="85">0.59999999999999998</cx:pt>
          <cx:pt idx="86">-0.56999999999999995</cx:pt>
          <cx:pt idx="87">-0.75</cx:pt>
          <cx:pt idx="88">-2.6699999999999999</cx:pt>
          <cx:pt idx="89">0.90000000000000002</cx:pt>
          <cx:pt idx="90">0.13</cx:pt>
          <cx:pt idx="91">1.8899999999999999</cx:pt>
          <cx:pt idx="92">-0.29999999999999999</cx:pt>
          <cx:pt idx="93">2.5899999999999999</cx:pt>
          <cx:pt idx="94">-0.57999999999999996</cx:pt>
          <cx:pt idx="95">-1.6699999999999999</cx:pt>
          <cx:pt idx="96">-1.8999999999999999</cx:pt>
          <cx:pt idx="97">2.1600000000000001</cx:pt>
          <cx:pt idx="98">-1.1699999999999999</cx:pt>
          <cx:pt idx="99">-0.050000000000000003</cx:pt>
          <cx:pt idx="100">1.4299999999999999</cx:pt>
          <cx:pt idx="101">0.97999999999999998</cx:pt>
          <cx:pt idx="102">1.8400000000000001</cx:pt>
          <cx:pt idx="103">-0.35999999999999999</cx:pt>
          <cx:pt idx="104">0.28000000000000003</cx:pt>
          <cx:pt idx="105">-1.3400000000000001</cx:pt>
          <cx:pt idx="106">0.93999999999999995</cx:pt>
          <cx:pt idx="107">0.14000000000000001</cx:pt>
          <cx:pt idx="108">-0.059999999999999998</cx:pt>
          <cx:pt idx="109">-0.57999999999999996</cx:pt>
          <cx:pt idx="110">2.3700000000000001</cx:pt>
          <cx:pt idx="111">3.5</cx:pt>
          <cx:pt idx="112">-3.0800000000000001</cx:pt>
          <cx:pt idx="113">-0.83999999999999997</cx:pt>
          <cx:pt idx="114">0.059999999999999998</cx:pt>
          <cx:pt idx="115">1.6299999999999999</cx:pt>
          <cx:pt idx="116">0.82999999999999996</cx:pt>
          <cx:pt idx="117">-0.85999999999999999</cx:pt>
          <cx:pt idx="118">0.89000000000000001</cx:pt>
          <cx:pt idx="119">2.1699999999999999</cx:pt>
          <cx:pt idx="120">-0.23000000000000001</cx:pt>
          <cx:pt idx="121">0.80000000000000004</cx:pt>
          <cx:pt idx="122">1.5900000000000001</cx:pt>
          <cx:pt idx="123">-0.89000000000000001</cx:pt>
          <cx:pt idx="124">0.17999999999999999</cx:pt>
          <cx:pt idx="125">0.93000000000000005</cx:pt>
          <cx:pt idx="126">-0.54000000000000004</cx:pt>
          <cx:pt idx="127">-0.029999999999999999</cx:pt>
          <cx:pt idx="128">-0.68000000000000005</cx:pt>
          <cx:pt idx="129">4.79</cx:pt>
          <cx:pt idx="130">1.3899999999999999</cx:pt>
          <cx:pt idx="131">-1.55</cx:pt>
          <cx:pt idx="132">-1.5</cx:pt>
          <cx:pt idx="133">-2.54</cx:pt>
          <cx:pt idx="134">-5.5</cx:pt>
          <cx:pt idx="135">2.75</cx:pt>
          <cx:pt idx="136">-1.2</cx:pt>
          <cx:pt idx="137">-1.6899999999999999</cx:pt>
          <cx:pt idx="138">-0.67000000000000004</cx:pt>
          <cx:pt idx="139">-1.76</cx:pt>
          <cx:pt idx="140">-0.48999999999999999</cx:pt>
          <cx:pt idx="141">1.3</cx:pt>
          <cx:pt idx="142">2.4100000000000001</cx:pt>
          <cx:pt idx="143">-0.40000000000000002</cx:pt>
          <cx:pt idx="144">2.6099999999999999</cx:pt>
          <cx:pt idx="145">-1.29</cx:pt>
          <cx:pt idx="146">1.3600000000000001</cx:pt>
          <cx:pt idx="147">-1.23</cx:pt>
          <cx:pt idx="148">-2.3999999999999999</cx:pt>
          <cx:pt idx="149">-0.56000000000000005</cx:pt>
          <cx:pt idx="150">-0.25</cx:pt>
          <cx:pt idx="151">0.67000000000000004</cx:pt>
          <cx:pt idx="152">-1.8600000000000001</cx:pt>
          <cx:pt idx="153">0.96999999999999997</cx:pt>
          <cx:pt idx="154">2.1200000000000001</cx:pt>
          <cx:pt idx="155">0.54000000000000004</cx:pt>
          <cx:pt idx="156">0.85999999999999999</cx:pt>
          <cx:pt idx="157">-2.9500000000000002</cx:pt>
          <cx:pt idx="158">-3.4900000000000002</cx:pt>
          <cx:pt idx="159">-2.1299999999999999</cx:pt>
          <cx:pt idx="160">5.1900000000000004</cx:pt>
          <cx:pt idx="161">3.1899999999999999</cx:pt>
          <cx:pt idx="162">-2.1200000000000001</cx:pt>
          <cx:pt idx="163">-1.3200000000000001</cx:pt>
          <cx:pt idx="164">-6.7199999999999998</cx:pt>
          <cx:pt idx="165">4.0899999999999999</cx:pt>
          <cx:pt idx="166">-6.2400000000000002</cx:pt>
          <cx:pt idx="167">-1.8</cx:pt>
          <cx:pt idx="168">-1.0700000000000001</cx:pt>
          <cx:pt idx="169">1.3100000000000001</cx:pt>
          <cx:pt idx="170">-1.74</cx:pt>
          <cx:pt idx="171">1.25</cx:pt>
          <cx:pt idx="172">2.0800000000000001</cx:pt>
          <cx:pt idx="173">-0.20000000000000001</cx:pt>
          <cx:pt idx="174">-1.23</cx:pt>
          <cx:pt idx="175">1.3</cx:pt>
          <cx:pt idx="176">1.3400000000000001</cx:pt>
          <cx:pt idx="177">0.25</cx:pt>
          <cx:pt idx="178">0.54000000000000004</cx:pt>
          <cx:pt idx="179">-2.5099999999999998</cx:pt>
          <cx:pt idx="180">-1.1599999999999999</cx:pt>
          <cx:pt idx="181">-1.1399999999999999</cx:pt>
          <cx:pt idx="182">0.64000000000000001</cx:pt>
          <cx:pt idx="183">2</cx:pt>
          <cx:pt idx="184">0.14999999999999999</cx:pt>
          <cx:pt idx="185">-0.65000000000000002</cx:pt>
          <cx:pt idx="186">1.3899999999999999</cx:pt>
          <cx:pt idx="187">-1.8100000000000001</cx:pt>
          <cx:pt idx="188">0.37</cx:pt>
          <cx:pt idx="189">1.5900000000000001</cx:pt>
          <cx:pt idx="190">0.029999999999999999</cx:pt>
          <cx:pt idx="191">2.3999999999999999</cx:pt>
          <cx:pt idx="192">-2.71</cx:pt>
          <cx:pt idx="193">-2.3999999999999999</cx:pt>
          <cx:pt idx="194">0.25</cx:pt>
          <cx:pt idx="195">0.71999999999999997</cx:pt>
          <cx:pt idx="196">0.02</cx:pt>
          <cx:pt idx="197">1.1499999999999999</cx:pt>
          <cx:pt idx="198">1.3999999999999999</cx:pt>
          <cx:pt idx="199">-0.97999999999999998</cx:pt>
          <cx:pt idx="200">0.29999999999999999</cx:pt>
          <cx:pt idx="201">0.10000000000000001</cx:pt>
          <cx:pt idx="202">2.54</cx:pt>
          <cx:pt idx="203">-1.45</cx:pt>
          <cx:pt idx="204">1.98</cx:pt>
          <cx:pt idx="205">-0.20999999999999999</cx:pt>
          <cx:pt idx="206">-1.53</cx:pt>
          <cx:pt idx="207">0.95999999999999996</cx:pt>
          <cx:pt idx="208">1.49</cx:pt>
          <cx:pt idx="209">-1.8300000000000001</cx:pt>
          <cx:pt idx="210">1.3799999999999999</cx:pt>
          <cx:pt idx="211">-1.3400000000000001</cx:pt>
          <cx:pt idx="212">-0.050000000000000003</cx:pt>
          <cx:pt idx="213">0.69999999999999996</cx:pt>
          <cx:pt idx="214">0.59999999999999998</cx:pt>
          <cx:pt idx="215">3.5299999999999998</cx:pt>
          <cx:pt idx="216">0.94999999999999996</cx:pt>
          <cx:pt idx="217">6.3499999999999996</cx:pt>
        </cx:lvl>
      </cx:numDim>
    </cx:data>
  </cx:chartData>
  <cx:chart>
    <cx:plotArea>
      <cx:plotAreaRegion>
        <cx:series layoutId="waterfall" uniqueId="{6A95D38E-9F8C-4926-AD59-F2165C6DB6DE}">
          <cx:tx>
            <cx:txData>
              <cx:f>'CABK Historical Data'!$B$1</cx:f>
              <cx:v>Change %</cx:v>
            </cx:txData>
          </cx:tx>
          <cx:dataPt idx="217">
            <cx:spPr>
              <a:solidFill>
                <a:srgbClr val="7030A0"/>
              </a:solidFill>
            </cx:spPr>
          </cx:dataPt>
          <cx:dataId val="0"/>
          <cx:layoutPr>
            <cx:visibility connectorLines="1"/>
            <cx:subtotals>
              <cx:idx val="217"/>
            </cx:subtotals>
          </cx:layoutPr>
        </cx:series>
      </cx:plotAreaRegion>
      <cx:axis id="0">
        <cx:catScaling gapWidth="0.5"/>
        <cx:tickLabels/>
        <cx:numFmt formatCode="dd/mm/aaaa" sourceLinked="0"/>
      </cx:axis>
      <cx:axis id="1">
        <cx:valScaling/>
        <cx:majorGridlines/>
        <cx:tickLabels/>
      </cx:axis>
    </cx:plotArea>
    <cx:legend pos="t" align="ctr" overlay="1">
      <cx:txPr>
        <a:bodyPr spcFirstLastPara="1" vertOverflow="ellipsis" horzOverflow="overflow" wrap="square" lIns="0" tIns="0" rIns="0" bIns="0" anchor="ctr" anchorCtr="1"/>
        <a:lstStyle/>
        <a:p>
          <a:pPr algn="ctr" rtl="0">
            <a:defRPr/>
          </a:pPr>
          <a:endParaRPr lang="ca-ES" sz="900" b="0" i="0" u="none" strike="noStrike" baseline="0">
            <a:solidFill>
              <a:sysClr val="windowText" lastClr="000000">
                <a:lumMod val="65000"/>
                <a:lumOff val="35000"/>
              </a:sysClr>
            </a:solidFill>
            <a:latin typeface="Calibri" panose="020F0502020204030204"/>
          </a:endParaRPr>
        </a:p>
      </cx:txPr>
    </cx:legend>
  </cx:chart>
  <cx:spPr>
    <a:ln>
      <a:solidFill>
        <a:schemeClr val="tx1"/>
      </a:solidFill>
    </a:ln>
  </cx:spPr>
  <cx:fmtOvrs>
    <cx:fmtOvr idx="2"/>
    <cx:fmtOvr idx="0">
      <cx:spPr>
        <a:solidFill>
          <a:srgbClr val="00B050"/>
        </a:solidFill>
      </cx:spPr>
    </cx:fmtOvr>
    <cx:fmtOvr idx="1">
      <cx:spPr>
        <a:solidFill>
          <a:srgbClr val="C00000"/>
        </a:solidFill>
      </cx:spPr>
    </cx:fmtOvr>
  </cx:fmtOvrs>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2554</TotalTime>
  <Pages>5</Pages>
  <Words>512</Words>
  <Characters>2920</Characters>
  <Application>Microsoft Office Word</Application>
  <DocSecurity>0</DocSecurity>
  <Lines>24</Lines>
  <Paragraphs>6</Paragraphs>
  <ScaleCrop>false</ScaleCrop>
  <HeadingPairs>
    <vt:vector size="2" baseType="variant">
      <vt:variant>
        <vt:lpstr>Títol</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 Garcia</dc:creator>
  <cp:keywords/>
  <dc:description/>
  <cp:lastModifiedBy>Sergi Garcia</cp:lastModifiedBy>
  <cp:revision>7</cp:revision>
  <dcterms:created xsi:type="dcterms:W3CDTF">2023-10-31T14:25:00Z</dcterms:created>
  <dcterms:modified xsi:type="dcterms:W3CDTF">2023-11-06T09:39:00Z</dcterms:modified>
</cp:coreProperties>
</file>