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Apa itu TCP?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Transmission Control Protocol, adalah protokol komunikasi yang digunakan di dalam jaringan komputer untuk mengatur pengiriman data antara perangkat.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Coba jelaskan pengiriman data menggunakan TCP!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Membangun Koneksi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Pengiriman Data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Kontrol Aliran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Acknowledgment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Deteksi Kesalahan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Menutup Koneksi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Apa itu IP Address?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serangkaian angka yang digunakan untuk mengidentifikasi perangkat dalam jaringan komputer. IP address berfungsi sebagai "alamat" yang memungkinkan perangkat saling berkomunikasi satu sama lain di internet atau dalam jaringan lokal.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Kenapa setiap device yang connect ke internet harus punya IP Address?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Sebagai Identitas dari device tersebut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Agar antar device bisa saling terhubung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Sebagai sarana untuk saling menukar informasi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Apakah NAT sama dengan Gateway?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NAT adalah teknik yang digunakan untuk mengubah alamat IP, sedangkan gateway adalah perangkat yang menghubungkan dua jaringan.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Apa perbedaan IP Public dan IP Internal?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IP publik adalah alamat IP yang dapat diakses dari internet.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IP internal adalah alamat IP yang digunakan dalam jaringan lokal (LAN).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f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