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4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LAB 1</w:t>
      </w:r>
    </w:p>
    <w:p w:rsidR="00000000" w:rsidDel="00000000" w:rsidP="00000000" w:rsidRDefault="00000000" w:rsidRPr="00000000" w14:paraId="00000002">
      <w:pPr>
        <w:spacing w:after="0" w:before="240" w:line="240" w:lineRule="auto"/>
        <w:rPr>
          <w:rFonts w:ascii="Helvetica Neue" w:cs="Helvetica Neue" w:eastAsia="Helvetica Neue" w:hAnsi="Helvetica Neue"/>
          <w:color w:val="000000"/>
          <w:sz w:val="21"/>
          <w:szCs w:val="21"/>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228"/>
        <w:tblGridChange w:id="0">
          <w:tblGrid>
            <w:gridCol w:w="2122"/>
            <w:gridCol w:w="7228"/>
          </w:tblGrid>
        </w:tblGridChange>
      </w:tblGrid>
      <w:tr>
        <w:trPr>
          <w:cantSplit w:val="0"/>
          <w:tblHeader w:val="0"/>
        </w:trPr>
        <w:tc>
          <w:tcPr/>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808080"/>
                <w:sz w:val="28"/>
                <w:szCs w:val="28"/>
                <w:rtl w:val="0"/>
              </w:rPr>
              <w:t xml:space="preserve">Huỳnh Quốc Việt</w:t>
            </w:r>
            <w:r w:rsidDel="00000000" w:rsidR="00000000" w:rsidRPr="00000000">
              <w:rPr>
                <w:rtl w:val="0"/>
              </w:rPr>
            </w:r>
          </w:p>
        </w:tc>
      </w:tr>
      <w:tr>
        <w:trPr>
          <w:cantSplit w:val="0"/>
          <w:tblHeader w:val="0"/>
        </w:trPr>
        <w:tc>
          <w:tcPr/>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ID</w:t>
            </w:r>
          </w:p>
        </w:tc>
        <w:tc>
          <w:tcPr/>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808080"/>
                <w:sz w:val="28"/>
                <w:szCs w:val="28"/>
                <w:rtl w:val="0"/>
              </w:rPr>
              <w:t xml:space="preserve">SE194225</w:t>
            </w:r>
            <w:r w:rsidDel="00000000" w:rsidR="00000000" w:rsidRPr="00000000">
              <w:rPr>
                <w:rtl w:val="0"/>
              </w:rPr>
            </w:r>
          </w:p>
        </w:tc>
      </w:tr>
    </w:tbl>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submit, name the file consisting your answers in the following format: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[YourName]_[Your StudentID]_Homework1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 NguyenVanA_123456_Lab1</w:t>
      </w:r>
    </w:p>
    <w:p w:rsidR="00000000" w:rsidDel="00000000" w:rsidP="00000000" w:rsidRDefault="00000000" w:rsidRPr="00000000" w14:paraId="0000000D">
      <w:pPr>
        <w:spacing w:after="0" w:before="24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00E">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 to Safe drinking water is eassently a global issue. The World Health Organization (WHO) estimates that half of all people in the world are affected by the lack of safe drinking water. With this assesment, we will explore the data and look for patterns in the data to analyze if the given data is a good indicator of safe drinking water.</w:t>
      </w:r>
    </w:p>
    <w:p w:rsidR="00000000" w:rsidDel="00000000" w:rsidP="00000000" w:rsidRDefault="00000000" w:rsidRPr="00000000" w14:paraId="0000000F">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0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Import all required libraries</w:t>
      </w:r>
      <w:r w:rsidDel="00000000" w:rsidR="00000000" w:rsidRPr="00000000">
        <w:rPr>
          <w:rtl w:val="0"/>
        </w:rPr>
      </w:r>
    </w:p>
    <w:p w:rsidR="00000000" w:rsidDel="00000000" w:rsidP="00000000" w:rsidRDefault="00000000" w:rsidRPr="00000000" w14:paraId="000000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000"/>
          <w:sz w:val="20"/>
          <w:szCs w:val="20"/>
          <w:rtl w:val="0"/>
        </w:rPr>
        <w:t xml:space="preserve">import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pandas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as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pd</w:t>
      </w:r>
      <w:r w:rsidDel="00000000" w:rsidR="00000000" w:rsidRPr="00000000">
        <w:rPr>
          <w:rtl w:val="0"/>
        </w:rPr>
      </w:r>
    </w:p>
    <w:p w:rsidR="00000000" w:rsidDel="00000000" w:rsidP="00000000" w:rsidRDefault="00000000" w:rsidRPr="00000000" w14:paraId="000000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000"/>
          <w:sz w:val="20"/>
          <w:szCs w:val="20"/>
          <w:rtl w:val="0"/>
        </w:rPr>
        <w:t xml:space="preserve">import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numpy</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as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np</w:t>
      </w:r>
      <w:r w:rsidDel="00000000" w:rsidR="00000000" w:rsidRPr="00000000">
        <w:rPr>
          <w:rtl w:val="0"/>
        </w:rPr>
      </w:r>
    </w:p>
    <w:p w:rsidR="00000000" w:rsidDel="00000000" w:rsidP="00000000" w:rsidRDefault="00000000" w:rsidRPr="00000000" w14:paraId="000000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000"/>
          <w:sz w:val="20"/>
          <w:szCs w:val="20"/>
          <w:rtl w:val="0"/>
        </w:rPr>
        <w:t xml:space="preserve">import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matplotlib.pyplot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as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plt</w:t>
      </w:r>
      <w:r w:rsidDel="00000000" w:rsidR="00000000" w:rsidRPr="00000000">
        <w:rPr>
          <w:rtl w:val="0"/>
        </w:rPr>
      </w:r>
    </w:p>
    <w:p w:rsidR="00000000" w:rsidDel="00000000" w:rsidP="00000000" w:rsidRDefault="00000000" w:rsidRPr="00000000" w14:paraId="000000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000"/>
          <w:sz w:val="20"/>
          <w:szCs w:val="20"/>
          <w:rtl w:val="0"/>
        </w:rPr>
        <w:t xml:space="preserve">import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seaborn</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as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sns</w:t>
      </w:r>
      <w:r w:rsidDel="00000000" w:rsidR="00000000" w:rsidRPr="00000000">
        <w:rPr>
          <w:rtl w:val="0"/>
        </w:rPr>
      </w:r>
    </w:p>
    <w:p w:rsidR="00000000" w:rsidDel="00000000" w:rsidP="00000000" w:rsidRDefault="00000000" w:rsidRPr="00000000" w14:paraId="000000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000"/>
          <w:sz w:val="20"/>
          <w:szCs w:val="20"/>
          <w:rtl w:val="0"/>
        </w:rPr>
        <w:t xml:space="preserve">from</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scipy</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import</w:t>
      </w:r>
      <w:r w:rsidDel="00000000" w:rsidR="00000000" w:rsidRPr="00000000">
        <w:rPr>
          <w:rFonts w:ascii="Courier New" w:cs="Courier New" w:eastAsia="Courier New" w:hAnsi="Courier New"/>
          <w:color w:val="333333"/>
          <w:sz w:val="20"/>
          <w:szCs w:val="20"/>
          <w:rtl w:val="0"/>
        </w:rPr>
        <w:t xml:space="preserve"> stats</w:t>
      </w:r>
    </w:p>
    <w:p w:rsidR="00000000" w:rsidDel="00000000" w:rsidP="00000000" w:rsidRDefault="00000000" w:rsidRPr="00000000" w14:paraId="000000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np</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warnings</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filterwarnings(</w:t>
      </w:r>
      <w:r w:rsidDel="00000000" w:rsidR="00000000" w:rsidRPr="00000000">
        <w:rPr>
          <w:rFonts w:ascii="Courier New" w:cs="Courier New" w:eastAsia="Courier New" w:hAnsi="Courier New"/>
          <w:color w:val="ba2121"/>
          <w:sz w:val="20"/>
          <w:szCs w:val="20"/>
          <w:rtl w:val="0"/>
        </w:rPr>
        <w:t xml:space="preserve">'ignore'</w:t>
      </w:r>
      <w:r w:rsidDel="00000000" w:rsidR="00000000" w:rsidRPr="00000000">
        <w:rPr>
          <w:rFonts w:ascii="Courier New" w:cs="Courier New" w:eastAsia="Courier New" w:hAnsi="Courier New"/>
          <w:color w:val="333333"/>
          <w:sz w:val="20"/>
          <w:szCs w:val="20"/>
          <w:rtl w:val="0"/>
        </w:rPr>
        <w:t xml:space="preserve">, category</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np</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VisibleDeprecationWarning)</w:t>
      </w:r>
    </w:p>
    <w:p w:rsidR="00000000" w:rsidDel="00000000" w:rsidP="00000000" w:rsidRDefault="00000000" w:rsidRPr="00000000" w14:paraId="000000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#sns.set_context('notebook')</w:t>
      </w:r>
      <w:r w:rsidDel="00000000" w:rsidR="00000000" w:rsidRPr="00000000">
        <w:rPr>
          <w:rtl w:val="0"/>
        </w:rPr>
      </w:r>
    </w:p>
    <w:p w:rsidR="00000000" w:rsidDel="00000000" w:rsidP="00000000" w:rsidRDefault="00000000" w:rsidRPr="00000000" w14:paraId="00000018">
      <w:pPr>
        <w:spacing w:after="0" w:before="153" w:line="240" w:lineRule="auto"/>
        <w:jc w:val="both"/>
        <w:rPr>
          <w:rFonts w:ascii="Times New Roman" w:cs="Times New Roman" w:eastAsia="Times New Roman" w:hAnsi="Times New Roman"/>
          <w:b w:val="1"/>
          <w:color w:val="000000"/>
          <w:sz w:val="33"/>
          <w:szCs w:val="33"/>
        </w:rPr>
      </w:pPr>
      <w:r w:rsidDel="00000000" w:rsidR="00000000" w:rsidRPr="00000000">
        <w:rPr>
          <w:rFonts w:ascii="Times New Roman" w:cs="Times New Roman" w:eastAsia="Times New Roman" w:hAnsi="Times New Roman"/>
          <w:b w:val="1"/>
          <w:color w:val="000000"/>
          <w:sz w:val="33"/>
          <w:szCs w:val="33"/>
          <w:rtl w:val="0"/>
        </w:rPr>
        <w:t xml:space="preserve">Data Set</w:t>
      </w:r>
    </w:p>
    <w:p w:rsidR="00000000" w:rsidDel="00000000" w:rsidP="00000000" w:rsidRDefault="00000000" w:rsidRPr="00000000" w14:paraId="00000019">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dataset is downloaded from kaggle.com and is available for download at:</w:t>
      </w:r>
    </w:p>
    <w:p w:rsidR="00000000" w:rsidDel="00000000" w:rsidP="00000000" w:rsidRDefault="00000000" w:rsidRPr="00000000" w14:paraId="0000001A">
      <w:pPr>
        <w:spacing w:after="0" w:before="240" w:line="240" w:lineRule="auto"/>
        <w:jc w:val="both"/>
        <w:rPr>
          <w:rFonts w:ascii="Times New Roman" w:cs="Times New Roman" w:eastAsia="Times New Roman" w:hAnsi="Times New Roman"/>
          <w:color w:val="000000"/>
          <w:sz w:val="24"/>
          <w:szCs w:val="24"/>
        </w:rPr>
      </w:pPr>
      <w:hyperlink r:id="rId7">
        <w:r w:rsidDel="00000000" w:rsidR="00000000" w:rsidRPr="00000000">
          <w:rPr>
            <w:rFonts w:ascii="Times New Roman" w:cs="Times New Roman" w:eastAsia="Times New Roman" w:hAnsi="Times New Roman"/>
            <w:color w:val="337ab7"/>
            <w:sz w:val="24"/>
            <w:szCs w:val="24"/>
            <w:u w:val="single"/>
            <w:rtl w:val="0"/>
          </w:rPr>
          <w:t xml:space="preserve">https://www.kaggle.com/adityakadiwal/water-potability</w:t>
        </w:r>
      </w:hyperlink>
      <w:r w:rsidDel="00000000" w:rsidR="00000000" w:rsidRPr="00000000">
        <w:rPr>
          <w:rtl w:val="0"/>
        </w:rPr>
      </w:r>
    </w:p>
    <w:p w:rsidR="00000000" w:rsidDel="00000000" w:rsidP="00000000" w:rsidRDefault="00000000" w:rsidRPr="00000000" w14:paraId="0000001B">
      <w:pPr>
        <w:spacing w:after="0" w:before="129" w:line="240" w:lineRule="auto"/>
        <w:jc w:val="both"/>
        <w:rPr>
          <w:rFonts w:ascii="Times New Roman" w:cs="Times New Roman" w:eastAsia="Times New Roman" w:hAnsi="Times New Roman"/>
          <w:b w:val="1"/>
          <w:color w:val="000000"/>
          <w:sz w:val="39"/>
          <w:szCs w:val="39"/>
        </w:rPr>
      </w:pPr>
      <w:r w:rsidDel="00000000" w:rsidR="00000000" w:rsidRPr="00000000">
        <w:rPr>
          <w:rFonts w:ascii="Times New Roman" w:cs="Times New Roman" w:eastAsia="Times New Roman" w:hAnsi="Times New Roman"/>
          <w:b w:val="1"/>
          <w:color w:val="000000"/>
          <w:sz w:val="39"/>
          <w:szCs w:val="39"/>
          <w:rtl w:val="0"/>
        </w:rPr>
        <w:t xml:space="preserve">I/ EDA - Exploratory Data Analysis (6pt)</w:t>
      </w:r>
    </w:p>
    <w:p w:rsidR="00000000" w:rsidDel="00000000" w:rsidP="00000000" w:rsidRDefault="00000000" w:rsidRPr="00000000" w14:paraId="0000001C">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section we will explore the data and look for patterns in the data to analyze if the given data is a good indicator of safe drinking water.</w:t>
      </w:r>
    </w:p>
    <w:p w:rsidR="00000000" w:rsidDel="00000000" w:rsidP="00000000" w:rsidRDefault="00000000" w:rsidRPr="00000000" w14:paraId="0000001D">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Describe the data</w:t>
      </w:r>
    </w:p>
    <w:p w:rsidR="00000000" w:rsidDel="00000000" w:rsidP="00000000" w:rsidRDefault="00000000" w:rsidRPr="00000000" w14:paraId="0000001E">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Visualize the data</w:t>
      </w:r>
    </w:p>
    <w:p w:rsidR="00000000" w:rsidDel="00000000" w:rsidP="00000000" w:rsidRDefault="00000000" w:rsidRPr="00000000" w14:paraId="0000001F">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Identify the missing values and fill them</w:t>
      </w:r>
    </w:p>
    <w:p w:rsidR="00000000" w:rsidDel="00000000" w:rsidP="00000000" w:rsidRDefault="00000000" w:rsidRPr="00000000" w14:paraId="00000020">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Identify the outliers and remove them</w:t>
      </w:r>
    </w:p>
    <w:p w:rsidR="00000000" w:rsidDel="00000000" w:rsidP="00000000" w:rsidRDefault="00000000" w:rsidRPr="00000000" w14:paraId="00000021">
      <w:pPr>
        <w:spacing w:after="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Identify the categorical variables and encode them (if any)</w:t>
      </w:r>
    </w:p>
    <w:p w:rsidR="00000000" w:rsidDel="00000000" w:rsidP="00000000" w:rsidRDefault="00000000" w:rsidRPr="00000000" w14:paraId="00000022">
      <w:pPr>
        <w:spacing w:after="0" w:before="240" w:line="240" w:lineRule="auto"/>
        <w:jc w:val="both"/>
        <w:rPr>
          <w:rFonts w:ascii="Helvetica Neue" w:cs="Helvetica Neue" w:eastAsia="Helvetica Neue" w:hAnsi="Helvetica Neue"/>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Identify the numerical variables and perform basic statistical analysis</w:t>
      </w:r>
      <w:r w:rsidDel="00000000" w:rsidR="00000000" w:rsidRPr="00000000">
        <w:rPr>
          <w:rtl w:val="0"/>
        </w:rPr>
      </w:r>
    </w:p>
    <w:p w:rsidR="00000000" w:rsidDel="00000000" w:rsidP="00000000" w:rsidRDefault="00000000" w:rsidRPr="00000000" w14:paraId="00000023">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File is stored in github repository for easiness of access</w:t>
      </w:r>
      <w:r w:rsidDel="00000000" w:rsidR="00000000" w:rsidRPr="00000000">
        <w:rPr>
          <w:rtl w:val="0"/>
        </w:rPr>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ba2121"/>
          <w:sz w:val="20"/>
          <w:szCs w:val="20"/>
        </w:rPr>
      </w:pPr>
      <w:r w:rsidDel="00000000" w:rsidR="00000000" w:rsidRPr="00000000">
        <w:rPr>
          <w:rFonts w:ascii="Courier New" w:cs="Courier New" w:eastAsia="Courier New" w:hAnsi="Courier New"/>
          <w:color w:val="333333"/>
          <w:sz w:val="20"/>
          <w:szCs w:val="20"/>
          <w:rtl w:val="0"/>
        </w:rPr>
        <w:t xml:space="preserve">INPUT_FILE_PATH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path of water_potability.csv</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800725" cy="17526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0072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8">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Read the csv file from the url</w:t>
      </w:r>
      <w:r w:rsidDel="00000000" w:rsidR="00000000" w:rsidRPr="00000000">
        <w:rPr>
          <w:rtl w:val="0"/>
        </w:rPr>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df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pd</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read_csv(INPUT_FILE_PATH)</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2B">
            <w:pPr>
              <w:rPr>
                <w:rFonts w:ascii="Times New Roman" w:cs="Times New Roman" w:eastAsia="Times New Roman" w:hAnsi="Times New Roman"/>
                <w:color w:val="303f9f"/>
                <w:sz w:val="24"/>
                <w:szCs w:val="24"/>
              </w:rPr>
            </w:pPr>
            <w:r w:rsidDel="00000000" w:rsidR="00000000" w:rsidRPr="00000000">
              <w:rPr>
                <w:rFonts w:ascii="Times New Roman" w:cs="Times New Roman" w:eastAsia="Times New Roman" w:hAnsi="Times New Roman"/>
                <w:color w:val="303f9f"/>
                <w:sz w:val="24"/>
                <w:szCs w:val="24"/>
              </w:rPr>
              <w:drawing>
                <wp:inline distB="114300" distT="114300" distL="114300" distR="114300">
                  <wp:extent cx="5800725" cy="17526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0072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02D">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Print the first 5 rows of the dataframe</w:t>
      </w:r>
      <w:r w:rsidDel="00000000" w:rsidR="00000000" w:rsidRPr="00000000">
        <w:rPr>
          <w:rtl w:val="0"/>
        </w:rPr>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display(df</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head())</w:t>
      </w:r>
    </w:p>
    <w:tbl>
      <w:tblPr>
        <w:tblStyle w:val="Table4"/>
        <w:tblW w:w="9360.0" w:type="dxa"/>
        <w:jc w:val="left"/>
        <w:tblLayout w:type="fixed"/>
        <w:tblLook w:val="0400"/>
      </w:tblPr>
      <w:tblGrid>
        <w:gridCol w:w="304"/>
        <w:gridCol w:w="714"/>
        <w:gridCol w:w="840"/>
        <w:gridCol w:w="967"/>
        <w:gridCol w:w="935"/>
        <w:gridCol w:w="840"/>
        <w:gridCol w:w="943"/>
        <w:gridCol w:w="1124"/>
        <w:gridCol w:w="1160"/>
        <w:gridCol w:w="767"/>
        <w:gridCol w:w="766"/>
        <w:tblGridChange w:id="0">
          <w:tblGrid>
            <w:gridCol w:w="304"/>
            <w:gridCol w:w="714"/>
            <w:gridCol w:w="840"/>
            <w:gridCol w:w="967"/>
            <w:gridCol w:w="935"/>
            <w:gridCol w:w="840"/>
            <w:gridCol w:w="943"/>
            <w:gridCol w:w="1124"/>
            <w:gridCol w:w="1160"/>
            <w:gridCol w:w="767"/>
            <w:gridCol w:w="766"/>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0">
            <w:pPr>
              <w:spacing w:after="0" w:line="240" w:lineRule="auto"/>
              <w:rPr>
                <w:rFonts w:ascii="Courier New" w:cs="Courier New" w:eastAsia="Courier New" w:hAnsi="Courier New"/>
                <w:color w:val="303f9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ph</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2">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Hardness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3">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Solids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4">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Chloramines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5">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Sulfate</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Conductivity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Organic_carbon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8">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Trihalomethanes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9">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Turbidity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3A">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Potability</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3B">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3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NaN</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3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204.890455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3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20791.318981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3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7.300212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4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368.516441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4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564.308654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4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10.379783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4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86.990970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4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2.963135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4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3.716080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129.422921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18630.057858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6.635246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NaN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592.885359</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15.180013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56.329076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4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4.500656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5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8.099124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224.236259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19909.541732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9.275884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NaN</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418.606213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16.868637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66.420093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3.055934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5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5C">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5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8.316766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5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214.373394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5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22018.417441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8.059332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356.886136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363.266516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18.436524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100.341674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4.628771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6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9.092223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181.101509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17978.986339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6.546600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310.135738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398.410813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11.558279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6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31.997993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7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4.075075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7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bl>
    <w:p w:rsidR="00000000" w:rsidDel="00000000" w:rsidP="00000000" w:rsidRDefault="00000000" w:rsidRPr="00000000" w14:paraId="00000072">
      <w:pPr>
        <w:spacing w:after="0" w:before="186"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More information about the data</w:t>
      </w:r>
    </w:p>
    <w:p w:rsidR="00000000" w:rsidDel="00000000" w:rsidP="00000000" w:rsidRDefault="00000000" w:rsidRPr="00000000" w14:paraId="00000073">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 - 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p>
    <w:p w:rsidR="00000000" w:rsidDel="00000000" w:rsidP="00000000" w:rsidRDefault="00000000" w:rsidRPr="00000000" w14:paraId="00000074">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Hardness - Hardness is a measure of the physical properties of the water. It is a measure of the ability of the water to support the roots and the leaves. The lower the hardness, the more support the roots and leaves can have.</w:t>
      </w:r>
    </w:p>
    <w:p w:rsidR="00000000" w:rsidDel="00000000" w:rsidP="00000000" w:rsidRDefault="00000000" w:rsidRPr="00000000" w14:paraId="00000075">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Solids (Total dissolved solids - TDS) - TDS is a measure of the solids in the water. The water with high TDS value indicates that water is highly mineralized. Desirable limit for TDS is 500 mg/l and maximum limit is 1000 mg/l which prescribed for drinking purpose.</w:t>
      </w:r>
    </w:p>
    <w:p w:rsidR="00000000" w:rsidDel="00000000" w:rsidP="00000000" w:rsidRDefault="00000000" w:rsidRPr="00000000" w14:paraId="00000076">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Chloramines -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rsidR="00000000" w:rsidDel="00000000" w:rsidP="00000000" w:rsidRDefault="00000000" w:rsidRPr="00000000" w14:paraId="00000077">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Sulfate - Sulfate is a common disinfectant used in public water systems. Sulfate levels up to 2 milligrams per liter (mg/L or 2 parts per million (ppm)) are considered safe in drinking water.</w:t>
      </w:r>
    </w:p>
    <w:p w:rsidR="00000000" w:rsidDel="00000000" w:rsidP="00000000" w:rsidRDefault="00000000" w:rsidRPr="00000000" w14:paraId="00000078">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Conductivity - 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p>
    <w:p w:rsidR="00000000" w:rsidDel="00000000" w:rsidP="00000000" w:rsidRDefault="00000000" w:rsidRPr="00000000" w14:paraId="00000079">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Organic_carbon -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rsidR="00000000" w:rsidDel="00000000" w:rsidP="00000000" w:rsidRDefault="00000000" w:rsidRPr="00000000" w14:paraId="0000007A">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Trihalomethanes -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rsidR="00000000" w:rsidDel="00000000" w:rsidP="00000000" w:rsidRDefault="00000000" w:rsidRPr="00000000" w14:paraId="0000007B">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Turbidity - Turbidity is a measure of the water’s ability to absorb particulate matter. The lower the turbidity, the more it can absorb particulate matter.</w:t>
      </w:r>
    </w:p>
    <w:p w:rsidR="00000000" w:rsidDel="00000000" w:rsidP="00000000" w:rsidRDefault="00000000" w:rsidRPr="00000000" w14:paraId="0000007C">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Potability (Target variable) - Indicates if water is safe for human consumption where 1 means Potable and 0 means Not potable.</w:t>
      </w:r>
    </w:p>
    <w:p w:rsidR="00000000" w:rsidDel="00000000" w:rsidP="00000000" w:rsidRDefault="00000000" w:rsidRPr="00000000" w14:paraId="0000007D">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07E">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0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datatypes of the columns</w:t>
      </w:r>
      <w:r w:rsidDel="00000000" w:rsidR="00000000" w:rsidRPr="00000000">
        <w:rPr>
          <w:rtl w:val="0"/>
        </w:rPr>
      </w:r>
    </w:p>
    <w:p w:rsidR="00000000" w:rsidDel="00000000" w:rsidP="00000000" w:rsidRDefault="00000000" w:rsidRPr="00000000" w14:paraId="000000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2438400" cy="4714875"/>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38400"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ph                 float64</w:t>
      </w:r>
    </w:p>
    <w:p w:rsidR="00000000" w:rsidDel="00000000" w:rsidP="00000000" w:rsidRDefault="00000000" w:rsidRPr="00000000" w14:paraId="000000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Hardness           float64</w:t>
      </w:r>
    </w:p>
    <w:p w:rsidR="00000000" w:rsidDel="00000000" w:rsidP="00000000" w:rsidRDefault="00000000" w:rsidRPr="00000000" w14:paraId="000000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Solids             float64</w:t>
      </w:r>
    </w:p>
    <w:p w:rsidR="00000000" w:rsidDel="00000000" w:rsidP="00000000" w:rsidRDefault="00000000" w:rsidRPr="00000000" w14:paraId="000000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Chloramines        float64</w:t>
      </w:r>
    </w:p>
    <w:p w:rsidR="00000000" w:rsidDel="00000000" w:rsidP="00000000" w:rsidRDefault="00000000" w:rsidRPr="00000000" w14:paraId="00000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Sulfate            float64</w:t>
      </w:r>
    </w:p>
    <w:p w:rsidR="00000000" w:rsidDel="00000000" w:rsidP="00000000" w:rsidRDefault="00000000" w:rsidRPr="00000000" w14:paraId="00000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Conductivity       float64</w:t>
      </w:r>
    </w:p>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Organic_carbon     float64</w:t>
      </w:r>
    </w:p>
    <w:p w:rsidR="00000000" w:rsidDel="00000000" w:rsidP="00000000" w:rsidRDefault="00000000" w:rsidRPr="00000000" w14:paraId="000000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Trihalomethanes    float64</w:t>
      </w:r>
    </w:p>
    <w:p w:rsidR="00000000" w:rsidDel="00000000" w:rsidP="00000000" w:rsidRDefault="00000000" w:rsidRPr="00000000" w14:paraId="000000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Turbidity          float64</w:t>
      </w:r>
    </w:p>
    <w:p w:rsidR="00000000" w:rsidDel="00000000" w:rsidP="00000000" w:rsidRDefault="00000000" w:rsidRPr="00000000" w14:paraId="000000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Potability           int64</w:t>
      </w:r>
    </w:p>
    <w:p w:rsidR="00000000" w:rsidDel="00000000" w:rsidP="00000000" w:rsidRDefault="00000000" w:rsidRPr="00000000" w14:paraId="000000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dtype: object</w:t>
      </w:r>
    </w:p>
    <w:p w:rsidR="00000000" w:rsidDel="00000000" w:rsidP="00000000" w:rsidRDefault="00000000" w:rsidRPr="00000000" w14:paraId="0000008E">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08F">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0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Describe the data</w:t>
      </w:r>
      <w:r w:rsidDel="00000000" w:rsidR="00000000" w:rsidRPr="00000000">
        <w:rPr>
          <w:rtl w:val="0"/>
        </w:rPr>
      </w:r>
    </w:p>
    <w:p w:rsidR="00000000" w:rsidDel="00000000" w:rsidP="00000000" w:rsidRDefault="00000000" w:rsidRPr="00000000" w14:paraId="000000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800725" cy="17653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800725"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94">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Out[6]:</w:t>
      </w:r>
    </w:p>
    <w:tbl>
      <w:tblPr>
        <w:tblStyle w:val="Table7"/>
        <w:tblW w:w="9360.000000000002" w:type="dxa"/>
        <w:jc w:val="left"/>
        <w:tblLayout w:type="fixed"/>
        <w:tblLook w:val="0400"/>
      </w:tblPr>
      <w:tblGrid>
        <w:gridCol w:w="508"/>
        <w:gridCol w:w="830"/>
        <w:gridCol w:w="831"/>
        <w:gridCol w:w="887"/>
        <w:gridCol w:w="859"/>
        <w:gridCol w:w="831"/>
        <w:gridCol w:w="866"/>
        <w:gridCol w:w="1027"/>
        <w:gridCol w:w="1059"/>
        <w:gridCol w:w="831"/>
        <w:gridCol w:w="831"/>
        <w:tblGridChange w:id="0">
          <w:tblGrid>
            <w:gridCol w:w="508"/>
            <w:gridCol w:w="830"/>
            <w:gridCol w:w="831"/>
            <w:gridCol w:w="887"/>
            <w:gridCol w:w="859"/>
            <w:gridCol w:w="831"/>
            <w:gridCol w:w="866"/>
            <w:gridCol w:w="1027"/>
            <w:gridCol w:w="1059"/>
            <w:gridCol w:w="831"/>
            <w:gridCol w:w="831"/>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5">
            <w:pPr>
              <w:spacing w:after="0" w:lineRule="auto"/>
              <w:jc w:val="right"/>
              <w:rPr>
                <w:rFonts w:ascii="Courier New" w:cs="Courier New" w:eastAsia="Courier New" w:hAnsi="Courier New"/>
                <w:color w:val="d84315"/>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ph</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Hardness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8">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Solids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9">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Chloramines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A">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Sulfate</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B">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Conductivity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C">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Organic_carbon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D">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Trihalomethanes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E">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Turbidity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9F">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Potability</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0">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count</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2785.000000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2495.000000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3114.000000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A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3276.000000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AB">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mean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A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7.080795</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A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196.369496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A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22014.092526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A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7.122277</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B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333.775777</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B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426.205111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B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14.284970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B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66.396293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B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3.966786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B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0.390110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std</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1.594320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32.879761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8768.570828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1.583085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41.416840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80.824064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3.308162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16.175008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B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0.780382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C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0.487849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min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47.432000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320.942611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0.352000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129.000000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181.483754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0.738000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1.450000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C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CC">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25%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C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6.093092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C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176.850538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C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15666.690297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6.127421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307.699498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365.734414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12.065801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55.844536</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3.439711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D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50%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7.036752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196.967627</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20927.833607</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7.130299</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333.073546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421.884968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14.218338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D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66.622485</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E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3.955028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E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2">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75%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8.062066</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216.667456</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27332.762127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8.114887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359.950170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481.792304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16.557652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77.337473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4.500320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0E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1.000000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ED">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max</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E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14.000000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E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323.124000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61227.196008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13.127000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481.030642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753.342620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28.300000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124.000000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6.739000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0F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1.000000</w:t>
            </w:r>
          </w:p>
        </w:tc>
      </w:tr>
    </w:tbl>
    <w:p w:rsidR="00000000" w:rsidDel="00000000" w:rsidP="00000000" w:rsidRDefault="00000000" w:rsidRPr="00000000" w14:paraId="000000F8">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0F9">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Check if there are any null columns</w:t>
      </w:r>
      <w:r w:rsidDel="00000000" w:rsidR="00000000" w:rsidRPr="00000000">
        <w:rPr>
          <w:rtl w:val="0"/>
        </w:rPr>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FC">
            <w:pPr>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Pr>
              <w:drawing>
                <wp:inline distB="114300" distT="114300" distL="114300" distR="114300">
                  <wp:extent cx="2238375" cy="459105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238375" cy="459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D">
      <w:pPr>
        <w:spacing w:after="0" w:lineRule="auto"/>
        <w:rPr>
          <w:rFonts w:ascii="Courier New" w:cs="Courier New" w:eastAsia="Courier New" w:hAnsi="Courier New"/>
          <w:color w:val="d84315"/>
          <w:sz w:val="21"/>
          <w:szCs w:val="21"/>
        </w:rPr>
      </w:pPr>
      <w:r w:rsidDel="00000000" w:rsidR="00000000" w:rsidRPr="00000000">
        <w:rPr>
          <w:rtl w:val="0"/>
        </w:rPr>
      </w:r>
    </w:p>
    <w:p w:rsidR="00000000" w:rsidDel="00000000" w:rsidP="00000000" w:rsidRDefault="00000000" w:rsidRPr="00000000" w14:paraId="000000FE">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w:t>
      </w:r>
    </w:p>
    <w:p w:rsidR="00000000" w:rsidDel="00000000" w:rsidP="00000000" w:rsidRDefault="00000000" w:rsidRPr="00000000" w14:paraId="000000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ph                 491</w:t>
      </w:r>
    </w:p>
    <w:p w:rsidR="00000000" w:rsidDel="00000000" w:rsidP="00000000" w:rsidRDefault="00000000" w:rsidRPr="00000000" w14:paraId="000001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Hardness             0</w:t>
      </w:r>
    </w:p>
    <w:p w:rsidR="00000000" w:rsidDel="00000000" w:rsidP="00000000" w:rsidRDefault="00000000" w:rsidRPr="00000000" w14:paraId="000001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Solids               0</w:t>
      </w:r>
    </w:p>
    <w:p w:rsidR="00000000" w:rsidDel="00000000" w:rsidP="00000000" w:rsidRDefault="00000000" w:rsidRPr="00000000" w14:paraId="000001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Chloramines          0</w:t>
      </w:r>
    </w:p>
    <w:p w:rsidR="00000000" w:rsidDel="00000000" w:rsidP="00000000" w:rsidRDefault="00000000" w:rsidRPr="00000000" w14:paraId="000001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Sulfate            781</w:t>
      </w:r>
    </w:p>
    <w:p w:rsidR="00000000" w:rsidDel="00000000" w:rsidP="00000000" w:rsidRDefault="00000000" w:rsidRPr="00000000" w14:paraId="00000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Conductivity         0</w:t>
      </w:r>
    </w:p>
    <w:p w:rsidR="00000000" w:rsidDel="00000000" w:rsidP="00000000" w:rsidRDefault="00000000" w:rsidRPr="00000000" w14:paraId="000001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Organic_carbon       0</w:t>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Trihalomethanes    162</w:t>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Turbidity            0</w:t>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Potability           0</w:t>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dtype: int64</w:t>
      </w:r>
    </w:p>
    <w:p w:rsidR="00000000" w:rsidDel="00000000" w:rsidP="00000000" w:rsidRDefault="00000000" w:rsidRPr="00000000" w14:paraId="0000010A">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0B">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Lets try to plot misisng values</w:t>
      </w:r>
      <w:r w:rsidDel="00000000" w:rsidR="00000000" w:rsidRPr="00000000">
        <w:rPr>
          <w:rtl w:val="0"/>
        </w:rPr>
      </w:r>
    </w:p>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0E">
            <w:pPr>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800725" cy="472440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800725" cy="472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F">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10">
      <w:pPr>
        <w:spacing w:after="0" w:before="186"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Analyze ph column</w:t>
      </w:r>
    </w:p>
    <w:p w:rsidR="00000000" w:rsidDel="00000000" w:rsidP="00000000" w:rsidRDefault="00000000" w:rsidRPr="00000000" w14:paraId="00000111">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12">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w:t>
      </w:r>
    </w:p>
    <w:p w:rsidR="00000000" w:rsidDel="00000000" w:rsidP="00000000" w:rsidRDefault="00000000" w:rsidRPr="00000000" w14:paraId="00000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for  ph column</w:t>
      </w:r>
      <w:r w:rsidDel="00000000" w:rsidR="00000000" w:rsidRPr="00000000">
        <w:rPr>
          <w:rtl w:val="0"/>
        </w:rPr>
      </w:r>
    </w:p>
    <w:p w:rsidR="00000000" w:rsidDel="00000000" w:rsidP="00000000" w:rsidRDefault="00000000" w:rsidRPr="00000000" w14:paraId="00000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set the histogram, mean and median</w:t>
      </w:r>
      <w:r w:rsidDel="00000000" w:rsidR="00000000" w:rsidRPr="00000000">
        <w:rPr>
          <w:rtl w:val="0"/>
        </w:rPr>
      </w:r>
    </w:p>
    <w:p w:rsidR="00000000" w:rsidDel="00000000" w:rsidP="00000000" w:rsidRDefault="00000000" w:rsidRPr="00000000" w14:paraId="00000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16">
            <w:pPr>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800725" cy="37465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00725" cy="374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7">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18">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Based on the above data, we can impute ph with either mean or median. There is no skweness in the data.</w:t>
      </w:r>
    </w:p>
    <w:p w:rsidR="00000000" w:rsidDel="00000000" w:rsidP="00000000" w:rsidRDefault="00000000" w:rsidRPr="00000000" w14:paraId="0000011A">
      <w:pPr>
        <w:spacing w:after="0" w:before="186"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Analyze Sulfate column</w:t>
      </w:r>
    </w:p>
    <w:p w:rsidR="00000000" w:rsidDel="00000000" w:rsidP="00000000" w:rsidRDefault="00000000" w:rsidRPr="00000000" w14:paraId="0000011B">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1C">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1E">
            <w:pPr>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800725" cy="34163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800725" cy="341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F">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Based on the above data, we can impute Sulphate with either mean or median.</w:t>
      </w:r>
    </w:p>
    <w:p w:rsidR="00000000" w:rsidDel="00000000" w:rsidP="00000000" w:rsidRDefault="00000000" w:rsidRPr="00000000" w14:paraId="00000121">
      <w:pPr>
        <w:spacing w:after="0" w:before="186"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Analyze Trihalomethanes column</w:t>
      </w:r>
    </w:p>
    <w:p w:rsidR="00000000" w:rsidDel="00000000" w:rsidP="00000000" w:rsidRDefault="00000000" w:rsidRPr="00000000" w14:paraId="00000122">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23">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w:t>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25">
            <w:pPr>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800725" cy="29972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00725" cy="299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Based on the above data, we can impute Trihalomethanes with either mean or median.</w:t>
      </w:r>
    </w:p>
    <w:p w:rsidR="00000000" w:rsidDel="00000000" w:rsidP="00000000" w:rsidRDefault="00000000" w:rsidRPr="00000000" w14:paraId="00000128">
      <w:pPr>
        <w:spacing w:after="0" w:before="153" w:line="240" w:lineRule="auto"/>
        <w:rPr>
          <w:rFonts w:ascii="Times New Roman" w:cs="Times New Roman" w:eastAsia="Times New Roman" w:hAnsi="Times New Roman"/>
          <w:b w:val="1"/>
          <w:color w:val="000000"/>
          <w:sz w:val="33"/>
          <w:szCs w:val="33"/>
        </w:rPr>
      </w:pPr>
      <w:r w:rsidDel="00000000" w:rsidR="00000000" w:rsidRPr="00000000">
        <w:rPr>
          <w:rFonts w:ascii="Times New Roman" w:cs="Times New Roman" w:eastAsia="Times New Roman" w:hAnsi="Times New Roman"/>
          <w:b w:val="1"/>
          <w:color w:val="000000"/>
          <w:sz w:val="33"/>
          <w:szCs w:val="33"/>
          <w:rtl w:val="0"/>
        </w:rPr>
        <w:t xml:space="preserve">Missing Value imputation</w:t>
      </w:r>
    </w:p>
    <w:p w:rsidR="00000000" w:rsidDel="00000000" w:rsidP="00000000" w:rsidRDefault="00000000" w:rsidRPr="00000000" w14:paraId="00000129">
      <w:pPr>
        <w:spacing w:after="0" w:before="240" w:line="240" w:lineRule="auto"/>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Missing values in ph column</w:t>
      </w:r>
    </w:p>
    <w:p w:rsidR="00000000" w:rsidDel="00000000" w:rsidP="00000000" w:rsidRDefault="00000000" w:rsidRPr="00000000" w14:paraId="0000012A">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w:t>
      </w:r>
    </w:p>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impute missing values with mean</w:t>
      </w:r>
      <w:r w:rsidDel="00000000" w:rsidR="00000000" w:rsidRPr="00000000">
        <w:rPr>
          <w:rtl w:val="0"/>
        </w:rPr>
      </w:r>
    </w:p>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105400" cy="40005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05400" cy="400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12F">
      <w:pPr>
        <w:spacing w:after="0" w:before="129" w:line="240" w:lineRule="auto"/>
        <w:rPr>
          <w:rFonts w:ascii="Times New Roman" w:cs="Times New Roman" w:eastAsia="Times New Roman" w:hAnsi="Times New Roman"/>
          <w:b w:val="1"/>
          <w:color w:val="000000"/>
          <w:sz w:val="39"/>
          <w:szCs w:val="39"/>
        </w:rPr>
      </w:pPr>
      <w:r w:rsidDel="00000000" w:rsidR="00000000" w:rsidRPr="00000000">
        <w:rPr>
          <w:rFonts w:ascii="Times New Roman" w:cs="Times New Roman" w:eastAsia="Times New Roman" w:hAnsi="Times New Roman"/>
          <w:b w:val="1"/>
          <w:color w:val="000000"/>
          <w:sz w:val="39"/>
          <w:szCs w:val="39"/>
          <w:rtl w:val="0"/>
        </w:rPr>
        <w:t xml:space="preserve">Identify outliers in the data</w:t>
      </w:r>
    </w:p>
    <w:p w:rsidR="00000000" w:rsidDel="00000000" w:rsidP="00000000" w:rsidRDefault="00000000" w:rsidRPr="00000000" w14:paraId="00000130">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31">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w:t>
      </w:r>
    </w:p>
    <w:p w:rsidR="00000000" w:rsidDel="00000000" w:rsidP="00000000" w:rsidRDefault="00000000" w:rsidRPr="00000000" w14:paraId="000001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check outliers</w:t>
      </w:r>
      <w:r w:rsidDel="00000000" w:rsidR="00000000" w:rsidRPr="00000000">
        <w:rPr>
          <w:rtl w:val="0"/>
        </w:rPr>
      </w:r>
    </w:p>
    <w:p w:rsidR="00000000" w:rsidDel="00000000" w:rsidP="00000000" w:rsidRDefault="00000000" w:rsidRPr="00000000" w14:paraId="000001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34">
            <w:pP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800725" cy="12954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007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153025" cy="8296275"/>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53025"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172075" cy="6877050"/>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172075" cy="6877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38">
      <w:pPr>
        <w:spacing w:after="0" w:before="153" w:line="240" w:lineRule="auto"/>
        <w:rPr>
          <w:rFonts w:ascii="Times New Roman" w:cs="Times New Roman" w:eastAsia="Times New Roman" w:hAnsi="Times New Roman"/>
          <w:b w:val="1"/>
          <w:color w:val="000000"/>
          <w:sz w:val="33"/>
          <w:szCs w:val="33"/>
        </w:rPr>
      </w:pPr>
      <w:r w:rsidDel="00000000" w:rsidR="00000000" w:rsidRPr="00000000">
        <w:rPr>
          <w:rFonts w:ascii="Times New Roman" w:cs="Times New Roman" w:eastAsia="Times New Roman" w:hAnsi="Times New Roman"/>
          <w:b w:val="1"/>
          <w:color w:val="000000"/>
          <w:sz w:val="33"/>
          <w:szCs w:val="33"/>
          <w:rtl w:val="0"/>
        </w:rPr>
        <w:t xml:space="preserve">Identify corrleation between variables</w:t>
      </w:r>
    </w:p>
    <w:p w:rsidR="00000000" w:rsidDel="00000000" w:rsidP="00000000" w:rsidRDefault="00000000" w:rsidRPr="00000000" w14:paraId="00000139">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3A">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[14]:</w:t>
      </w:r>
    </w:p>
    <w:p w:rsidR="00000000" w:rsidDel="00000000" w:rsidP="00000000" w:rsidRDefault="00000000" w:rsidRPr="00000000" w14:paraId="000001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800725" cy="4749800"/>
                  <wp:effectExtent b="0" l="0" r="0" t="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800725" cy="474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13E">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There are no categorical variables in the dataset.</w:t>
      </w:r>
    </w:p>
    <w:p w:rsidR="00000000" w:rsidDel="00000000" w:rsidP="00000000" w:rsidRDefault="00000000" w:rsidRPr="00000000" w14:paraId="00000140">
      <w:pPr>
        <w:spacing w:after="0" w:before="186"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Identify skewness in the data</w:t>
      </w:r>
    </w:p>
    <w:p w:rsidR="00000000" w:rsidDel="00000000" w:rsidP="00000000" w:rsidRDefault="00000000" w:rsidRPr="00000000" w14:paraId="00000141">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[15]:</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identify skewness</w:t>
      </w:r>
      <w:r w:rsidDel="00000000" w:rsidR="00000000" w:rsidRPr="00000000">
        <w:rPr>
          <w:rtl w:val="0"/>
        </w:rPr>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4895850" cy="2095500"/>
                  <wp:effectExtent b="0" l="0" r="0" t="0"/>
                  <wp:docPr id="2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9585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Showing the skewed columns</w:t>
      </w:r>
      <w:r w:rsidDel="00000000" w:rsidR="00000000" w:rsidRPr="00000000">
        <w:rPr>
          <w:rtl w:val="0"/>
        </w:rPr>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Number of skewed columns : 0</w:t>
      </w:r>
    </w:p>
    <w:p w:rsidR="00000000" w:rsidDel="00000000" w:rsidP="00000000" w:rsidRDefault="00000000" w:rsidRPr="00000000" w14:paraId="00000149">
      <w:pPr>
        <w:spacing w:after="0" w:lineRule="auto"/>
        <w:rPr>
          <w:rFonts w:ascii="Courier New" w:cs="Courier New" w:eastAsia="Courier New" w:hAnsi="Courier New"/>
          <w:color w:val="d84315"/>
          <w:sz w:val="21"/>
          <w:szCs w:val="21"/>
        </w:rPr>
      </w:pPr>
      <w:r w:rsidDel="00000000" w:rsidR="00000000" w:rsidRPr="00000000">
        <w:rPr>
          <w:rtl w:val="0"/>
        </w:rPr>
      </w:r>
    </w:p>
    <w:p w:rsidR="00000000" w:rsidDel="00000000" w:rsidP="00000000" w:rsidRDefault="00000000" w:rsidRPr="00000000" w14:paraId="0000014A">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Out[15]:</w:t>
      </w:r>
    </w:p>
    <w:tbl>
      <w:tblPr>
        <w:tblStyle w:val="Table17"/>
        <w:tblW w:w="896.9999999999999" w:type="dxa"/>
        <w:jc w:val="left"/>
        <w:tblLayout w:type="fixed"/>
        <w:tblLook w:val="0400"/>
      </w:tblPr>
      <w:tblGrid>
        <w:gridCol w:w="246"/>
        <w:gridCol w:w="651"/>
        <w:tblGridChange w:id="0">
          <w:tblGrid>
            <w:gridCol w:w="246"/>
            <w:gridCol w:w="651"/>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4B">
            <w:pPr>
              <w:spacing w:after="0" w:lineRule="auto"/>
              <w:jc w:val="right"/>
              <w:rPr>
                <w:rFonts w:ascii="Courier New" w:cs="Courier New" w:eastAsia="Courier New" w:hAnsi="Courier New"/>
                <w:color w:val="d84315"/>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4C">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Skew</w:t>
            </w:r>
          </w:p>
        </w:tc>
      </w:tr>
    </w:tbl>
    <w:p w:rsidR="00000000" w:rsidDel="00000000" w:rsidP="00000000" w:rsidRDefault="00000000" w:rsidRPr="00000000" w14:paraId="0000014D">
      <w:pPr>
        <w:spacing w:after="0" w:line="240" w:lineRule="auto"/>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There are no skew in our data :)</w:t>
      </w:r>
    </w:p>
    <w:p w:rsidR="00000000" w:rsidDel="00000000" w:rsidP="00000000" w:rsidRDefault="00000000" w:rsidRPr="00000000" w14:paraId="0000014E">
      <w:pPr>
        <w:spacing w:after="0" w:before="186"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Lets see the distribution of Potability</w:t>
      </w:r>
    </w:p>
    <w:p w:rsidR="00000000" w:rsidDel="00000000" w:rsidP="00000000" w:rsidRDefault="00000000" w:rsidRPr="00000000" w14:paraId="0000014F">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50">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[31]:</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3638550" cy="2362200"/>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63855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3">
      <w:pPr>
        <w:spacing w:after="0" w:lineRule="auto"/>
        <w:rPr>
          <w:rFonts w:ascii="Courier New" w:cs="Courier New" w:eastAsia="Courier New" w:hAnsi="Courier New"/>
          <w:color w:val="d84315"/>
          <w:sz w:val="21"/>
          <w:szCs w:val="21"/>
        </w:rPr>
      </w:pPr>
      <w:r w:rsidDel="00000000" w:rsidR="00000000" w:rsidRPr="00000000">
        <w:rPr>
          <w:rtl w:val="0"/>
        </w:rPr>
      </w:r>
    </w:p>
    <w:p w:rsidR="00000000" w:rsidDel="00000000" w:rsidP="00000000" w:rsidRDefault="00000000" w:rsidRPr="00000000" w14:paraId="00000154">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Out[31]:</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0    1998</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1    1278</w:t>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 Potability, dtype: int64</w:t>
      </w:r>
    </w:p>
    <w:p w:rsidR="00000000" w:rsidDel="00000000" w:rsidP="00000000" w:rsidRDefault="00000000" w:rsidRPr="00000000" w14:paraId="00000158">
      <w:pPr>
        <w:spacing w:after="0" w:before="129" w:line="240" w:lineRule="auto"/>
        <w:rPr>
          <w:rFonts w:ascii="Times New Roman" w:cs="Times New Roman" w:eastAsia="Times New Roman" w:hAnsi="Times New Roman"/>
          <w:b w:val="1"/>
          <w:color w:val="000000"/>
          <w:sz w:val="39"/>
          <w:szCs w:val="39"/>
        </w:rPr>
      </w:pPr>
      <w:r w:rsidDel="00000000" w:rsidR="00000000" w:rsidRPr="00000000">
        <w:rPr>
          <w:rFonts w:ascii="Times New Roman" w:cs="Times New Roman" w:eastAsia="Times New Roman" w:hAnsi="Times New Roman"/>
          <w:b w:val="1"/>
          <w:color w:val="000000"/>
          <w:sz w:val="39"/>
          <w:szCs w:val="39"/>
          <w:rtl w:val="0"/>
        </w:rPr>
        <w:t xml:space="preserve">Feature Transformation</w:t>
      </w:r>
    </w:p>
    <w:p w:rsidR="00000000" w:rsidDel="00000000" w:rsidP="00000000" w:rsidRDefault="00000000" w:rsidRPr="00000000" w14:paraId="00000159">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5A">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[16]:</w:t>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print the dataframe head</w:t>
      </w:r>
      <w:r w:rsidDel="00000000" w:rsidR="00000000" w:rsidRPr="00000000">
        <w:rPr>
          <w:rtl w:val="0"/>
        </w:rPr>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800725" cy="13970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00725" cy="139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15F">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Out[16]:</w:t>
      </w:r>
    </w:p>
    <w:tbl>
      <w:tblPr>
        <w:tblStyle w:val="Table20"/>
        <w:tblW w:w="9360.0" w:type="dxa"/>
        <w:jc w:val="left"/>
        <w:tblLayout w:type="fixed"/>
        <w:tblLook w:val="0400"/>
      </w:tblPr>
      <w:tblGrid>
        <w:gridCol w:w="304"/>
        <w:gridCol w:w="714"/>
        <w:gridCol w:w="840"/>
        <w:gridCol w:w="967"/>
        <w:gridCol w:w="935"/>
        <w:gridCol w:w="840"/>
        <w:gridCol w:w="943"/>
        <w:gridCol w:w="1124"/>
        <w:gridCol w:w="1160"/>
        <w:gridCol w:w="767"/>
        <w:gridCol w:w="766"/>
        <w:tblGridChange w:id="0">
          <w:tblGrid>
            <w:gridCol w:w="304"/>
            <w:gridCol w:w="714"/>
            <w:gridCol w:w="840"/>
            <w:gridCol w:w="967"/>
            <w:gridCol w:w="935"/>
            <w:gridCol w:w="840"/>
            <w:gridCol w:w="943"/>
            <w:gridCol w:w="1124"/>
            <w:gridCol w:w="1160"/>
            <w:gridCol w:w="767"/>
            <w:gridCol w:w="766"/>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0">
            <w:pPr>
              <w:spacing w:after="0" w:lineRule="auto"/>
              <w:jc w:val="right"/>
              <w:rPr>
                <w:rFonts w:ascii="Courier New" w:cs="Courier New" w:eastAsia="Courier New" w:hAnsi="Courier New"/>
                <w:color w:val="d84315"/>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ph</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2">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Hardness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3">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Solids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4">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Chloramines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5">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Sulfate</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Conductivity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Organic_carbon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8">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Trihalomethanes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9">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Turbidity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6A">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Potability</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6B">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6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7.080795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6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204.890455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6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20791.318981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6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7.300212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7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368.516441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7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564.308654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7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10.379783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7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86.990970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7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2.963135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7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3.716080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129.422921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18630.057858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6.635246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333.775777</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592.885359</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15.180013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56.329076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7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4.500656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8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8.099124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224.236259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19909.541732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9.275884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333.775777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418.606213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16.868637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66.420093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3.055934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8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8C">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8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8.316766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8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214.373394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8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22018.417441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8.059332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356.886136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363.266516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18.436524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100.341674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4.628771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9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9.092223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181.101509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17978.986339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6.546600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310.135738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398.410813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11.558279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9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31.997993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A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4.075075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A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bl>
    <w:p w:rsidR="00000000" w:rsidDel="00000000" w:rsidP="00000000" w:rsidRDefault="00000000" w:rsidRPr="00000000" w14:paraId="000001A2">
      <w:pPr>
        <w:spacing w:after="0" w:lineRule="auto"/>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A3">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[17]:</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Feature transformation</w:t>
      </w:r>
      <w:r w:rsidDel="00000000" w:rsidR="00000000" w:rsidRPr="00000000">
        <w:rPr>
          <w:rtl w:val="0"/>
        </w:rPr>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scale the numeric columns</w:t>
      </w:r>
      <w:r w:rsidDel="00000000" w:rsidR="00000000" w:rsidRPr="00000000">
        <w:rPr>
          <w:rtl w:val="0"/>
        </w:rPr>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A7">
            <w:pPr>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Pr>
              <w:drawing>
                <wp:inline distB="114300" distT="114300" distL="114300" distR="114300">
                  <wp:extent cx="5800725" cy="2667000"/>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00725"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spacing w:after="0" w:lineRule="auto"/>
        <w:rPr>
          <w:rFonts w:ascii="Courier New" w:cs="Courier New" w:eastAsia="Courier New" w:hAnsi="Courier New"/>
          <w:b w:val="1"/>
          <w:color w:val="008000"/>
          <w:sz w:val="20"/>
          <w:szCs w:val="20"/>
        </w:rPr>
      </w:pPr>
      <w:r w:rsidDel="00000000" w:rsidR="00000000" w:rsidRPr="00000000">
        <w:rPr>
          <w:rtl w:val="0"/>
        </w:rPr>
      </w:r>
    </w:p>
    <w:p w:rsidR="00000000" w:rsidDel="00000000" w:rsidP="00000000" w:rsidRDefault="00000000" w:rsidRPr="00000000" w14:paraId="000001A9">
      <w:pPr>
        <w:spacing w:after="0" w:lineRule="auto"/>
        <w:rPr>
          <w:rFonts w:ascii="Courier New" w:cs="Courier New" w:eastAsia="Courier New" w:hAnsi="Courier New"/>
          <w:b w:val="1"/>
          <w:color w:val="008000"/>
          <w:sz w:val="20"/>
          <w:szCs w:val="20"/>
        </w:rPr>
      </w:pPr>
      <w:r w:rsidDel="00000000" w:rsidR="00000000" w:rsidRPr="00000000">
        <w:rPr>
          <w:rtl w:val="0"/>
        </w:rPr>
      </w:r>
    </w:p>
    <w:p w:rsidR="00000000" w:rsidDel="00000000" w:rsidP="00000000" w:rsidRDefault="00000000" w:rsidRPr="00000000" w14:paraId="000001AA">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[18]:</w:t>
      </w:r>
    </w:p>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408080"/>
          <w:sz w:val="20"/>
          <w:szCs w:val="20"/>
          <w:rtl w:val="0"/>
        </w:rPr>
        <w:t xml:space="preserve"># After transformation print the dataframe head</w:t>
      </w:r>
      <w:r w:rsidDel="00000000" w:rsidR="00000000" w:rsidRPr="00000000">
        <w:rPr>
          <w:rtl w:val="0"/>
        </w:rPr>
      </w:r>
    </w:p>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800725" cy="1409700"/>
                  <wp:effectExtent b="0" l="0" r="0" t="0"/>
                  <wp:docPr id="1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80072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1AF">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Out[18]:</w:t>
      </w:r>
    </w:p>
    <w:tbl>
      <w:tblPr>
        <w:tblStyle w:val="Table23"/>
        <w:tblW w:w="9360.0" w:type="dxa"/>
        <w:jc w:val="left"/>
        <w:tblLayout w:type="fixed"/>
        <w:tblLook w:val="0400"/>
      </w:tblPr>
      <w:tblGrid>
        <w:gridCol w:w="309"/>
        <w:gridCol w:w="749"/>
        <w:gridCol w:w="791"/>
        <w:gridCol w:w="749"/>
        <w:gridCol w:w="987"/>
        <w:gridCol w:w="749"/>
        <w:gridCol w:w="995"/>
        <w:gridCol w:w="1190"/>
        <w:gridCol w:w="1229"/>
        <w:gridCol w:w="806"/>
        <w:gridCol w:w="806"/>
        <w:tblGridChange w:id="0">
          <w:tblGrid>
            <w:gridCol w:w="309"/>
            <w:gridCol w:w="749"/>
            <w:gridCol w:w="791"/>
            <w:gridCol w:w="749"/>
            <w:gridCol w:w="987"/>
            <w:gridCol w:w="749"/>
            <w:gridCol w:w="995"/>
            <w:gridCol w:w="1190"/>
            <w:gridCol w:w="1229"/>
            <w:gridCol w:w="806"/>
            <w:gridCol w:w="806"/>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0">
            <w:pPr>
              <w:spacing w:after="0" w:lineRule="auto"/>
              <w:jc w:val="right"/>
              <w:rPr>
                <w:rFonts w:ascii="Courier New" w:cs="Courier New" w:eastAsia="Courier New" w:hAnsi="Courier New"/>
                <w:color w:val="d84315"/>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ph</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2">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Hardness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3">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Solids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4">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Chloramines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5">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Sulfate</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Conductivity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Organic_carbon</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8">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Trihalomethanes</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9">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Turbidity</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BA">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Potability</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BB">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B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B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0.198981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B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-0.011702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B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0.085492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C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1.043542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C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1.227178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C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-0.854560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C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1.028759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C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-0.935210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C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6">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-2.113014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-1.696382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-0.196962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-0.249088</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1.473406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0.214093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-0.502884</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C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0.514449</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D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1">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0.639503</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0.684850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-0.087287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1.079558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0.000000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7">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-0.028251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0.590024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0.001189</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-0.847715</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D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DC">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D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0.776180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D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0.437145</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D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0.093483</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0.467446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0.694190</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2">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-0.505079</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3">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0.939076</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4">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1.695662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5">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0.635242</w:t>
            </w:r>
          </w:p>
        </w:tc>
        <w:tc>
          <w:tcPr>
            <w:tcBorders>
              <w:top w:color="000000" w:space="0" w:sz="0" w:val="nil"/>
              <w:left w:color="000000" w:space="0" w:sz="0" w:val="nil"/>
              <w:bottom w:color="000000" w:space="0" w:sz="0" w:val="nil"/>
              <w:right w:color="000000" w:space="0" w:sz="0" w:val="nil"/>
            </w:tcBorders>
            <w:shd w:fill="auto" w:val="clear"/>
            <w:tcMar>
              <w:top w:w="120.0" w:type="dxa"/>
              <w:left w:w="120.0" w:type="dxa"/>
              <w:bottom w:w="120.0" w:type="dxa"/>
              <w:right w:w="120.0" w:type="dxa"/>
            </w:tcMar>
            <w:vAlign w:val="center"/>
          </w:tcPr>
          <w:p w:rsidR="00000000" w:rsidDel="00000000" w:rsidP="00000000" w:rsidRDefault="00000000" w:rsidRPr="00000000" w14:paraId="000001E6">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7">
            <w:pPr>
              <w:spacing w:after="0" w:before="240" w:line="240" w:lineRule="auto"/>
              <w:jc w:val="right"/>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4</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8">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1.263161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9">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-0.398477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A">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-0.252771</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B">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-0.293690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C">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-0.710100</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D">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-0.202262</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E">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-0.592197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EF">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-1.718287</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F0">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0.113188</w:t>
            </w:r>
          </w:p>
        </w:tc>
        <w:tc>
          <w:tcPr>
            <w:tcBorders>
              <w:top w:color="000000" w:space="0" w:sz="0" w:val="nil"/>
              <w:left w:color="000000" w:space="0" w:sz="0" w:val="nil"/>
              <w:bottom w:color="000000" w:space="0" w:sz="0" w:val="nil"/>
              <w:right w:color="000000" w:space="0" w:sz="0" w:val="nil"/>
            </w:tcBorders>
            <w:shd w:fill="f5f5f5" w:val="clear"/>
            <w:tcMar>
              <w:top w:w="120.0" w:type="dxa"/>
              <w:left w:w="120.0" w:type="dxa"/>
              <w:bottom w:w="120.0" w:type="dxa"/>
              <w:right w:w="120.0" w:type="dxa"/>
            </w:tcMar>
            <w:vAlign w:val="center"/>
          </w:tcPr>
          <w:p w:rsidR="00000000" w:rsidDel="00000000" w:rsidP="00000000" w:rsidRDefault="00000000" w:rsidRPr="00000000" w14:paraId="000001F1">
            <w:pPr>
              <w:spacing w:after="0" w:before="240" w:line="240" w:lineRule="auto"/>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w:t>
            </w:r>
          </w:p>
        </w:tc>
      </w:tr>
    </w:tbl>
    <w:p w:rsidR="00000000" w:rsidDel="00000000" w:rsidP="00000000" w:rsidRDefault="00000000" w:rsidRPr="00000000" w14:paraId="000001F2">
      <w:pPr>
        <w:spacing w:after="0" w:before="153" w:line="240" w:lineRule="auto"/>
        <w:rPr>
          <w:rFonts w:ascii="Times New Roman" w:cs="Times New Roman" w:eastAsia="Times New Roman" w:hAnsi="Times New Roman"/>
          <w:b w:val="1"/>
          <w:color w:val="000000"/>
          <w:sz w:val="33"/>
          <w:szCs w:val="33"/>
        </w:rPr>
      </w:pPr>
      <w:r w:rsidDel="00000000" w:rsidR="00000000" w:rsidRPr="00000000">
        <w:rPr>
          <w:rFonts w:ascii="Times New Roman" w:cs="Times New Roman" w:eastAsia="Times New Roman" w:hAnsi="Times New Roman"/>
          <w:b w:val="1"/>
          <w:color w:val="000000"/>
          <w:sz w:val="33"/>
          <w:szCs w:val="33"/>
          <w:rtl w:val="0"/>
        </w:rPr>
        <w:t xml:space="preserve">Save the cleaned data</w:t>
      </w:r>
    </w:p>
    <w:p w:rsidR="00000000" w:rsidDel="00000000" w:rsidP="00000000" w:rsidRDefault="00000000" w:rsidRPr="00000000" w14:paraId="000001F3">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[30]:</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4400550" cy="314325"/>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400550" cy="31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1F7">
      <w:pPr>
        <w:spacing w:after="0" w:before="129" w:line="240" w:lineRule="auto"/>
        <w:rPr>
          <w:rFonts w:ascii="Times New Roman" w:cs="Times New Roman" w:eastAsia="Times New Roman" w:hAnsi="Times New Roman"/>
          <w:b w:val="1"/>
          <w:color w:val="000000"/>
          <w:sz w:val="39"/>
          <w:szCs w:val="39"/>
        </w:rPr>
      </w:pPr>
      <w:r w:rsidDel="00000000" w:rsidR="00000000" w:rsidRPr="00000000">
        <w:rPr>
          <w:rFonts w:ascii="Times New Roman" w:cs="Times New Roman" w:eastAsia="Times New Roman" w:hAnsi="Times New Roman"/>
          <w:b w:val="1"/>
          <w:color w:val="000000"/>
          <w:sz w:val="39"/>
          <w:szCs w:val="39"/>
          <w:rtl w:val="0"/>
        </w:rPr>
        <w:t xml:space="preserve">II/ Hypothesis Testing (1pt)</w:t>
      </w:r>
    </w:p>
    <w:p w:rsidR="00000000" w:rsidDel="00000000" w:rsidP="00000000" w:rsidRDefault="00000000" w:rsidRPr="00000000" w14:paraId="000001F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define a hypothesis to test in our data set</w:t>
      </w:r>
    </w:p>
    <w:p w:rsidR="00000000" w:rsidDel="00000000" w:rsidP="00000000" w:rsidRDefault="00000000" w:rsidRPr="00000000" w14:paraId="000001F9">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Hypothesis 1:</w:t>
      </w:r>
    </w:p>
    <w:p w:rsidR="00000000" w:rsidDel="00000000" w:rsidP="00000000" w:rsidRDefault="00000000" w:rsidRPr="00000000" w14:paraId="000001FA">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Null: Increase in pH is associated with increase in Solids</w:t>
      </w:r>
    </w:p>
    <w:p w:rsidR="00000000" w:rsidDel="00000000" w:rsidP="00000000" w:rsidRDefault="00000000" w:rsidRPr="00000000" w14:paraId="000001FB">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Alternate : No relataion between ph and Solids</w:t>
      </w:r>
    </w:p>
    <w:p w:rsidR="00000000" w:rsidDel="00000000" w:rsidP="00000000" w:rsidRDefault="00000000" w:rsidRPr="00000000" w14:paraId="000001FC">
      <w:pPr>
        <w:spacing w:after="0" w:lineRule="auto"/>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[29]:</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Enter your code here</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Pr>
              <w:drawing>
                <wp:inline distB="114300" distT="114300" distL="114300" distR="114300">
                  <wp:extent cx="5800725" cy="11684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800725" cy="116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200">
      <w:pPr>
        <w:spacing w:after="0" w:lineRule="auto"/>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Out[29]:</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Ttest_indResult(statistic=-4.476932191647608, pvalue=7.705940306619221e-06)</w:t>
      </w:r>
    </w:p>
    <w:p w:rsidR="00000000" w:rsidDel="00000000" w:rsidP="00000000" w:rsidRDefault="00000000" w:rsidRPr="00000000" w14:paraId="00000202">
      <w:pPr>
        <w:spacing w:after="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 value is less than 0.05 , so we are rejecting the null hypothesis at 5% significance level.</w:t>
      </w:r>
    </w:p>
    <w:p w:rsidR="00000000" w:rsidDel="00000000" w:rsidP="00000000" w:rsidRDefault="00000000" w:rsidRPr="00000000" w14:paraId="00000204">
      <w:pPr>
        <w:spacing w:after="0" w:before="129" w:line="240" w:lineRule="auto"/>
        <w:rPr>
          <w:rFonts w:ascii="inherit" w:cs="inherit" w:eastAsia="inherit" w:hAnsi="inherit"/>
          <w:b w:val="1"/>
          <w:color w:val="000000"/>
          <w:sz w:val="39"/>
          <w:szCs w:val="39"/>
        </w:rPr>
      </w:pPr>
      <w:r w:rsidDel="00000000" w:rsidR="00000000" w:rsidRPr="00000000">
        <w:rPr>
          <w:rFonts w:ascii="inherit" w:cs="inherit" w:eastAsia="inherit" w:hAnsi="inherit"/>
          <w:b w:val="1"/>
          <w:color w:val="000000"/>
          <w:sz w:val="39"/>
          <w:szCs w:val="39"/>
          <w:rtl w:val="0"/>
        </w:rPr>
        <w:t xml:space="preserve">III/ Next Step in analyzing the data (1pt)</w:t>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Building: </w:t>
            </w:r>
            <w:r w:rsidDel="00000000" w:rsidR="00000000" w:rsidRPr="00000000">
              <w:rPr>
                <w:rFonts w:ascii="Times New Roman" w:cs="Times New Roman" w:eastAsia="Times New Roman" w:hAnsi="Times New Roman"/>
                <w:sz w:val="24"/>
                <w:szCs w:val="24"/>
                <w:rtl w:val="0"/>
              </w:rPr>
              <w:t xml:space="preserve">This is where we use machine learning. We could try out a few different approaches – maybe something straightforward like Logistic Regression, or something a bit more complex like Random Forests or even a simple Neural Network. The idea is to teach the computer to learn the patterns from our cleaned data that lead to water being potable or not.</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Just building them isn't enough; we need to check if they're making good predictions. We'll use some standard ways to measure this, like seeing how often it gets the prediction right (accuracy) and how well it identifies both drinkable and non-drinkable water correctly (looking at things like precision and recall, or an F1-score).</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Importance Analysis: </w:t>
            </w:r>
            <w:r w:rsidDel="00000000" w:rsidR="00000000" w:rsidRPr="00000000">
              <w:rPr>
                <w:rFonts w:ascii="Times New Roman" w:cs="Times New Roman" w:eastAsia="Times New Roman" w:hAnsi="Times New Roman"/>
                <w:sz w:val="24"/>
                <w:szCs w:val="24"/>
                <w:rtl w:val="0"/>
              </w:rPr>
              <w:t xml:space="preserve">It would also be really interesting to see which of these water measurements (pH, Hardness, etc.) are the biggest clues for the models when they're making their predictions. This can give us more insight into what actually makes water safe according to our dataset.</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If one of our models looks promising, we could try to tweak its settings a bit (this is often called hyperparameter tuning) to see if we can squeeze out even better performance.</w:t>
            </w:r>
          </w:p>
        </w:tc>
      </w:tr>
    </w:tbl>
    <w:p w:rsidR="00000000" w:rsidDel="00000000" w:rsidP="00000000" w:rsidRDefault="00000000" w:rsidRPr="00000000" w14:paraId="0000020C">
      <w:pPr>
        <w:spacing w:after="280" w:before="28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20D">
      <w:pPr>
        <w:spacing w:after="0" w:before="129" w:line="240" w:lineRule="auto"/>
        <w:rPr>
          <w:rFonts w:ascii="inherit" w:cs="inherit" w:eastAsia="inherit" w:hAnsi="inherit"/>
          <w:b w:val="1"/>
          <w:color w:val="000000"/>
          <w:sz w:val="39"/>
          <w:szCs w:val="39"/>
        </w:rPr>
      </w:pPr>
      <w:r w:rsidDel="00000000" w:rsidR="00000000" w:rsidRPr="00000000">
        <w:rPr>
          <w:rFonts w:ascii="inherit" w:cs="inherit" w:eastAsia="inherit" w:hAnsi="inherit"/>
          <w:b w:val="1"/>
          <w:color w:val="000000"/>
          <w:sz w:val="39"/>
          <w:szCs w:val="39"/>
          <w:rtl w:val="0"/>
        </w:rPr>
        <w:t xml:space="preserve">IV/ Quality of data (1pt)</w:t>
      </w:r>
    </w:p>
    <w:tbl>
      <w:tblPr>
        <w:tblStyle w:val="Table2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20E">
            <w:pPr>
              <w:spacing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data initially presented several quality challenges. Firstly, missing values were prevalent in key columns like 'ph', 'Sulfate', and 'Trihalomethanes', necessitating imputation (e.g., using the mean). Secondly, various numerical features exhibited outliers, as visualized by boxplots, which could skew analysis and model performance; these should ideally be addressed (though the provided scaled data suggests they might not have been removed before scaling if ph has a scaled value of -2.11). The distribution of the target variable, 'Potability', showed an imbalance, with more non-potable samples than potable ones, which is a common consideration for model training. After imputation, the distributions of 'ph', 'Sulfate', and 'Trihalomethanes' appeared relatively normal, making mean/median imputation a reasonable choice. The dataset contains no categorical features, simplifying the preprocessing pipeline in that regard. Overall, while the raw data had imperfections, preprocessing steps like imputation significantly improved its readiness for further analysis and modeling. The effectiveness of outlier handling would be a key determinant of final data quality for model training.</w:t>
            </w:r>
            <w:r w:rsidDel="00000000" w:rsidR="00000000" w:rsidRPr="00000000">
              <w:rPr>
                <w:rtl w:val="0"/>
              </w:rPr>
            </w:r>
          </w:p>
        </w:tc>
      </w:tr>
    </w:tbl>
    <w:p w:rsidR="00000000" w:rsidDel="00000000" w:rsidP="00000000" w:rsidRDefault="00000000" w:rsidRPr="00000000" w14:paraId="0000020F">
      <w:pPr>
        <w:spacing w:after="0" w:before="240" w:line="24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210">
      <w:pPr>
        <w:spacing w:after="0" w:before="129" w:line="240" w:lineRule="auto"/>
        <w:rPr>
          <w:rFonts w:ascii="inherit" w:cs="inherit" w:eastAsia="inherit" w:hAnsi="inherit"/>
          <w:b w:val="1"/>
          <w:color w:val="000000"/>
          <w:sz w:val="39"/>
          <w:szCs w:val="39"/>
        </w:rPr>
      </w:pPr>
      <w:r w:rsidDel="00000000" w:rsidR="00000000" w:rsidRPr="00000000">
        <w:rPr>
          <w:rFonts w:ascii="inherit" w:cs="inherit" w:eastAsia="inherit" w:hAnsi="inherit"/>
          <w:b w:val="1"/>
          <w:color w:val="000000"/>
          <w:sz w:val="39"/>
          <w:szCs w:val="39"/>
          <w:rtl w:val="0"/>
        </w:rPr>
        <w:t xml:space="preserve">V/ Key findings (1pt)</w:t>
      </w:r>
    </w:p>
    <w:p w:rsidR="00000000" w:rsidDel="00000000" w:rsidP="00000000" w:rsidRDefault="00000000" w:rsidRPr="00000000" w14:paraId="00000211">
      <w:pPr>
        <w:rPr/>
      </w:pPr>
      <w:r w:rsidDel="00000000" w:rsidR="00000000" w:rsidRPr="00000000">
        <w:rPr>
          <w:rtl w:val="0"/>
        </w:rPr>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Missing Data: </w:t>
            </w:r>
            <w:r w:rsidDel="00000000" w:rsidR="00000000" w:rsidRPr="00000000">
              <w:rPr>
                <w:rFonts w:ascii="Times New Roman" w:cs="Times New Roman" w:eastAsia="Times New Roman" w:hAnsi="Times New Roman"/>
                <w:sz w:val="24"/>
                <w:szCs w:val="24"/>
                <w:rtl w:val="0"/>
              </w:rPr>
              <w:t xml:space="preserve">Significant missing data was identified in 'ph', 'Sulfate', and 'Trihalomethanes' columns, which were subsequently imputed using their respective means.</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Boxplots revealed the presence of outliers in several numerical features.</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Types:</w:t>
            </w:r>
            <w:r w:rsidDel="00000000" w:rsidR="00000000" w:rsidRPr="00000000">
              <w:rPr>
                <w:rFonts w:ascii="Times New Roman" w:cs="Times New Roman" w:eastAsia="Times New Roman" w:hAnsi="Times New Roman"/>
                <w:sz w:val="24"/>
                <w:szCs w:val="24"/>
                <w:rtl w:val="0"/>
              </w:rPr>
              <w:t xml:space="preserve"> All predictive features are numerical (float64), with the target 'Potability' being an integer. There are no categorical variables requiring encoding.</w:t>
            </w:r>
          </w:p>
          <w:p w:rsidR="00000000" w:rsidDel="00000000" w:rsidP="00000000" w:rsidRDefault="00000000" w:rsidRPr="00000000" w14:paraId="000002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Correlations: </w:t>
            </w:r>
            <w:r w:rsidDel="00000000" w:rsidR="00000000" w:rsidRPr="00000000">
              <w:rPr>
                <w:rFonts w:ascii="Times New Roman" w:cs="Times New Roman" w:eastAsia="Times New Roman" w:hAnsi="Times New Roman"/>
                <w:sz w:val="24"/>
                <w:szCs w:val="24"/>
                <w:rtl w:val="0"/>
              </w:rPr>
              <w:t xml:space="preserve">The correlation matrix showed generally weak linear relationships between most features. The strongest correlations observed were relatively moderate (e.g., between Sulfate and Solids, or Hardness and Solids, though these were still not very high). No multicollinearity issues seem severe.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Distribution:</w:t>
            </w:r>
            <w:r w:rsidDel="00000000" w:rsidR="00000000" w:rsidRPr="00000000">
              <w:rPr>
                <w:rFonts w:ascii="Times New Roman" w:cs="Times New Roman" w:eastAsia="Times New Roman" w:hAnsi="Times New Roman"/>
                <w:sz w:val="24"/>
                <w:szCs w:val="24"/>
                <w:rtl w:val="0"/>
              </w:rPr>
              <w:t xml:space="preserve"> The 'Potability' class is somewhat imbalanced, with approximately 61% non-potable (0) and 39% potable (1) instances in the original dataset.</w:t>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Distributions:</w:t>
            </w:r>
            <w:r w:rsidDel="00000000" w:rsidR="00000000" w:rsidRPr="00000000">
              <w:rPr>
                <w:rFonts w:ascii="Times New Roman" w:cs="Times New Roman" w:eastAsia="Times New Roman" w:hAnsi="Times New Roman"/>
                <w:sz w:val="24"/>
                <w:szCs w:val="24"/>
                <w:rtl w:val="0"/>
              </w:rPr>
              <w:t xml:space="preserve"> Histograms for 'ph', 'Sulfate', and 'Trihalomethanes' showed distributions that were not excessively skewed, supporting the use of mean/median for imputation.</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w:t>
            </w:r>
            <w:r w:rsidDel="00000000" w:rsidR="00000000" w:rsidRPr="00000000">
              <w:rPr>
                <w:rFonts w:ascii="Times New Roman" w:cs="Times New Roman" w:eastAsia="Times New Roman" w:hAnsi="Times New Roman"/>
                <w:sz w:val="24"/>
                <w:szCs w:val="24"/>
                <w:rtl w:val="0"/>
              </w:rPr>
              <w:t xml:space="preserve"> The t-test performed (comparing Solids for pH values above and below its median) yielded a very small p-value 0.015. This led to rejecting the null hypothesis, suggesting a difference in Solids distribution based on pH median split, though this test doesn't directly confirm or deny a monotonic association like "increase in pH is associated with increase in Solids."</w:t>
            </w:r>
          </w:p>
        </w:tc>
      </w:tr>
    </w:tbl>
    <w:p w:rsidR="00000000" w:rsidDel="00000000" w:rsidP="00000000" w:rsidRDefault="00000000" w:rsidRPr="00000000" w14:paraId="0000021F">
      <w:pPr>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inheri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AIL303m – Machine Learning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0F75FD"/>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0F75FD"/>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0F75FD"/>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link w:val="Heading4Char"/>
    <w:uiPriority w:val="9"/>
    <w:qFormat w:val="1"/>
    <w:rsid w:val="000F75FD"/>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F75FD"/>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0F75FD"/>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0F75FD"/>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0F75FD"/>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0F75FD"/>
    <w:rPr>
      <w:rFonts w:ascii="Times New Roman" w:cs="Times New Roman" w:eastAsia="Times New Roman" w:hAnsi="Times New Roman"/>
      <w:b w:val="1"/>
      <w:bCs w:val="1"/>
      <w:sz w:val="24"/>
      <w:szCs w:val="24"/>
    </w:rPr>
  </w:style>
  <w:style w:type="paragraph" w:styleId="msonormal0" w:customStyle="1">
    <w:name w:val="msonormal"/>
    <w:basedOn w:val="Normal"/>
    <w:rsid w:val="000F75FD"/>
    <w:pPr>
      <w:spacing w:after="100" w:afterAutospacing="1" w:before="100" w:beforeAutospacing="1" w:line="240" w:lineRule="auto"/>
    </w:pPr>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semiHidden w:val="1"/>
    <w:unhideWhenUsed w:val="1"/>
    <w:rsid w:val="000F7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F75FD"/>
    <w:rPr>
      <w:rFonts w:ascii="Courier New" w:cs="Courier New" w:eastAsia="Times New Roman" w:hAnsi="Courier New"/>
      <w:sz w:val="20"/>
      <w:szCs w:val="20"/>
    </w:rPr>
  </w:style>
  <w:style w:type="character" w:styleId="c1" w:customStyle="1">
    <w:name w:val="c1"/>
    <w:basedOn w:val="DefaultParagraphFont"/>
    <w:rsid w:val="000F75FD"/>
  </w:style>
  <w:style w:type="character" w:styleId="kn" w:customStyle="1">
    <w:name w:val="kn"/>
    <w:basedOn w:val="DefaultParagraphFont"/>
    <w:rsid w:val="000F75FD"/>
  </w:style>
  <w:style w:type="character" w:styleId="nn" w:customStyle="1">
    <w:name w:val="nn"/>
    <w:basedOn w:val="DefaultParagraphFont"/>
    <w:rsid w:val="000F75FD"/>
  </w:style>
  <w:style w:type="character" w:styleId="k" w:customStyle="1">
    <w:name w:val="k"/>
    <w:basedOn w:val="DefaultParagraphFont"/>
    <w:rsid w:val="000F75FD"/>
  </w:style>
  <w:style w:type="character" w:styleId="n" w:customStyle="1">
    <w:name w:val="n"/>
    <w:basedOn w:val="DefaultParagraphFont"/>
    <w:rsid w:val="000F75FD"/>
  </w:style>
  <w:style w:type="character" w:styleId="o" w:customStyle="1">
    <w:name w:val="o"/>
    <w:basedOn w:val="DefaultParagraphFont"/>
    <w:rsid w:val="000F75FD"/>
  </w:style>
  <w:style w:type="character" w:styleId="p" w:customStyle="1">
    <w:name w:val="p"/>
    <w:basedOn w:val="DefaultParagraphFont"/>
    <w:rsid w:val="000F75FD"/>
  </w:style>
  <w:style w:type="character" w:styleId="s1" w:customStyle="1">
    <w:name w:val="s1"/>
    <w:basedOn w:val="DefaultParagraphFont"/>
    <w:rsid w:val="000F75FD"/>
  </w:style>
  <w:style w:type="character" w:styleId="Hyperlink">
    <w:name w:val="Hyperlink"/>
    <w:basedOn w:val="DefaultParagraphFont"/>
    <w:uiPriority w:val="99"/>
    <w:semiHidden w:val="1"/>
    <w:unhideWhenUsed w:val="1"/>
    <w:rsid w:val="000F75FD"/>
    <w:rPr>
      <w:color w:val="0000ff"/>
      <w:u w:val="single"/>
    </w:rPr>
  </w:style>
  <w:style w:type="character" w:styleId="FollowedHyperlink">
    <w:name w:val="FollowedHyperlink"/>
    <w:basedOn w:val="DefaultParagraphFont"/>
    <w:uiPriority w:val="99"/>
    <w:semiHidden w:val="1"/>
    <w:unhideWhenUsed w:val="1"/>
    <w:rsid w:val="000F75FD"/>
    <w:rPr>
      <w:color w:val="800080"/>
      <w:u w:val="single"/>
    </w:rPr>
  </w:style>
  <w:style w:type="character" w:styleId="s2" w:customStyle="1">
    <w:name w:val="s2"/>
    <w:basedOn w:val="DefaultParagraphFont"/>
    <w:rsid w:val="000F75FD"/>
  </w:style>
  <w:style w:type="character" w:styleId="si" w:customStyle="1">
    <w:name w:val="si"/>
    <w:basedOn w:val="DefaultParagraphFont"/>
    <w:rsid w:val="000F75FD"/>
  </w:style>
  <w:style w:type="character" w:styleId="kc" w:customStyle="1">
    <w:name w:val="kc"/>
    <w:basedOn w:val="DefaultParagraphFont"/>
    <w:rsid w:val="000F75FD"/>
  </w:style>
  <w:style w:type="character" w:styleId="mi" w:customStyle="1">
    <w:name w:val="mi"/>
    <w:basedOn w:val="DefaultParagraphFont"/>
    <w:rsid w:val="000F75FD"/>
  </w:style>
  <w:style w:type="character" w:styleId="mf" w:customStyle="1">
    <w:name w:val="mf"/>
    <w:basedOn w:val="DefaultParagraphFont"/>
    <w:rsid w:val="000F75FD"/>
  </w:style>
  <w:style w:type="character" w:styleId="nb" w:customStyle="1">
    <w:name w:val="nb"/>
    <w:basedOn w:val="DefaultParagraphFont"/>
    <w:rsid w:val="000F75FD"/>
  </w:style>
  <w:style w:type="table" w:styleId="TableGrid">
    <w:name w:val="Table Grid"/>
    <w:basedOn w:val="TableNormal"/>
    <w:uiPriority w:val="39"/>
    <w:rsid w:val="00F050A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3C7054"/>
    <w:pPr>
      <w:tabs>
        <w:tab w:val="center" w:pos="4680"/>
        <w:tab w:val="right" w:pos="9360"/>
      </w:tabs>
      <w:spacing w:after="0" w:line="240" w:lineRule="auto"/>
    </w:pPr>
  </w:style>
  <w:style w:type="character" w:styleId="HeaderChar" w:customStyle="1">
    <w:name w:val="Header Char"/>
    <w:basedOn w:val="DefaultParagraphFont"/>
    <w:link w:val="Header"/>
    <w:uiPriority w:val="99"/>
    <w:rsid w:val="003C7054"/>
  </w:style>
  <w:style w:type="paragraph" w:styleId="Footer">
    <w:name w:val="footer"/>
    <w:basedOn w:val="Normal"/>
    <w:link w:val="FooterChar"/>
    <w:uiPriority w:val="99"/>
    <w:unhideWhenUsed w:val="1"/>
    <w:rsid w:val="003C7054"/>
    <w:pPr>
      <w:tabs>
        <w:tab w:val="center" w:pos="4680"/>
        <w:tab w:val="right" w:pos="9360"/>
      </w:tabs>
      <w:spacing w:after="0" w:line="240" w:lineRule="auto"/>
    </w:pPr>
  </w:style>
  <w:style w:type="character" w:styleId="FooterChar" w:customStyle="1">
    <w:name w:val="Footer Char"/>
    <w:basedOn w:val="DefaultParagraphFont"/>
    <w:link w:val="Footer"/>
    <w:uiPriority w:val="99"/>
    <w:rsid w:val="003C7054"/>
  </w:style>
  <w:style w:type="paragraph" w:styleId="ListParagraph">
    <w:name w:val="List Paragraph"/>
    <w:basedOn w:val="Normal"/>
    <w:uiPriority w:val="34"/>
    <w:qFormat w:val="1"/>
    <w:rsid w:val="00A869FF"/>
    <w:pPr>
      <w:spacing w:after="0" w:line="240" w:lineRule="auto"/>
      <w:ind w:left="720"/>
      <w:contextualSpacing w:val="1"/>
    </w:pPr>
    <w:rPr>
      <w:kern w:val="2"/>
      <w:sz w:val="24"/>
      <w:szCs w:val="24"/>
      <w:lang w:val="en-V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adityakadiwal/water-potability" TargetMode="External"/><Relationship Id="rId8"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yljW4TICU3uo+bENeH4HNgkIJQ==">CgMxLjA4AHIhMTNGeE9sSDRPeUZhZUZLdTJNQ1RrNkRvT3Q5NDd2Unph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2022-12-08T15:04:00Z</dcterms:created>
  <dc:creator>Ngô Đăng Hà 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550b433-701f-4307-b53a-1ac34aad3d23_Enabled">
    <vt:lpwstr>true</vt:lpwstr>
  </property>
  <property fmtid="{D5CDD505-2E9C-101B-9397-08002B2CF9AE}" pid="3" name="MSIP_Label_c550b433-701f-4307-b53a-1ac34aad3d23_SetDate">
    <vt:lpwstr>2025-05-20T17:21:31Z</vt:lpwstr>
  </property>
  <property fmtid="{D5CDD505-2E9C-101B-9397-08002B2CF9AE}" pid="4" name="MSIP_Label_c550b433-701f-4307-b53a-1ac34aad3d23_Method">
    <vt:lpwstr>Privileged</vt:lpwstr>
  </property>
  <property fmtid="{D5CDD505-2E9C-101B-9397-08002B2CF9AE}" pid="5" name="MSIP_Label_c550b433-701f-4307-b53a-1ac34aad3d23_Name">
    <vt:lpwstr>c550b433-701f-4307-b53a-1ac34aad3d23</vt:lpwstr>
  </property>
  <property fmtid="{D5CDD505-2E9C-101B-9397-08002B2CF9AE}" pid="6" name="MSIP_Label_c550b433-701f-4307-b53a-1ac34aad3d23_SiteId">
    <vt:lpwstr>76529cbb-482f-4415-b366-251e1c034e34</vt:lpwstr>
  </property>
  <property fmtid="{D5CDD505-2E9C-101B-9397-08002B2CF9AE}" pid="7" name="MSIP_Label_c550b433-701f-4307-b53a-1ac34aad3d23_ActionId">
    <vt:lpwstr>9fe30979-b328-4ff2-9485-8a1da0b30ad2</vt:lpwstr>
  </property>
  <property fmtid="{D5CDD505-2E9C-101B-9397-08002B2CF9AE}" pid="8" name="MSIP_Label_c550b433-701f-4307-b53a-1ac34aad3d23_ContentBits">
    <vt:lpwstr>0</vt:lpwstr>
  </property>
  <property fmtid="{D5CDD505-2E9C-101B-9397-08002B2CF9AE}" pid="9" name="MSIP_Label_c550b433-701f-4307-b53a-1ac34aad3d23_Tag">
    <vt:lpwstr>50, 0, 1, 1</vt:lpwstr>
  </property>
</Properties>
</file>