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05AE9">
      <w:pPr>
        <w:pStyle w:val="42"/>
        <w:adjustRightInd w:val="0"/>
        <w:snapToGrid w:val="0"/>
        <w:spacing w:line="360" w:lineRule="auto"/>
        <w:ind w:firstLine="0" w:firstLineChars="0"/>
        <w:rPr>
          <w:rFonts w:hint="eastAsia"/>
          <w:lang w:eastAsia="zh-CN"/>
        </w:rPr>
      </w:pPr>
      <w:bookmarkStart w:id="33" w:name="_GoBack"/>
      <w:bookmarkEnd w:id="33"/>
      <w:r>
        <w:rPr>
          <w:rFonts w:hint="eastAsia"/>
          <w:lang w:eastAsia="zh-CN"/>
        </w:rPr>
        <w:t>系统安装部署方案</w:t>
      </w:r>
    </w:p>
    <w:p w14:paraId="75B6F59F">
      <w:pPr>
        <w:pStyle w:val="42"/>
        <w:adjustRightInd w:val="0"/>
        <w:snapToGrid w:val="0"/>
        <w:spacing w:line="360" w:lineRule="auto"/>
        <w:ind w:firstLine="0" w:firstLineChars="0"/>
        <w:jc w:val="both"/>
        <w:rPr>
          <w:lang w:eastAsia="zh-CN"/>
        </w:rPr>
      </w:pPr>
    </w:p>
    <w:p w14:paraId="33588FB2">
      <w:pPr>
        <w:pStyle w:val="40"/>
        <w:ind w:firstLine="0" w:firstLineChars="0"/>
        <w:jc w:val="both"/>
        <w:rPr>
          <w:sz w:val="32"/>
        </w:rPr>
      </w:pPr>
    </w:p>
    <w:p w14:paraId="0EF94046">
      <w:pPr>
        <w:ind w:firstLine="420"/>
      </w:pPr>
    </w:p>
    <w:p w14:paraId="5594026E">
      <w:pPr>
        <w:ind w:firstLine="420"/>
      </w:pPr>
    </w:p>
    <w:p w14:paraId="0F416C08">
      <w:pPr>
        <w:ind w:firstLine="420"/>
      </w:pPr>
    </w:p>
    <w:p w14:paraId="4B6A632E">
      <w:pPr>
        <w:ind w:firstLine="420"/>
      </w:pPr>
    </w:p>
    <w:p w14:paraId="7088B333">
      <w:pPr>
        <w:ind w:firstLine="420"/>
      </w:pPr>
    </w:p>
    <w:p w14:paraId="3623C9A2">
      <w:pPr>
        <w:ind w:firstLine="420"/>
        <w:rPr>
          <w:rFonts w:hint="eastAsia"/>
        </w:rPr>
      </w:pPr>
    </w:p>
    <w:p w14:paraId="779558C7">
      <w:pPr>
        <w:ind w:firstLine="420"/>
        <w:rPr>
          <w:rFonts w:hint="eastAsia"/>
        </w:rPr>
      </w:pPr>
    </w:p>
    <w:p w14:paraId="2AAAE313">
      <w:pPr>
        <w:ind w:firstLine="420"/>
        <w:rPr>
          <w:rFonts w:hint="eastAsia"/>
        </w:rPr>
      </w:pPr>
    </w:p>
    <w:p w14:paraId="5A7DE13A">
      <w:pPr>
        <w:ind w:firstLine="420"/>
        <w:rPr>
          <w:rFonts w:hint="eastAsia"/>
        </w:rPr>
      </w:pPr>
    </w:p>
    <w:p w14:paraId="3C362E17">
      <w:pPr>
        <w:ind w:firstLine="420"/>
        <w:rPr>
          <w:rFonts w:hint="eastAsia"/>
        </w:rPr>
      </w:pPr>
    </w:p>
    <w:p w14:paraId="01A93960">
      <w:pPr>
        <w:ind w:firstLine="420"/>
        <w:rPr>
          <w:rFonts w:hint="eastAsia"/>
        </w:rPr>
      </w:pPr>
    </w:p>
    <w:p w14:paraId="69115F70">
      <w:pPr>
        <w:ind w:firstLine="420"/>
        <w:rPr>
          <w:rFonts w:hint="eastAsia"/>
        </w:rPr>
      </w:pPr>
    </w:p>
    <w:p w14:paraId="28622F48">
      <w:pPr>
        <w:ind w:firstLine="420"/>
        <w:rPr>
          <w:rFonts w:hint="eastAsia"/>
        </w:rPr>
      </w:pPr>
    </w:p>
    <w:p w14:paraId="70D53178">
      <w:pPr>
        <w:ind w:firstLine="420"/>
        <w:rPr>
          <w:rFonts w:hint="eastAsia"/>
        </w:rPr>
      </w:pPr>
    </w:p>
    <w:p w14:paraId="223BA6EA">
      <w:pPr>
        <w:ind w:firstLine="420"/>
      </w:pPr>
    </w:p>
    <w:p w14:paraId="2776947E">
      <w:pPr>
        <w:ind w:firstLine="420"/>
      </w:pPr>
    </w:p>
    <w:p w14:paraId="0F7EBB43">
      <w:pPr>
        <w:pStyle w:val="41"/>
        <w:ind w:firstLine="0" w:firstLineChars="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36F1665">
      <w:pPr>
        <w:pStyle w:val="44"/>
        <w:jc w:val="center"/>
        <w:rPr>
          <w:rFonts w:hint="eastAsia" w:ascii="黑体" w:hAnsi="黑体" w:eastAsia="黑体"/>
          <w:color w:val="auto"/>
          <w:sz w:val="48"/>
          <w:szCs w:val="48"/>
        </w:rPr>
      </w:pPr>
      <w:r>
        <w:rPr>
          <w:rFonts w:hint="eastAsia" w:ascii="黑体" w:hAnsi="黑体" w:eastAsia="黑体"/>
          <w:color w:val="auto"/>
          <w:sz w:val="48"/>
          <w:szCs w:val="48"/>
        </w:rPr>
        <w:t>目 录</w:t>
      </w:r>
    </w:p>
    <w:p w14:paraId="59C4EDF4">
      <w:pPr>
        <w:ind w:firstLine="420"/>
      </w:pPr>
    </w:p>
    <w:p w14:paraId="3D37F2DA">
      <w:pPr>
        <w:pStyle w:val="18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"_Toc216651466"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第一章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综述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_Toc216651466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7B75EF3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"_Toc216651467"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1.1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编制目的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_Toc216651467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21F8A44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"_Toc216651468"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1.2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适用范围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_Toc216651468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74BA7638">
      <w:pPr>
        <w:pStyle w:val="18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"_Toc216651469"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第二章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总体规划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_Toc216651469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227CB5C4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0707D82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系统拓扑结构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5ABD3EF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安装部署计划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_Toc216651472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10BBA4B2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2.4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安装部署资料集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_Toc216651473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E01F5D4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2.5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主机规划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_Toc216651474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8D28E31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2.5.1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服务器规划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_Toc216651475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443B17A">
      <w:pPr>
        <w:pStyle w:val="14"/>
        <w:tabs>
          <w:tab w:val="left" w:pos="1895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2.5.2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IP规划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_Toc216651476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716C7B3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"_Toc216651477"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2.5.3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光纤交换机端口规划（可选）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_Toc216651477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9A714B2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"_Toc216651478"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2.6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磁盘规划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_Toc216651478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902D834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"_Toc216651479"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2.6.1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磁盘阵列规划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_Toc216651479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285CD553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2.6.2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卷组和文件系统规划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_Toc216651480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655C946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2.7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系统应用环境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_Toc216651481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80E6085">
      <w:pPr>
        <w:pStyle w:val="18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第三章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安装部署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_Toc216651482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1BB0A1E1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_Toc216651483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8C5F2C8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3.1.1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机房要求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_Toc216651484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6BFF812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3.1.2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系统安装平台要求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_Toc216651485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48A43A5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3.1.3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安装步骤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_Toc216651486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C91711F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"_Toc216651487"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数据库篇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_Toc216651487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582A99C7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"_Toc216651488"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3.2.1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数据库安装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_Toc216651488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2EF57D8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"_Toc216651489"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3.2.2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数据库初始化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_Toc216651489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58212436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应用服务器安装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_Toc216651490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346B061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3.3.1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操作系统安装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_Toc216651491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49B1F84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3.3.2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中间件安装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_Toc216651492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1C901F64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3.3.3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应用系统安装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_Toc216651493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29B6D50">
      <w:pPr>
        <w:pStyle w:val="14"/>
        <w:tabs>
          <w:tab w:val="left" w:pos="1948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3.3.4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配置文件更改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_Toc216651494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C8972D3">
      <w:pPr>
        <w:pStyle w:val="19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3.4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系统访问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_Toc216651495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77CB9AA1">
      <w:pPr>
        <w:pStyle w:val="18"/>
        <w:tabs>
          <w:tab w:val="left" w:pos="1470"/>
          <w:tab w:val="right" w:leader="dot" w:pos="8296"/>
        </w:tabs>
        <w:ind w:firstLine="420"/>
        <w:rPr>
          <w:rFonts w:ascii="等线" w:hAnsi="等线" w:eastAsia="等线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"_Toc216651496"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lang/>
        </w:rPr>
        <w:t>第四章</w:t>
      </w:r>
      <w:r>
        <w:rPr>
          <w:rFonts w:ascii="等线" w:hAnsi="等线" w:eastAsia="等线"/>
          <w:lang/>
        </w:rPr>
        <w:tab/>
      </w:r>
      <w:r>
        <w:rPr>
          <w:rStyle w:val="25"/>
          <w:lang/>
        </w:rPr>
        <w:t>常见问题处理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_Toc216651496 \h </w:instrText>
      </w:r>
      <w:r>
        <w:rPr>
          <w:lang/>
        </w:rPr>
        <w:fldChar w:fldCharType="separate"/>
      </w:r>
      <w:r>
        <w:rPr>
          <w:lang/>
        </w:rPr>
        <w:t>10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D5E37FF">
      <w:pPr>
        <w:ind w:firstLine="422"/>
      </w:pPr>
      <w:r>
        <w:rPr>
          <w:b/>
          <w:bCs/>
          <w:lang w:val="zh-CN"/>
        </w:rPr>
        <w:fldChar w:fldCharType="end"/>
      </w:r>
    </w:p>
    <w:p w14:paraId="76134EA9">
      <w:pPr>
        <w:pStyle w:val="2"/>
      </w:pPr>
      <w:bookmarkStart w:id="0" w:name="_Toc216651466"/>
      <w:r>
        <w:rPr>
          <w:rFonts w:hint="eastAsia"/>
        </w:rPr>
        <w:t>综述</w:t>
      </w:r>
      <w:bookmarkEnd w:id="0"/>
    </w:p>
    <w:p w14:paraId="3193EC1E">
      <w:pPr>
        <w:pStyle w:val="3"/>
      </w:pPr>
      <w:bookmarkStart w:id="1" w:name="_Toc216651467"/>
      <w:r>
        <w:rPr>
          <w:rFonts w:hint="eastAsia"/>
        </w:rPr>
        <w:t>编制目的</w:t>
      </w:r>
      <w:bookmarkEnd w:id="1"/>
    </w:p>
    <w:p w14:paraId="767DEAF5">
      <w:pPr>
        <w:ind w:firstLine="420"/>
        <w:rPr>
          <w:color w:val="244061"/>
        </w:rPr>
      </w:pPr>
      <w:r>
        <w:rPr>
          <w:rFonts w:hint="eastAsia"/>
          <w:color w:val="244061"/>
        </w:rPr>
        <w:t>用简洁的语言描述编写这个文档的目的。</w:t>
      </w:r>
    </w:p>
    <w:p w14:paraId="203BB279">
      <w:pPr>
        <w:pStyle w:val="3"/>
      </w:pPr>
      <w:bookmarkStart w:id="2" w:name="_Toc216651468"/>
      <w:r>
        <w:rPr>
          <w:rFonts w:hint="eastAsia"/>
        </w:rPr>
        <w:t>适用范围</w:t>
      </w:r>
      <w:bookmarkEnd w:id="2"/>
    </w:p>
    <w:p w14:paraId="6BDDCA5B">
      <w:pPr>
        <w:ind w:firstLine="420"/>
        <w:rPr>
          <w:color w:val="244061"/>
        </w:rPr>
      </w:pPr>
      <w:r>
        <w:rPr>
          <w:rFonts w:hint="eastAsia"/>
          <w:color w:val="244061"/>
        </w:rPr>
        <w:t>本文档适用于后续的需求分析工作参考。</w:t>
      </w:r>
    </w:p>
    <w:p w14:paraId="04F136A4">
      <w:pPr>
        <w:pStyle w:val="2"/>
        <w:ind w:left="773" w:hanging="773"/>
      </w:pPr>
      <w:bookmarkStart w:id="3" w:name="_Toc216651469"/>
      <w:r>
        <w:rPr>
          <w:rFonts w:hint="eastAsia"/>
        </w:rPr>
        <w:t>总体规划</w:t>
      </w:r>
      <w:bookmarkEnd w:id="3"/>
    </w:p>
    <w:p w14:paraId="70420068">
      <w:pPr>
        <w:ind w:firstLine="420"/>
      </w:pPr>
      <w:r>
        <w:rPr>
          <w:rFonts w:hint="eastAsia"/>
          <w:color w:val="244061"/>
        </w:rPr>
        <w:t>本章描述系统安装的结构、总体计划和资源配置等。</w:t>
      </w:r>
    </w:p>
    <w:p w14:paraId="291D97E9">
      <w:pPr>
        <w:pStyle w:val="3"/>
      </w:pPr>
      <w:bookmarkStart w:id="4" w:name="_Toc216651470"/>
      <w:r>
        <w:rPr>
          <w:rFonts w:hint="eastAsia"/>
        </w:rPr>
        <w:t>系统概述</w:t>
      </w:r>
      <w:bookmarkEnd w:id="4"/>
    </w:p>
    <w:p w14:paraId="5E6A8645">
      <w:pPr>
        <w:ind w:firstLine="420"/>
        <w:rPr>
          <w:color w:val="244061"/>
        </w:rPr>
      </w:pPr>
      <w:r>
        <w:rPr>
          <w:rFonts w:hint="eastAsia"/>
          <w:color w:val="244061"/>
        </w:rPr>
        <w:t>对需要安装部署的系统做简要明晰的描述。</w:t>
      </w:r>
    </w:p>
    <w:p w14:paraId="389F48C6">
      <w:pPr>
        <w:pStyle w:val="3"/>
        <w:rPr>
          <w:rFonts w:hint="eastAsia"/>
        </w:rPr>
      </w:pPr>
      <w:bookmarkStart w:id="5" w:name="_Toc216651471"/>
      <w:r>
        <w:rPr>
          <w:rFonts w:hint="eastAsia"/>
        </w:rPr>
        <w:t>系统拓扑结构</w:t>
      </w:r>
      <w:bookmarkEnd w:id="5"/>
    </w:p>
    <w:p w14:paraId="50E905E0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列出安装单位机房现状拓扑图及安装后的拓扑图。例如：</w:t>
      </w:r>
    </w:p>
    <w:p w14:paraId="1EE7DC5C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现状拓扑图：</w:t>
      </w:r>
    </w:p>
    <w:p w14:paraId="6A0FEE57">
      <w:pPr>
        <w:ind w:firstLine="42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286250" cy="4400550"/>
            <wp:effectExtent l="0" t="0" r="0" b="0"/>
            <wp:docPr id="1" name="图片 1" descr="绘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绘图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701B">
      <w:pPr>
        <w:keepNext/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目标拓扑图：</w:t>
      </w:r>
    </w:p>
    <w:p w14:paraId="04F28C2E">
      <w:pPr>
        <w:ind w:firstLine="420"/>
        <w:rPr>
          <w:rFonts w:hint="eastAsia"/>
          <w:color w:val="244061"/>
        </w:rPr>
      </w:pPr>
      <w:r>
        <w:object>
          <v:shape id="_x0000_i1032" o:spt="75" type="#_x0000_t75" style="height:352.15pt;width:337.65pt;" o:ole="t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Visio.Drawing.11" ShapeID="_x0000_i1032" DrawAspect="Content" ObjectID="_1468075725" r:id="rId15">
            <o:LockedField>false</o:LockedField>
          </o:OLEObject>
        </w:object>
      </w:r>
    </w:p>
    <w:p w14:paraId="7A8A1894">
      <w:pPr>
        <w:pStyle w:val="3"/>
      </w:pPr>
      <w:bookmarkStart w:id="6" w:name="_Toc216651472"/>
      <w:r>
        <w:rPr>
          <w:rFonts w:hint="eastAsia"/>
        </w:rPr>
        <w:t>安装部署计划</w:t>
      </w:r>
      <w:bookmarkEnd w:id="6"/>
    </w:p>
    <w:p w14:paraId="38F86AEA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讲述安装部署的时间计划，以表格方式展现。如：</w:t>
      </w:r>
    </w:p>
    <w:tbl>
      <w:tblPr>
        <w:tblStyle w:val="21"/>
        <w:tblW w:w="5000" w:type="pct"/>
        <w:tblInd w:w="4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5418"/>
        <w:gridCol w:w="1203"/>
        <w:gridCol w:w="1202"/>
      </w:tblGrid>
      <w:tr w14:paraId="625B3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9" w:hRule="atLeast"/>
          <w:tblHeader/>
        </w:trPr>
        <w:tc>
          <w:tcPr>
            <w:tcW w:w="410" w:type="pct"/>
            <w:shd w:val="clear" w:color="auto" w:fill="E0E0E0"/>
            <w:noWrap w:val="0"/>
            <w:vAlign w:val="center"/>
          </w:tcPr>
          <w:p w14:paraId="238F43D1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序号</w:t>
            </w:r>
          </w:p>
        </w:tc>
        <w:tc>
          <w:tcPr>
            <w:tcW w:w="3179" w:type="pct"/>
            <w:shd w:val="clear" w:color="auto" w:fill="E0E0E0"/>
            <w:noWrap w:val="0"/>
            <w:vAlign w:val="center"/>
          </w:tcPr>
          <w:p w14:paraId="76098AEA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任务描述</w:t>
            </w:r>
          </w:p>
        </w:tc>
        <w:tc>
          <w:tcPr>
            <w:tcW w:w="706" w:type="pct"/>
            <w:shd w:val="clear" w:color="auto" w:fill="E0E0E0"/>
            <w:noWrap w:val="0"/>
            <w:vAlign w:val="center"/>
          </w:tcPr>
          <w:p w14:paraId="290B02C5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开始时间</w:t>
            </w:r>
          </w:p>
        </w:tc>
        <w:tc>
          <w:tcPr>
            <w:tcW w:w="705" w:type="pct"/>
            <w:shd w:val="clear" w:color="auto" w:fill="E0E0E0"/>
            <w:noWrap w:val="0"/>
            <w:vAlign w:val="center"/>
          </w:tcPr>
          <w:p w14:paraId="1B19CCB3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完成时间</w:t>
            </w:r>
          </w:p>
        </w:tc>
      </w:tr>
      <w:tr w14:paraId="68E0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249A9771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2C9766D4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安装操作系统、虚拟机等系统软件，建议操作系统采用FTP安装</w:t>
            </w:r>
          </w:p>
        </w:tc>
        <w:tc>
          <w:tcPr>
            <w:tcW w:w="706" w:type="pct"/>
            <w:vMerge w:val="restart"/>
            <w:shd w:val="clear" w:color="auto" w:fill="auto"/>
            <w:noWrap w:val="0"/>
            <w:vAlign w:val="center"/>
          </w:tcPr>
          <w:p w14:paraId="12328464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vMerge w:val="restart"/>
            <w:shd w:val="clear" w:color="auto" w:fill="auto"/>
            <w:noWrap w:val="0"/>
            <w:vAlign w:val="center"/>
          </w:tcPr>
          <w:p w14:paraId="5CE0BF22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  <w:tr w14:paraId="7D90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7EF0C060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4979E3FF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准备用户环境、准备初始数据</w:t>
            </w:r>
          </w:p>
        </w:tc>
        <w:tc>
          <w:tcPr>
            <w:tcW w:w="706" w:type="pct"/>
            <w:vMerge w:val="continue"/>
            <w:shd w:val="clear" w:color="auto" w:fill="auto"/>
            <w:noWrap w:val="0"/>
            <w:vAlign w:val="center"/>
          </w:tcPr>
          <w:p w14:paraId="45F3DA01">
            <w:pPr>
              <w:spacing w:before="120" w:after="120"/>
              <w:ind w:firstLine="0" w:firstLineChars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vMerge w:val="continue"/>
            <w:shd w:val="clear" w:color="auto" w:fill="auto"/>
            <w:noWrap w:val="0"/>
            <w:vAlign w:val="center"/>
          </w:tcPr>
          <w:p w14:paraId="1787737A">
            <w:pPr>
              <w:spacing w:before="120" w:after="120"/>
              <w:ind w:firstLine="0" w:firstLineChars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</w:tr>
      <w:tr w14:paraId="2FB3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062BD8F7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1162C178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安装服务器软件、安装数据库软件</w:t>
            </w:r>
          </w:p>
        </w:tc>
        <w:tc>
          <w:tcPr>
            <w:tcW w:w="706" w:type="pct"/>
            <w:vMerge w:val="restart"/>
            <w:shd w:val="clear" w:color="auto" w:fill="auto"/>
            <w:noWrap w:val="0"/>
            <w:vAlign w:val="center"/>
          </w:tcPr>
          <w:p w14:paraId="0C495737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vMerge w:val="restart"/>
            <w:shd w:val="clear" w:color="auto" w:fill="auto"/>
            <w:noWrap w:val="0"/>
            <w:vAlign w:val="center"/>
          </w:tcPr>
          <w:p w14:paraId="5EB9F6BF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  <w:tr w14:paraId="69085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566E9046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40F83786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配置表空间，导入初始数据文件，建立DOMAIN，配置数据源</w:t>
            </w:r>
          </w:p>
        </w:tc>
        <w:tc>
          <w:tcPr>
            <w:tcW w:w="706" w:type="pct"/>
            <w:vMerge w:val="continue"/>
            <w:shd w:val="clear" w:color="auto" w:fill="auto"/>
            <w:noWrap w:val="0"/>
            <w:vAlign w:val="center"/>
          </w:tcPr>
          <w:p w14:paraId="647D1F81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vMerge w:val="continue"/>
            <w:shd w:val="clear" w:color="auto" w:fill="auto"/>
            <w:noWrap w:val="0"/>
            <w:vAlign w:val="center"/>
          </w:tcPr>
          <w:p w14:paraId="2672D53F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  <w:tr w14:paraId="2ED1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00980F91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0A40EE8F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发布应用软件EAR包，配置WEBLOGIC环境，配置用户权限</w:t>
            </w:r>
          </w:p>
        </w:tc>
        <w:tc>
          <w:tcPr>
            <w:tcW w:w="706" w:type="pct"/>
            <w:shd w:val="clear" w:color="auto" w:fill="auto"/>
            <w:noWrap w:val="0"/>
            <w:vAlign w:val="center"/>
          </w:tcPr>
          <w:p w14:paraId="63A23A58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shd w:val="clear" w:color="auto" w:fill="auto"/>
            <w:noWrap w:val="0"/>
            <w:vAlign w:val="center"/>
          </w:tcPr>
          <w:p w14:paraId="4A0CF597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  <w:tr w14:paraId="400B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10" w:type="pct"/>
            <w:shd w:val="clear" w:color="auto" w:fill="auto"/>
            <w:noWrap w:val="0"/>
            <w:vAlign w:val="center"/>
          </w:tcPr>
          <w:p w14:paraId="476DEFAA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6</w:t>
            </w:r>
          </w:p>
        </w:tc>
        <w:tc>
          <w:tcPr>
            <w:tcW w:w="3179" w:type="pct"/>
            <w:shd w:val="clear" w:color="auto" w:fill="auto"/>
            <w:noWrap w:val="0"/>
            <w:vAlign w:val="center"/>
          </w:tcPr>
          <w:p w14:paraId="5B085387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测试应用系统，对相应调整</w:t>
            </w:r>
          </w:p>
        </w:tc>
        <w:tc>
          <w:tcPr>
            <w:tcW w:w="706" w:type="pct"/>
            <w:shd w:val="clear" w:color="auto" w:fill="auto"/>
            <w:noWrap w:val="0"/>
            <w:vAlign w:val="center"/>
          </w:tcPr>
          <w:p w14:paraId="3F0CF300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705" w:type="pct"/>
            <w:shd w:val="clear" w:color="auto" w:fill="auto"/>
            <w:noWrap w:val="0"/>
            <w:vAlign w:val="center"/>
          </w:tcPr>
          <w:p w14:paraId="484CC94F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</w:p>
        </w:tc>
      </w:tr>
    </w:tbl>
    <w:p w14:paraId="2B83FA99">
      <w:pPr>
        <w:pStyle w:val="3"/>
        <w:rPr>
          <w:rFonts w:hint="eastAsia"/>
        </w:rPr>
      </w:pPr>
      <w:bookmarkStart w:id="7" w:name="_Toc216651473"/>
      <w:r>
        <w:rPr>
          <w:rFonts w:hint="eastAsia"/>
        </w:rPr>
        <w:t>安装部署资料集</w:t>
      </w:r>
      <w:bookmarkEnd w:id="7"/>
    </w:p>
    <w:p w14:paraId="69FF2399">
      <w:pPr>
        <w:ind w:firstLine="420"/>
        <w:rPr>
          <w:rFonts w:hint="eastAsia"/>
        </w:rPr>
      </w:pPr>
      <w:r>
        <w:rPr>
          <w:rFonts w:hint="eastAsia"/>
          <w:color w:val="244061"/>
        </w:rPr>
        <w:t>用表格形式说明系统安装部署所需的软件、文档、初始化脚本、操作手册等。</w:t>
      </w:r>
    </w:p>
    <w:p w14:paraId="3B4A626F">
      <w:pPr>
        <w:pStyle w:val="3"/>
        <w:rPr>
          <w:rFonts w:hint="eastAsia"/>
        </w:rPr>
      </w:pPr>
      <w:bookmarkStart w:id="8" w:name="_Toc216651474"/>
      <w:r>
        <w:rPr>
          <w:rFonts w:hint="eastAsia"/>
        </w:rPr>
        <w:t>主机规划</w:t>
      </w:r>
      <w:bookmarkEnd w:id="8"/>
    </w:p>
    <w:p w14:paraId="1C631C71">
      <w:pPr>
        <w:pStyle w:val="4"/>
        <w:rPr>
          <w:rFonts w:hint="eastAsia"/>
        </w:rPr>
      </w:pPr>
      <w:bookmarkStart w:id="9" w:name="_Toc216651475"/>
      <w:r>
        <w:rPr>
          <w:rFonts w:hint="eastAsia"/>
        </w:rPr>
        <w:t>服务器规划</w:t>
      </w:r>
      <w:bookmarkEnd w:id="9"/>
    </w:p>
    <w:p w14:paraId="146A7C3D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用表格形式说明需要的服务器。如：</w:t>
      </w:r>
    </w:p>
    <w:tbl>
      <w:tblPr>
        <w:tblStyle w:val="21"/>
        <w:tblW w:w="8388" w:type="dxa"/>
        <w:tblInd w:w="4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560"/>
        <w:gridCol w:w="3000"/>
        <w:gridCol w:w="600"/>
        <w:gridCol w:w="2400"/>
      </w:tblGrid>
      <w:tr w14:paraId="2789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blHeader/>
        </w:trPr>
        <w:tc>
          <w:tcPr>
            <w:tcW w:w="828" w:type="dxa"/>
            <w:shd w:val="clear" w:color="auto" w:fill="F3F3F3"/>
            <w:noWrap w:val="0"/>
            <w:vAlign w:val="center"/>
          </w:tcPr>
          <w:p w14:paraId="6ABBA15E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序号</w:t>
            </w:r>
          </w:p>
        </w:tc>
        <w:tc>
          <w:tcPr>
            <w:tcW w:w="1560" w:type="dxa"/>
            <w:shd w:val="clear" w:color="auto" w:fill="F3F3F3"/>
            <w:noWrap w:val="0"/>
            <w:vAlign w:val="center"/>
          </w:tcPr>
          <w:p w14:paraId="19034A3A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设备规格型号</w:t>
            </w:r>
          </w:p>
        </w:tc>
        <w:tc>
          <w:tcPr>
            <w:tcW w:w="3000" w:type="dxa"/>
            <w:shd w:val="clear" w:color="auto" w:fill="F3F3F3"/>
            <w:noWrap w:val="0"/>
            <w:vAlign w:val="center"/>
          </w:tcPr>
          <w:p w14:paraId="4649BE52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描述</w:t>
            </w:r>
          </w:p>
        </w:tc>
        <w:tc>
          <w:tcPr>
            <w:tcW w:w="600" w:type="dxa"/>
            <w:shd w:val="clear" w:color="auto" w:fill="F3F3F3"/>
            <w:noWrap w:val="0"/>
            <w:vAlign w:val="center"/>
          </w:tcPr>
          <w:p w14:paraId="073BC43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数量</w:t>
            </w:r>
          </w:p>
        </w:tc>
        <w:tc>
          <w:tcPr>
            <w:tcW w:w="2400" w:type="dxa"/>
            <w:shd w:val="clear" w:color="auto" w:fill="F3F3F3"/>
            <w:noWrap w:val="0"/>
            <w:vAlign w:val="center"/>
          </w:tcPr>
          <w:p w14:paraId="566C4CCD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备注</w:t>
            </w:r>
          </w:p>
        </w:tc>
      </w:tr>
      <w:tr w14:paraId="4243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0124D895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252A0097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P6 560Q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72E82DE1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P6 560 8Core 3.6GHz CPU/64GB内存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14CECDE3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4F1DF89C">
            <w:pPr>
              <w:pStyle w:val="65"/>
              <w:numPr>
                <w:ilvl w:val="5"/>
                <w:numId w:val="0"/>
              </w:numPr>
              <w:jc w:val="left"/>
              <w:rPr>
                <w:rFonts w:hint="eastAsia" w:ascii="Cambria" w:hAnsi="Cambria"/>
                <w:sz w:val="18"/>
                <w:szCs w:val="18"/>
                <w:lang w:val="en-US" w:eastAsia="zh-CN"/>
              </w:rPr>
            </w:pPr>
            <w:r>
              <w:rPr>
                <w:rFonts w:hint="eastAsia" w:ascii="Cambria" w:hAnsi="Cambria"/>
                <w:sz w:val="18"/>
                <w:szCs w:val="18"/>
                <w:lang w:val="en-US" w:eastAsia="zh-CN"/>
              </w:rPr>
              <w:t>数据库服务器（新增）</w:t>
            </w:r>
          </w:p>
        </w:tc>
      </w:tr>
      <w:tr w14:paraId="4FF4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489689E9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12506424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P5 550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38B0F959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P5 550 4Core 1.5Ghz CPU/8GB内存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769E26A0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19EF509D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应用服务器（利旧）</w:t>
            </w:r>
          </w:p>
        </w:tc>
      </w:tr>
      <w:tr w14:paraId="2685F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1E70F414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3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75094421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P5 560Q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57528CC6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IBM P5 560Q 4Core 1.8Ghz CPU/ 16GB内存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587A5CAD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4938C2D7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应用服务器（利旧）</w:t>
            </w:r>
          </w:p>
        </w:tc>
      </w:tr>
      <w:tr w14:paraId="1463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774FED4A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4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46DA4141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 xml:space="preserve">DELL </w:t>
            </w:r>
            <w:r>
              <w:rPr>
                <w:rFonts w:ascii="Cambria" w:hAnsi="Cambria"/>
                <w:sz w:val="18"/>
                <w:szCs w:val="18"/>
              </w:rPr>
              <w:t>PowerEdge 2950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437570B3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PowerEdge 2950</w:t>
            </w:r>
            <w:r>
              <w:rPr>
                <w:rFonts w:hint="eastAsia" w:ascii="Cambria" w:hAnsi="Cambria"/>
                <w:sz w:val="18"/>
                <w:szCs w:val="18"/>
              </w:rPr>
              <w:t>（8Core 2.5hz/4GB内存）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6285F748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7C414159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报表/接口（利旧）</w:t>
            </w:r>
          </w:p>
        </w:tc>
      </w:tr>
      <w:tr w14:paraId="38823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828" w:type="dxa"/>
            <w:shd w:val="clear" w:color="auto" w:fill="auto"/>
            <w:noWrap w:val="0"/>
            <w:vAlign w:val="center"/>
          </w:tcPr>
          <w:p w14:paraId="101EA679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6</w:t>
            </w:r>
          </w:p>
        </w:tc>
        <w:tc>
          <w:tcPr>
            <w:tcW w:w="1560" w:type="dxa"/>
            <w:shd w:val="clear" w:color="auto" w:fill="auto"/>
            <w:noWrap w:val="0"/>
            <w:vAlign w:val="center"/>
          </w:tcPr>
          <w:p w14:paraId="5971E74A">
            <w:pPr>
              <w:spacing w:before="120" w:after="120"/>
              <w:ind w:firstLine="0" w:firstLineChars="0"/>
              <w:jc w:val="left"/>
              <w:rPr>
                <w:rFonts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DS4300</w:t>
            </w:r>
          </w:p>
        </w:tc>
        <w:tc>
          <w:tcPr>
            <w:tcW w:w="3000" w:type="dxa"/>
            <w:shd w:val="clear" w:color="auto" w:fill="auto"/>
            <w:noWrap w:val="0"/>
            <w:vAlign w:val="center"/>
          </w:tcPr>
          <w:p w14:paraId="6B9F8CCF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12*146G</w:t>
            </w:r>
          </w:p>
        </w:tc>
        <w:tc>
          <w:tcPr>
            <w:tcW w:w="600" w:type="dxa"/>
            <w:shd w:val="clear" w:color="auto" w:fill="auto"/>
            <w:noWrap w:val="0"/>
            <w:vAlign w:val="center"/>
          </w:tcPr>
          <w:p w14:paraId="255FECE3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</w:t>
            </w:r>
          </w:p>
        </w:tc>
        <w:tc>
          <w:tcPr>
            <w:tcW w:w="2400" w:type="dxa"/>
            <w:shd w:val="clear" w:color="auto" w:fill="auto"/>
            <w:noWrap w:val="0"/>
            <w:vAlign w:val="center"/>
          </w:tcPr>
          <w:p w14:paraId="20197693">
            <w:pPr>
              <w:spacing w:before="120" w:after="120"/>
              <w:ind w:firstLine="0" w:firstLineChars="0"/>
              <w:jc w:val="left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磁盘阵列（利旧）</w:t>
            </w:r>
          </w:p>
        </w:tc>
      </w:tr>
    </w:tbl>
    <w:p w14:paraId="681E0FB1">
      <w:pPr>
        <w:pStyle w:val="4"/>
        <w:rPr>
          <w:rFonts w:hint="eastAsia"/>
        </w:rPr>
      </w:pPr>
      <w:bookmarkStart w:id="10" w:name="_Toc216651476"/>
      <w:r>
        <w:rPr>
          <w:rFonts w:hint="eastAsia"/>
        </w:rPr>
        <w:t>IP规划</w:t>
      </w:r>
      <w:bookmarkEnd w:id="10"/>
    </w:p>
    <w:p w14:paraId="1FA3B65A">
      <w:pPr>
        <w:ind w:firstLine="420"/>
        <w:rPr>
          <w:rFonts w:hint="eastAsia"/>
        </w:rPr>
      </w:pPr>
      <w:r>
        <w:rPr>
          <w:rFonts w:hint="eastAsia"/>
          <w:color w:val="244061"/>
        </w:rPr>
        <w:t>用表格形式说明IP地址的规划方案。如：</w:t>
      </w:r>
    </w:p>
    <w:tbl>
      <w:tblPr>
        <w:tblStyle w:val="21"/>
        <w:tblW w:w="4945" w:type="pct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655"/>
        <w:gridCol w:w="1477"/>
        <w:gridCol w:w="1836"/>
        <w:gridCol w:w="1357"/>
        <w:gridCol w:w="1111"/>
      </w:tblGrid>
      <w:tr w14:paraId="16D8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  <w:tblHeader/>
        </w:trPr>
        <w:tc>
          <w:tcPr>
            <w:tcW w:w="1570" w:type="pct"/>
            <w:gridSpan w:val="2"/>
            <w:shd w:val="clear" w:color="auto" w:fill="D9D9D9"/>
            <w:noWrap w:val="0"/>
            <w:vAlign w:val="center"/>
          </w:tcPr>
          <w:p w14:paraId="75FC04A7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bookmarkStart w:id="11" w:name="OLE_LINK3"/>
            <w:r>
              <w:rPr>
                <w:rFonts w:hint="eastAsia" w:ascii="Cambria" w:hAnsi="Cambria"/>
                <w:b/>
                <w:sz w:val="18"/>
                <w:szCs w:val="18"/>
              </w:rPr>
              <w:t>主机名</w:t>
            </w:r>
          </w:p>
        </w:tc>
        <w:tc>
          <w:tcPr>
            <w:tcW w:w="876" w:type="pct"/>
            <w:shd w:val="clear" w:color="auto" w:fill="D9D9D9"/>
            <w:noWrap w:val="0"/>
            <w:vAlign w:val="center"/>
          </w:tcPr>
          <w:p w14:paraId="1166538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IP地址</w:t>
            </w:r>
          </w:p>
        </w:tc>
        <w:tc>
          <w:tcPr>
            <w:tcW w:w="1089" w:type="pct"/>
            <w:shd w:val="clear" w:color="auto" w:fill="D9D9D9"/>
            <w:noWrap w:val="0"/>
            <w:vAlign w:val="center"/>
          </w:tcPr>
          <w:p w14:paraId="05AA6B18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掩码</w:t>
            </w:r>
          </w:p>
        </w:tc>
        <w:tc>
          <w:tcPr>
            <w:tcW w:w="805" w:type="pct"/>
            <w:shd w:val="clear" w:color="auto" w:fill="D9D9D9"/>
            <w:noWrap w:val="0"/>
            <w:vAlign w:val="center"/>
          </w:tcPr>
          <w:p w14:paraId="003E030C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网关</w:t>
            </w:r>
          </w:p>
        </w:tc>
        <w:tc>
          <w:tcPr>
            <w:tcW w:w="659" w:type="pct"/>
            <w:shd w:val="clear" w:color="auto" w:fill="D9D9D9"/>
            <w:noWrap w:val="0"/>
            <w:vAlign w:val="center"/>
          </w:tcPr>
          <w:p w14:paraId="3259566C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备注</w:t>
            </w:r>
          </w:p>
        </w:tc>
      </w:tr>
      <w:tr w14:paraId="0534D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</w:trPr>
        <w:tc>
          <w:tcPr>
            <w:tcW w:w="589" w:type="pct"/>
            <w:vMerge w:val="restart"/>
            <w:shd w:val="clear" w:color="auto" w:fill="auto"/>
            <w:noWrap w:val="0"/>
            <w:vAlign w:val="center"/>
          </w:tcPr>
          <w:p w14:paraId="4C0AD052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982" w:type="pct"/>
            <w:shd w:val="clear" w:color="auto" w:fill="auto"/>
            <w:noWrap w:val="0"/>
            <w:vAlign w:val="top"/>
          </w:tcPr>
          <w:p w14:paraId="235D7C17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76" w:type="pct"/>
            <w:shd w:val="clear" w:color="auto" w:fill="auto"/>
            <w:noWrap w:val="0"/>
            <w:vAlign w:val="top"/>
          </w:tcPr>
          <w:p w14:paraId="1FE0950F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1089" w:type="pct"/>
            <w:shd w:val="clear" w:color="auto" w:fill="auto"/>
            <w:noWrap w:val="0"/>
            <w:vAlign w:val="top"/>
          </w:tcPr>
          <w:p w14:paraId="3D18F025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auto"/>
            <w:noWrap w:val="0"/>
            <w:vAlign w:val="top"/>
          </w:tcPr>
          <w:p w14:paraId="682A9281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659" w:type="pct"/>
            <w:shd w:val="clear" w:color="auto" w:fill="auto"/>
            <w:noWrap w:val="0"/>
            <w:vAlign w:val="top"/>
          </w:tcPr>
          <w:p w14:paraId="0D936BA7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</w:tr>
      <w:tr w14:paraId="14F7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</w:trPr>
        <w:tc>
          <w:tcPr>
            <w:tcW w:w="589" w:type="pct"/>
            <w:vMerge w:val="continue"/>
            <w:shd w:val="clear" w:color="auto" w:fill="auto"/>
            <w:noWrap w:val="0"/>
            <w:vAlign w:val="center"/>
          </w:tcPr>
          <w:p w14:paraId="705FEDEC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982" w:type="pct"/>
            <w:shd w:val="clear" w:color="auto" w:fill="auto"/>
            <w:noWrap w:val="0"/>
            <w:vAlign w:val="top"/>
          </w:tcPr>
          <w:p w14:paraId="7DEE71F6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76" w:type="pct"/>
            <w:shd w:val="clear" w:color="auto" w:fill="auto"/>
            <w:noWrap w:val="0"/>
            <w:vAlign w:val="top"/>
          </w:tcPr>
          <w:p w14:paraId="2EFA0631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1089" w:type="pct"/>
            <w:shd w:val="clear" w:color="auto" w:fill="auto"/>
            <w:noWrap w:val="0"/>
            <w:vAlign w:val="top"/>
          </w:tcPr>
          <w:p w14:paraId="3F2ED698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auto"/>
            <w:noWrap w:val="0"/>
            <w:vAlign w:val="top"/>
          </w:tcPr>
          <w:p w14:paraId="6EB4D380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659" w:type="pct"/>
            <w:shd w:val="clear" w:color="auto" w:fill="auto"/>
            <w:noWrap w:val="0"/>
            <w:vAlign w:val="top"/>
          </w:tcPr>
          <w:p w14:paraId="7E4A81EF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</w:tr>
      <w:tr w14:paraId="7C5F4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</w:trPr>
        <w:tc>
          <w:tcPr>
            <w:tcW w:w="589" w:type="pct"/>
            <w:vMerge w:val="continue"/>
            <w:shd w:val="clear" w:color="auto" w:fill="auto"/>
            <w:noWrap w:val="0"/>
            <w:vAlign w:val="center"/>
          </w:tcPr>
          <w:p w14:paraId="5D5B34FA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982" w:type="pct"/>
            <w:shd w:val="clear" w:color="auto" w:fill="auto"/>
            <w:noWrap w:val="0"/>
            <w:vAlign w:val="top"/>
          </w:tcPr>
          <w:p w14:paraId="204FB5C1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76" w:type="pct"/>
            <w:shd w:val="clear" w:color="auto" w:fill="auto"/>
            <w:noWrap w:val="0"/>
            <w:vAlign w:val="top"/>
          </w:tcPr>
          <w:p w14:paraId="1308B8CB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1089" w:type="pct"/>
            <w:shd w:val="clear" w:color="auto" w:fill="auto"/>
            <w:noWrap w:val="0"/>
            <w:vAlign w:val="top"/>
          </w:tcPr>
          <w:p w14:paraId="068FFAB2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805" w:type="pct"/>
            <w:shd w:val="clear" w:color="auto" w:fill="auto"/>
            <w:noWrap w:val="0"/>
            <w:vAlign w:val="top"/>
          </w:tcPr>
          <w:p w14:paraId="4E022833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  <w:tc>
          <w:tcPr>
            <w:tcW w:w="659" w:type="pct"/>
            <w:shd w:val="clear" w:color="auto" w:fill="auto"/>
            <w:noWrap w:val="0"/>
            <w:vAlign w:val="top"/>
          </w:tcPr>
          <w:p w14:paraId="262CC0B9">
            <w:pPr>
              <w:spacing w:before="120" w:after="120"/>
              <w:ind w:firstLine="0" w:firstLineChars="0"/>
              <w:rPr>
                <w:rFonts w:hint="eastAsia" w:ascii="Book Antiqua" w:hAnsi="Book Antiqua"/>
                <w:b/>
                <w:sz w:val="18"/>
                <w:szCs w:val="18"/>
              </w:rPr>
            </w:pPr>
          </w:p>
        </w:tc>
      </w:tr>
      <w:bookmarkEnd w:id="11"/>
    </w:tbl>
    <w:p w14:paraId="3B49F51C">
      <w:pPr>
        <w:pStyle w:val="4"/>
        <w:rPr>
          <w:rFonts w:hint="eastAsia"/>
        </w:rPr>
      </w:pPr>
      <w:bookmarkStart w:id="12" w:name="_Toc216651477"/>
      <w:r>
        <w:rPr>
          <w:rFonts w:hint="eastAsia"/>
        </w:rPr>
        <w:t>光纤交换机端口规划（可选）</w:t>
      </w:r>
      <w:bookmarkEnd w:id="12"/>
    </w:p>
    <w:p w14:paraId="0E0D15CD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用表格形式说明光纤交换机端口的规划方案。如：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1"/>
        <w:gridCol w:w="1764"/>
        <w:gridCol w:w="1998"/>
        <w:gridCol w:w="2009"/>
      </w:tblGrid>
      <w:tr w14:paraId="337E0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7" w:hRule="atLeast"/>
          <w:tblHeader/>
        </w:trPr>
        <w:tc>
          <w:tcPr>
            <w:tcW w:w="1614" w:type="pct"/>
            <w:shd w:val="clear" w:color="auto" w:fill="D9D9D9"/>
            <w:noWrap w:val="0"/>
            <w:vAlign w:val="center"/>
          </w:tcPr>
          <w:p w14:paraId="0FBEDC94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端口号</w:t>
            </w:r>
          </w:p>
        </w:tc>
        <w:tc>
          <w:tcPr>
            <w:tcW w:w="1035" w:type="pct"/>
            <w:shd w:val="clear" w:color="auto" w:fill="D9D9D9"/>
            <w:noWrap w:val="0"/>
            <w:vAlign w:val="center"/>
          </w:tcPr>
          <w:p w14:paraId="3818C06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主机</w:t>
            </w:r>
          </w:p>
        </w:tc>
        <w:tc>
          <w:tcPr>
            <w:tcW w:w="1172" w:type="pct"/>
            <w:shd w:val="clear" w:color="auto" w:fill="D9D9D9"/>
            <w:noWrap w:val="0"/>
            <w:vAlign w:val="center"/>
          </w:tcPr>
          <w:p w14:paraId="6B143F6D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I</w:t>
            </w:r>
            <w:r>
              <w:rPr>
                <w:rFonts w:hint="eastAsia" w:ascii="Cambria" w:hAnsi="Cambria"/>
                <w:b/>
                <w:sz w:val="18"/>
                <w:szCs w:val="18"/>
              </w:rPr>
              <w:t>P地址</w:t>
            </w:r>
          </w:p>
        </w:tc>
        <w:tc>
          <w:tcPr>
            <w:tcW w:w="1179" w:type="pct"/>
            <w:shd w:val="clear" w:color="auto" w:fill="D9D9D9"/>
            <w:noWrap w:val="0"/>
            <w:vAlign w:val="center"/>
          </w:tcPr>
          <w:p w14:paraId="064292B0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b/>
                <w:sz w:val="18"/>
                <w:szCs w:val="18"/>
              </w:rPr>
            </w:pPr>
            <w:r>
              <w:rPr>
                <w:rFonts w:hint="eastAsia" w:ascii="Cambria" w:hAnsi="Cambria"/>
                <w:b/>
                <w:sz w:val="18"/>
                <w:szCs w:val="18"/>
              </w:rPr>
              <w:t>说明</w:t>
            </w:r>
          </w:p>
        </w:tc>
      </w:tr>
      <w:tr w14:paraId="7EEC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58" w:hRule="atLeast"/>
        </w:trPr>
        <w:tc>
          <w:tcPr>
            <w:tcW w:w="1614" w:type="pct"/>
            <w:shd w:val="clear" w:color="auto" w:fill="auto"/>
            <w:noWrap w:val="0"/>
            <w:vAlign w:val="center"/>
          </w:tcPr>
          <w:p w14:paraId="3DCF0103">
            <w:pPr>
              <w:spacing w:before="120" w:after="120"/>
              <w:ind w:firstLine="0" w:firstLineChars="0"/>
              <w:jc w:val="center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1035" w:type="pct"/>
            <w:shd w:val="clear" w:color="auto" w:fill="auto"/>
            <w:noWrap w:val="0"/>
            <w:vAlign w:val="top"/>
          </w:tcPr>
          <w:p w14:paraId="42E33C8C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</w:p>
        </w:tc>
        <w:tc>
          <w:tcPr>
            <w:tcW w:w="1172" w:type="pct"/>
            <w:shd w:val="clear" w:color="auto" w:fill="auto"/>
            <w:noWrap w:val="0"/>
            <w:vAlign w:val="top"/>
          </w:tcPr>
          <w:p w14:paraId="6FC3953E">
            <w:pPr>
              <w:spacing w:before="120" w:after="120"/>
              <w:ind w:firstLine="0" w:firstLineChars="0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79" w:type="pct"/>
            <w:shd w:val="clear" w:color="auto" w:fill="auto"/>
            <w:noWrap w:val="0"/>
            <w:vAlign w:val="top"/>
          </w:tcPr>
          <w:p w14:paraId="36AB7329">
            <w:pPr>
              <w:spacing w:before="120" w:after="120"/>
              <w:ind w:firstLine="0" w:firstLineChars="0"/>
              <w:rPr>
                <w:rFonts w:hint="eastAsia" w:ascii="Book Antiqua" w:hAnsi="Book Antiqua"/>
                <w:sz w:val="18"/>
                <w:szCs w:val="18"/>
              </w:rPr>
            </w:pPr>
            <w:r>
              <w:rPr>
                <w:rFonts w:hint="eastAsia" w:ascii="Book Antiqua" w:hAnsi="Book Antiqua"/>
                <w:sz w:val="18"/>
                <w:szCs w:val="18"/>
              </w:rPr>
              <w:t>交换机互联</w:t>
            </w:r>
          </w:p>
        </w:tc>
      </w:tr>
    </w:tbl>
    <w:p w14:paraId="24F36E55">
      <w:pPr>
        <w:ind w:firstLine="420"/>
        <w:rPr>
          <w:rFonts w:hint="eastAsia"/>
        </w:rPr>
      </w:pPr>
    </w:p>
    <w:p w14:paraId="10E90BBC">
      <w:pPr>
        <w:pStyle w:val="3"/>
        <w:rPr>
          <w:rFonts w:hint="eastAsia"/>
        </w:rPr>
      </w:pPr>
      <w:bookmarkStart w:id="13" w:name="_Toc216651478"/>
      <w:r>
        <w:rPr>
          <w:rFonts w:hint="eastAsia"/>
        </w:rPr>
        <w:t>磁盘规划</w:t>
      </w:r>
      <w:bookmarkEnd w:id="13"/>
    </w:p>
    <w:p w14:paraId="0D42D5A9">
      <w:pPr>
        <w:pStyle w:val="4"/>
        <w:rPr>
          <w:rFonts w:hint="eastAsia"/>
        </w:rPr>
      </w:pPr>
      <w:bookmarkStart w:id="14" w:name="_Toc216651479"/>
      <w:r>
        <w:rPr>
          <w:rFonts w:hint="eastAsia"/>
        </w:rPr>
        <w:t>磁盘阵列规划</w:t>
      </w:r>
      <w:bookmarkEnd w:id="14"/>
    </w:p>
    <w:p w14:paraId="5AE9E8C6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说明磁盘阵列的规划内容，如：</w:t>
      </w:r>
    </w:p>
    <w:p w14:paraId="11F0FEC2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磁盘阵列中配置了XX块XXXG硬盘，做成2个raid组。主要用于存储数据……</w:t>
      </w:r>
    </w:p>
    <w:p w14:paraId="0593957D">
      <w:pPr>
        <w:pStyle w:val="4"/>
        <w:rPr>
          <w:rFonts w:hint="eastAsia"/>
        </w:rPr>
      </w:pPr>
      <w:bookmarkStart w:id="15" w:name="_Toc216651480"/>
      <w:r>
        <w:rPr>
          <w:rFonts w:hint="eastAsia"/>
        </w:rPr>
        <w:t>卷组和文件系统规划</w:t>
      </w:r>
      <w:bookmarkEnd w:id="15"/>
    </w:p>
    <w:p w14:paraId="0BED8D09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用表格形式说明卷组和文件系统的规划方案。如：</w:t>
      </w:r>
    </w:p>
    <w:tbl>
      <w:tblPr>
        <w:tblStyle w:val="21"/>
        <w:tblW w:w="512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88"/>
        <w:gridCol w:w="1226"/>
        <w:gridCol w:w="1419"/>
        <w:gridCol w:w="1226"/>
        <w:gridCol w:w="1988"/>
      </w:tblGrid>
      <w:tr w14:paraId="47E0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90" w:hRule="atLeast"/>
          <w:tblHeader/>
          <w:jc w:val="center"/>
        </w:trPr>
        <w:tc>
          <w:tcPr>
            <w:tcW w:w="451" w:type="pct"/>
            <w:shd w:val="clear" w:color="auto" w:fill="D9D9D9"/>
            <w:noWrap w:val="0"/>
            <w:vAlign w:val="top"/>
          </w:tcPr>
          <w:p w14:paraId="383FF97F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bookmarkStart w:id="16" w:name="OLE_LINK4"/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195" w:type="pct"/>
            <w:shd w:val="clear" w:color="auto" w:fill="D9D9D9"/>
            <w:noWrap w:val="0"/>
            <w:vAlign w:val="center"/>
          </w:tcPr>
          <w:p w14:paraId="790780F8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LV名</w:t>
            </w:r>
          </w:p>
        </w:tc>
        <w:tc>
          <w:tcPr>
            <w:tcW w:w="702" w:type="pct"/>
            <w:shd w:val="clear" w:color="auto" w:fill="D9D9D9"/>
            <w:noWrap w:val="0"/>
            <w:vAlign w:val="center"/>
          </w:tcPr>
          <w:p w14:paraId="2D3C9446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LV容量</w:t>
            </w:r>
          </w:p>
        </w:tc>
        <w:tc>
          <w:tcPr>
            <w:tcW w:w="812" w:type="pct"/>
            <w:shd w:val="clear" w:color="auto" w:fill="D9D9D9"/>
            <w:noWrap w:val="0"/>
            <w:vAlign w:val="center"/>
          </w:tcPr>
          <w:p w14:paraId="130FC33B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所在VG</w:t>
            </w:r>
          </w:p>
        </w:tc>
        <w:tc>
          <w:tcPr>
            <w:tcW w:w="702" w:type="pct"/>
            <w:shd w:val="clear" w:color="auto" w:fill="D9D9D9"/>
            <w:noWrap w:val="0"/>
            <w:vAlign w:val="center"/>
          </w:tcPr>
          <w:p w14:paraId="2E51D02E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1138" w:type="pct"/>
            <w:shd w:val="clear" w:color="auto" w:fill="D9D9D9"/>
            <w:noWrap w:val="0"/>
            <w:vAlign w:val="center"/>
          </w:tcPr>
          <w:p w14:paraId="4065B175">
            <w:pPr>
              <w:spacing w:before="120" w:after="120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使用说明</w:t>
            </w:r>
          </w:p>
        </w:tc>
      </w:tr>
      <w:tr w14:paraId="61F8A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7" w:hRule="atLeast"/>
          <w:jc w:val="center"/>
        </w:trPr>
        <w:tc>
          <w:tcPr>
            <w:tcW w:w="451" w:type="pct"/>
            <w:noWrap w:val="0"/>
            <w:vAlign w:val="top"/>
          </w:tcPr>
          <w:p w14:paraId="611030D8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1</w:t>
            </w:r>
          </w:p>
        </w:tc>
        <w:tc>
          <w:tcPr>
            <w:tcW w:w="1195" w:type="pct"/>
            <w:noWrap w:val="0"/>
            <w:vAlign w:val="top"/>
          </w:tcPr>
          <w:p w14:paraId="71FA5C64">
            <w:pPr>
              <w:spacing w:before="120" w:after="120"/>
              <w:ind w:firstLine="0" w:firstLineChars="0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lv_appfile</w:t>
            </w:r>
          </w:p>
        </w:tc>
        <w:tc>
          <w:tcPr>
            <w:tcW w:w="702" w:type="pct"/>
            <w:noWrap w:val="0"/>
            <w:vAlign w:val="top"/>
          </w:tcPr>
          <w:p w14:paraId="287CAD00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50G</w:t>
            </w:r>
          </w:p>
        </w:tc>
        <w:tc>
          <w:tcPr>
            <w:tcW w:w="812" w:type="pct"/>
            <w:noWrap w:val="0"/>
            <w:vAlign w:val="top"/>
          </w:tcPr>
          <w:p w14:paraId="6FB36EF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appfilevg</w:t>
            </w:r>
          </w:p>
        </w:tc>
        <w:tc>
          <w:tcPr>
            <w:tcW w:w="702" w:type="pct"/>
            <w:noWrap w:val="0"/>
            <w:vAlign w:val="top"/>
          </w:tcPr>
          <w:p w14:paraId="7CD3AD90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文件系统</w:t>
            </w:r>
          </w:p>
        </w:tc>
        <w:tc>
          <w:tcPr>
            <w:tcW w:w="1138" w:type="pct"/>
            <w:noWrap w:val="0"/>
            <w:vAlign w:val="top"/>
          </w:tcPr>
          <w:p w14:paraId="5544146D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上传附件目录</w:t>
            </w:r>
          </w:p>
        </w:tc>
      </w:tr>
      <w:tr w14:paraId="1D7BB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7" w:hRule="atLeast"/>
          <w:jc w:val="center"/>
        </w:trPr>
        <w:tc>
          <w:tcPr>
            <w:tcW w:w="451" w:type="pct"/>
            <w:noWrap w:val="0"/>
            <w:vAlign w:val="top"/>
          </w:tcPr>
          <w:p w14:paraId="541AE8FB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</w:t>
            </w:r>
          </w:p>
        </w:tc>
        <w:tc>
          <w:tcPr>
            <w:tcW w:w="1195" w:type="pct"/>
            <w:noWrap w:val="0"/>
            <w:vAlign w:val="top"/>
          </w:tcPr>
          <w:p w14:paraId="45072DF5">
            <w:pPr>
              <w:spacing w:before="120" w:after="120"/>
              <w:ind w:firstLine="0" w:firstLineChars="0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lvsas_system</w:t>
            </w:r>
          </w:p>
        </w:tc>
        <w:tc>
          <w:tcPr>
            <w:tcW w:w="702" w:type="pct"/>
            <w:noWrap w:val="0"/>
            <w:vAlign w:val="top"/>
          </w:tcPr>
          <w:p w14:paraId="7940668C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2G</w:t>
            </w:r>
          </w:p>
        </w:tc>
        <w:tc>
          <w:tcPr>
            <w:tcW w:w="812" w:type="pct"/>
            <w:noWrap w:val="0"/>
            <w:vAlign w:val="top"/>
          </w:tcPr>
          <w:p w14:paraId="0B6B211F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data1vg</w:t>
            </w:r>
          </w:p>
        </w:tc>
        <w:tc>
          <w:tcPr>
            <w:tcW w:w="702" w:type="pct"/>
            <w:noWrap w:val="0"/>
            <w:vAlign w:val="top"/>
          </w:tcPr>
          <w:p w14:paraId="1E2D5818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裸设备</w:t>
            </w:r>
          </w:p>
        </w:tc>
        <w:tc>
          <w:tcPr>
            <w:tcW w:w="1138" w:type="pct"/>
            <w:noWrap w:val="0"/>
            <w:vAlign w:val="top"/>
          </w:tcPr>
          <w:p w14:paraId="6BD4AD27">
            <w:pPr>
              <w:spacing w:before="120" w:after="120"/>
              <w:ind w:firstLine="0" w:firstLineChars="0"/>
              <w:jc w:val="center"/>
              <w:rPr>
                <w:rFonts w:hint="eastAsia" w:ascii="Cambria" w:hAnsi="Cambria"/>
                <w:sz w:val="18"/>
                <w:szCs w:val="18"/>
              </w:rPr>
            </w:pPr>
            <w:r>
              <w:rPr>
                <w:rFonts w:hint="eastAsia" w:ascii="Cambria" w:hAnsi="Cambria"/>
                <w:sz w:val="18"/>
                <w:szCs w:val="18"/>
              </w:rPr>
              <w:t>系统表空间</w:t>
            </w:r>
          </w:p>
        </w:tc>
      </w:tr>
      <w:bookmarkEnd w:id="16"/>
    </w:tbl>
    <w:p w14:paraId="5FC0123F">
      <w:pPr>
        <w:pStyle w:val="3"/>
        <w:rPr>
          <w:rFonts w:hint="eastAsia"/>
        </w:rPr>
      </w:pPr>
      <w:bookmarkStart w:id="17" w:name="_Toc216651481"/>
      <w:r>
        <w:rPr>
          <w:rFonts w:hint="eastAsia"/>
        </w:rPr>
        <w:t>系统应用环境</w:t>
      </w:r>
      <w:bookmarkEnd w:id="17"/>
    </w:p>
    <w:p w14:paraId="22D37249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用表格形式说明系统应用环境。如：</w:t>
      </w:r>
    </w:p>
    <w:tbl>
      <w:tblPr>
        <w:tblStyle w:val="21"/>
        <w:tblW w:w="8647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449"/>
        <w:gridCol w:w="2363"/>
        <w:gridCol w:w="813"/>
        <w:gridCol w:w="1313"/>
      </w:tblGrid>
      <w:tr w14:paraId="3B67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blHeader/>
        </w:trPr>
        <w:tc>
          <w:tcPr>
            <w:tcW w:w="709" w:type="dxa"/>
            <w:shd w:val="clear" w:color="auto" w:fill="F3F3F3"/>
            <w:noWrap w:val="0"/>
            <w:vAlign w:val="center"/>
          </w:tcPr>
          <w:p w14:paraId="24A4131C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3449" w:type="dxa"/>
            <w:shd w:val="clear" w:color="auto" w:fill="F3F3F3"/>
            <w:noWrap w:val="0"/>
            <w:vAlign w:val="center"/>
          </w:tcPr>
          <w:p w14:paraId="50464593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2363" w:type="dxa"/>
            <w:shd w:val="clear" w:color="auto" w:fill="F3F3F3"/>
            <w:noWrap w:val="0"/>
            <w:vAlign w:val="center"/>
          </w:tcPr>
          <w:p w14:paraId="529345CD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版本</w:t>
            </w:r>
          </w:p>
        </w:tc>
        <w:tc>
          <w:tcPr>
            <w:tcW w:w="813" w:type="dxa"/>
            <w:shd w:val="clear" w:color="auto" w:fill="F3F3F3"/>
            <w:noWrap w:val="0"/>
            <w:vAlign w:val="center"/>
          </w:tcPr>
          <w:p w14:paraId="3F2ECCE9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数量</w:t>
            </w:r>
          </w:p>
        </w:tc>
        <w:tc>
          <w:tcPr>
            <w:tcW w:w="1313" w:type="dxa"/>
            <w:shd w:val="clear" w:color="auto" w:fill="F3F3F3"/>
            <w:noWrap w:val="0"/>
            <w:vAlign w:val="center"/>
          </w:tcPr>
          <w:p w14:paraId="26EC7175">
            <w:pPr>
              <w:spacing w:before="120" w:after="120"/>
              <w:ind w:firstLine="0" w:firstLineChars="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14:paraId="4E93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4DF33A16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6D554223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>
              <w:rPr>
                <w:rFonts w:hint="eastAsia"/>
                <w:sz w:val="18"/>
                <w:szCs w:val="18"/>
              </w:rPr>
              <w:t>racle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098B12BE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Oracle® Database 10g Release 2 (10.2.0.1.0) Media Pack  for IBM AIX on POWER Systems (64-bit)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2BA63B09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7FC7FD45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升级</w:t>
            </w:r>
          </w:p>
        </w:tc>
      </w:tr>
      <w:tr w14:paraId="555D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4FCD186E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0002A428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中间件IBM WEBSPHERE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40B7FC3D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IBM WEBSPHERE ND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32B12677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39E08CD4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利旧</w:t>
            </w:r>
          </w:p>
        </w:tc>
      </w:tr>
      <w:tr w14:paraId="3BA4C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38F1830C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6E01856D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中间件 Primeton EOS 5.3.5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71C17E2E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Primeton EOS 5.3.5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0DA590FC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0FF33B4F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利旧</w:t>
            </w:r>
          </w:p>
        </w:tc>
      </w:tr>
      <w:tr w14:paraId="55C2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0879369A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51E673FE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5A9D4DCC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AIX 6.1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4ADBCF7F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36D91626">
            <w:pPr>
              <w:spacing w:before="120" w:after="120"/>
              <w:ind w:firstLine="0" w:firstLineChars="0"/>
              <w:jc w:val="center"/>
              <w:rPr>
                <w:sz w:val="18"/>
                <w:szCs w:val="18"/>
              </w:rPr>
            </w:pPr>
          </w:p>
        </w:tc>
      </w:tr>
      <w:tr w14:paraId="02444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9" w:type="dxa"/>
            <w:shd w:val="clear" w:color="auto" w:fill="auto"/>
            <w:noWrap w:val="0"/>
            <w:vAlign w:val="center"/>
          </w:tcPr>
          <w:p w14:paraId="43C44175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3449" w:type="dxa"/>
            <w:shd w:val="clear" w:color="auto" w:fill="auto"/>
            <w:noWrap w:val="0"/>
            <w:vAlign w:val="center"/>
          </w:tcPr>
          <w:p w14:paraId="195810D1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双机软件</w:t>
            </w:r>
          </w:p>
        </w:tc>
        <w:tc>
          <w:tcPr>
            <w:tcW w:w="2363" w:type="dxa"/>
            <w:shd w:val="clear" w:color="auto" w:fill="auto"/>
            <w:noWrap w:val="0"/>
            <w:vAlign w:val="center"/>
          </w:tcPr>
          <w:p w14:paraId="7C41A43C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IBM PowerHA 5.5</w:t>
            </w:r>
          </w:p>
        </w:tc>
        <w:tc>
          <w:tcPr>
            <w:tcW w:w="813" w:type="dxa"/>
            <w:shd w:val="clear" w:color="auto" w:fill="auto"/>
            <w:noWrap w:val="0"/>
            <w:vAlign w:val="center"/>
          </w:tcPr>
          <w:p w14:paraId="6D95F8C0">
            <w:pPr>
              <w:spacing w:before="120" w:after="120"/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313" w:type="dxa"/>
            <w:shd w:val="clear" w:color="auto" w:fill="auto"/>
            <w:noWrap w:val="0"/>
            <w:vAlign w:val="center"/>
          </w:tcPr>
          <w:p w14:paraId="79A7ADB9">
            <w:pPr>
              <w:spacing w:before="120" w:after="120"/>
              <w:ind w:firstLine="0" w:firstLineChars="0"/>
              <w:jc w:val="center"/>
              <w:rPr>
                <w:sz w:val="18"/>
                <w:szCs w:val="18"/>
              </w:rPr>
            </w:pPr>
          </w:p>
        </w:tc>
      </w:tr>
    </w:tbl>
    <w:p w14:paraId="171AC513">
      <w:pPr>
        <w:ind w:firstLine="420"/>
        <w:rPr>
          <w:color w:val="244061"/>
        </w:rPr>
      </w:pPr>
    </w:p>
    <w:p w14:paraId="1F625D04">
      <w:pPr>
        <w:pStyle w:val="2"/>
        <w:ind w:left="773" w:hanging="773"/>
      </w:pPr>
      <w:bookmarkStart w:id="18" w:name="_Toc216651482"/>
      <w:r>
        <w:rPr>
          <w:rFonts w:hint="eastAsia"/>
        </w:rPr>
        <w:t>安装部署</w:t>
      </w:r>
      <w:bookmarkEnd w:id="18"/>
    </w:p>
    <w:p w14:paraId="7D9B1CB0">
      <w:pPr>
        <w:pStyle w:val="3"/>
        <w:rPr>
          <w:rFonts w:hint="eastAsia"/>
        </w:rPr>
      </w:pPr>
      <w:bookmarkStart w:id="19" w:name="_Toc216651483"/>
      <w:r>
        <w:rPr>
          <w:rFonts w:hint="eastAsia"/>
        </w:rPr>
        <w:t>系统安装</w:t>
      </w:r>
      <w:bookmarkEnd w:id="19"/>
    </w:p>
    <w:p w14:paraId="37D1C3E2">
      <w:pPr>
        <w:pStyle w:val="4"/>
        <w:rPr>
          <w:rFonts w:hint="eastAsia"/>
        </w:rPr>
      </w:pPr>
      <w:bookmarkStart w:id="20" w:name="_Toc216651484"/>
      <w:r>
        <w:rPr>
          <w:rFonts w:hint="eastAsia"/>
        </w:rPr>
        <w:t>机房要求</w:t>
      </w:r>
      <w:bookmarkEnd w:id="20"/>
    </w:p>
    <w:p w14:paraId="3EC45FBF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对系统安装的机房环境要求做出说明，如：</w:t>
      </w:r>
    </w:p>
    <w:p w14:paraId="2D9BE46B">
      <w:pPr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机房环境要求</w:t>
      </w:r>
    </w:p>
    <w:p w14:paraId="1590F09D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机房内部机器布置应具有足够的服务空间并有可扩充性。</w:t>
      </w:r>
    </w:p>
    <w:p w14:paraId="14C4D89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机房地板承重应大于400KG。</w:t>
      </w:r>
    </w:p>
    <w:p w14:paraId="791E78CF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机房高度要求地板至天棚距离大于2.7M，地面至地板距离为35CM。</w:t>
      </w:r>
    </w:p>
    <w:p w14:paraId="3C7D4F0A">
      <w:pPr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机房电气要求</w:t>
      </w:r>
    </w:p>
    <w:p w14:paraId="13083032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要求使用机房专用地， 对地电阻小于40HMS。</w:t>
      </w:r>
    </w:p>
    <w:p w14:paraId="4E8BDF0D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要求防静电地板电阻在150K欧姆至20000M欧姆。</w:t>
      </w:r>
    </w:p>
    <w:p w14:paraId="47D1ECF8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要求UPS供电，具体指标如下：</w:t>
      </w:r>
    </w:p>
    <w:p w14:paraId="34DFA9B4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3PHASE：380V-415V，+6%-- -13% (专为 SP 主机使用)</w:t>
      </w:r>
    </w:p>
    <w:p w14:paraId="69D403FB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1PHASE：220V-240V，+6%-- -13%</w:t>
      </w:r>
    </w:p>
    <w:p w14:paraId="59EB0801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频率：50HZ，+0.5-- -0.5</w:t>
      </w:r>
    </w:p>
    <w:p w14:paraId="2B46AC66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功率：大于50KW</w:t>
      </w:r>
    </w:p>
    <w:p w14:paraId="1B21FAC6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三相电相序要求正确，并为RS/6000专设开关便于电源线的连接及以后的管理。</w:t>
      </w:r>
    </w:p>
    <w:p w14:paraId="096851FE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零地之间的电压小于0.5V</w:t>
      </w:r>
    </w:p>
    <w:p w14:paraId="2AD09986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零线，地线连接正确。</w:t>
      </w:r>
    </w:p>
    <w:p w14:paraId="16D57D7C">
      <w:pPr>
        <w:numPr>
          <w:ilvl w:val="0"/>
          <w:numId w:val="5"/>
        </w:numPr>
        <w:ind w:left="1276" w:hanging="425" w:firstLineChars="0"/>
        <w:rPr>
          <w:rFonts w:hint="eastAsia"/>
        </w:rPr>
      </w:pPr>
      <w:r>
        <w:rPr>
          <w:rFonts w:hint="eastAsia"/>
        </w:rPr>
        <w:t>各电源柜，电源线，开关标签明确。</w:t>
      </w:r>
    </w:p>
    <w:p w14:paraId="3EAB75BA">
      <w:pPr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机房工作环境要求</w:t>
      </w:r>
    </w:p>
    <w:p w14:paraId="10A4EE65">
      <w:pPr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机房空调应使室温保持在22度左右，正负不超过2度。</w:t>
      </w:r>
    </w:p>
    <w:p w14:paraId="1F2A3CF8">
      <w:pPr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相对湿度保持在50%+5%-- -5%。</w:t>
      </w:r>
    </w:p>
    <w:p w14:paraId="4D6EB814">
      <w:pPr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机房安全性要求</w:t>
      </w:r>
    </w:p>
    <w:p w14:paraId="66BAC7CB">
      <w:pPr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要求有防火、防水设备，备有紧急电闸、紧急出口，以及报警、监查设备和电话线路。</w:t>
      </w:r>
    </w:p>
    <w:p w14:paraId="0826CFCC">
      <w:pPr>
        <w:pStyle w:val="4"/>
        <w:rPr>
          <w:rFonts w:hint="eastAsia"/>
        </w:rPr>
      </w:pPr>
      <w:bookmarkStart w:id="21" w:name="_Toc216651485"/>
      <w:r>
        <w:rPr>
          <w:rFonts w:hint="eastAsia"/>
        </w:rPr>
        <w:t>系统安装平台要求</w:t>
      </w:r>
      <w:bookmarkEnd w:id="21"/>
    </w:p>
    <w:p w14:paraId="73373004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对系统安装前的平台要求做出说明，如：</w:t>
      </w:r>
    </w:p>
    <w:p w14:paraId="3E9F203F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地面及地下需要清洁</w:t>
      </w:r>
    </w:p>
    <w:p w14:paraId="35C8CBB0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UPS电气性能稳定</w:t>
      </w:r>
    </w:p>
    <w:p w14:paraId="67DBE8CE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各机电源以及机房电工到位</w:t>
      </w:r>
    </w:p>
    <w:p w14:paraId="6645B5F1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空调已正常运转</w:t>
      </w:r>
    </w:p>
    <w:p w14:paraId="55AF5A5B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消防设备到位</w:t>
      </w:r>
    </w:p>
    <w:p w14:paraId="17A407A7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地板通气孔到位</w:t>
      </w:r>
    </w:p>
    <w:p w14:paraId="27E10AED">
      <w:pPr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RS/6000布线所需的三块打孔地板到位，(孔的位置在地板边沿，面积约200CM2)</w:t>
      </w:r>
    </w:p>
    <w:p w14:paraId="7885D21B">
      <w:pPr>
        <w:pStyle w:val="4"/>
        <w:rPr>
          <w:rFonts w:hint="eastAsia"/>
        </w:rPr>
      </w:pPr>
      <w:bookmarkStart w:id="22" w:name="_Toc216651486"/>
      <w:r>
        <w:rPr>
          <w:rFonts w:hint="eastAsia"/>
        </w:rPr>
        <w:t>安装步骤</w:t>
      </w:r>
      <w:bookmarkEnd w:id="22"/>
    </w:p>
    <w:p w14:paraId="3ED091DD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详细说明安装所需各步骤。</w:t>
      </w:r>
    </w:p>
    <w:p w14:paraId="39691967">
      <w:pPr>
        <w:pStyle w:val="3"/>
        <w:rPr>
          <w:rFonts w:hint="eastAsia"/>
        </w:rPr>
      </w:pPr>
      <w:bookmarkStart w:id="23" w:name="_Toc216651487"/>
      <w:r>
        <w:rPr>
          <w:rFonts w:hint="eastAsia"/>
        </w:rPr>
        <w:t>数据库篇</w:t>
      </w:r>
      <w:bookmarkEnd w:id="23"/>
    </w:p>
    <w:p w14:paraId="67A4BA06">
      <w:pPr>
        <w:pStyle w:val="4"/>
        <w:rPr>
          <w:rFonts w:hint="eastAsia"/>
        </w:rPr>
      </w:pPr>
      <w:bookmarkStart w:id="24" w:name="_Toc216651488"/>
      <w:r>
        <w:rPr>
          <w:rFonts w:hint="eastAsia"/>
        </w:rPr>
        <w:t>数据库安装</w:t>
      </w:r>
      <w:bookmarkEnd w:id="24"/>
    </w:p>
    <w:p w14:paraId="12179358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说明数据库安装的要求和步骤，包括：</w:t>
      </w:r>
    </w:p>
    <w:p w14:paraId="5E6E312A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检查操作系统是否符合要求；</w:t>
      </w:r>
    </w:p>
    <w:p w14:paraId="3C4559DC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检查安装文件是否完整；</w:t>
      </w:r>
    </w:p>
    <w:p w14:paraId="3C79A5C0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详细说明安装步骤（是否群集安装等）；</w:t>
      </w:r>
    </w:p>
    <w:p w14:paraId="06609647">
      <w:pPr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……</w:t>
      </w:r>
    </w:p>
    <w:p w14:paraId="0766C216">
      <w:pPr>
        <w:pStyle w:val="4"/>
        <w:rPr>
          <w:rFonts w:hint="eastAsia"/>
        </w:rPr>
      </w:pPr>
      <w:bookmarkStart w:id="25" w:name="_Toc216651489"/>
      <w:r>
        <w:rPr>
          <w:rFonts w:hint="eastAsia"/>
        </w:rPr>
        <w:t>数据库初始化</w:t>
      </w:r>
      <w:bookmarkEnd w:id="25"/>
    </w:p>
    <w:p w14:paraId="3B644A7C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说明数据库初始化的详细步骤及检查方法。</w:t>
      </w:r>
    </w:p>
    <w:p w14:paraId="7094DFE7">
      <w:pPr>
        <w:pStyle w:val="3"/>
        <w:rPr>
          <w:rFonts w:hint="eastAsia"/>
        </w:rPr>
      </w:pPr>
      <w:bookmarkStart w:id="26" w:name="_Toc216651490"/>
      <w:r>
        <w:rPr>
          <w:rFonts w:hint="eastAsia"/>
        </w:rPr>
        <w:t>应用服务器安装</w:t>
      </w:r>
      <w:bookmarkEnd w:id="26"/>
    </w:p>
    <w:p w14:paraId="1186C958">
      <w:pPr>
        <w:pStyle w:val="4"/>
        <w:rPr>
          <w:rFonts w:hint="eastAsia"/>
        </w:rPr>
      </w:pPr>
      <w:bookmarkStart w:id="27" w:name="_Toc216651491"/>
      <w:r>
        <w:rPr>
          <w:rFonts w:hint="eastAsia"/>
        </w:rPr>
        <w:t>操作系统安装</w:t>
      </w:r>
      <w:bookmarkEnd w:id="27"/>
    </w:p>
    <w:p w14:paraId="1DF3F7FE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说明操作系统安装的要求和详细步骤，包括相关第三方软件的安装，如上传下载、安全软件等。</w:t>
      </w:r>
    </w:p>
    <w:p w14:paraId="2371EEC0">
      <w:pPr>
        <w:pStyle w:val="4"/>
        <w:rPr>
          <w:rFonts w:hint="eastAsia"/>
        </w:rPr>
      </w:pPr>
      <w:bookmarkStart w:id="28" w:name="_Toc216651492"/>
      <w:r>
        <w:rPr>
          <w:rFonts w:hint="eastAsia"/>
        </w:rPr>
        <w:t>中间件安装</w:t>
      </w:r>
      <w:bookmarkEnd w:id="28"/>
    </w:p>
    <w:p w14:paraId="367A3F04">
      <w:pPr>
        <w:ind w:firstLine="420"/>
        <w:rPr>
          <w:rFonts w:hint="eastAsia"/>
        </w:rPr>
      </w:pPr>
      <w:r>
        <w:rPr>
          <w:rFonts w:hint="eastAsia"/>
          <w:color w:val="244061"/>
        </w:rPr>
        <w:t>说明中间件安装的要求和详细步骤，如群集安装，服务节点安装等。</w:t>
      </w:r>
    </w:p>
    <w:p w14:paraId="798A9309">
      <w:pPr>
        <w:pStyle w:val="4"/>
        <w:rPr>
          <w:rFonts w:hint="eastAsia"/>
        </w:rPr>
      </w:pPr>
      <w:bookmarkStart w:id="29" w:name="_Toc216651493"/>
      <w:r>
        <w:rPr>
          <w:rFonts w:hint="eastAsia"/>
        </w:rPr>
        <w:t>应用系统安装</w:t>
      </w:r>
      <w:bookmarkEnd w:id="29"/>
    </w:p>
    <w:p w14:paraId="6F029927">
      <w:pPr>
        <w:ind w:firstLine="420"/>
        <w:rPr>
          <w:rFonts w:hint="eastAsia"/>
        </w:rPr>
      </w:pPr>
      <w:r>
        <w:rPr>
          <w:rFonts w:hint="eastAsia"/>
          <w:color w:val="244061"/>
        </w:rPr>
        <w:t>说明应用系统安装的要求和详细步骤，包括安装地址，备份文件地址等。</w:t>
      </w:r>
    </w:p>
    <w:p w14:paraId="4D8D2E6C">
      <w:pPr>
        <w:pStyle w:val="4"/>
        <w:rPr>
          <w:rFonts w:hint="eastAsia"/>
        </w:rPr>
      </w:pPr>
      <w:bookmarkStart w:id="30" w:name="_Toc216651494"/>
      <w:r>
        <w:rPr>
          <w:rFonts w:hint="eastAsia"/>
        </w:rPr>
        <w:t>配置文件更改</w:t>
      </w:r>
      <w:bookmarkEnd w:id="30"/>
    </w:p>
    <w:p w14:paraId="7B350001">
      <w:pPr>
        <w:ind w:firstLine="420"/>
        <w:rPr>
          <w:rFonts w:hint="eastAsia"/>
        </w:rPr>
      </w:pPr>
      <w:r>
        <w:rPr>
          <w:rFonts w:hint="eastAsia"/>
          <w:color w:val="244061"/>
        </w:rPr>
        <w:t>按要求对安装后的系统配置文件进行更改。</w:t>
      </w:r>
    </w:p>
    <w:p w14:paraId="4E8C468A">
      <w:pPr>
        <w:pStyle w:val="3"/>
        <w:rPr>
          <w:rFonts w:hint="eastAsia"/>
        </w:rPr>
      </w:pPr>
      <w:bookmarkStart w:id="31" w:name="_Toc216651495"/>
      <w:r>
        <w:rPr>
          <w:rFonts w:hint="eastAsia"/>
        </w:rPr>
        <w:t>系统访问</w:t>
      </w:r>
      <w:bookmarkEnd w:id="31"/>
    </w:p>
    <w:p w14:paraId="0BEB06F4">
      <w:pPr>
        <w:ind w:firstLine="420"/>
        <w:rPr>
          <w:color w:val="244061"/>
        </w:rPr>
      </w:pPr>
      <w:r>
        <w:rPr>
          <w:rFonts w:hint="eastAsia"/>
          <w:color w:val="244061"/>
        </w:rPr>
        <w:t>按步骤测试安装后的系统，确保系统能够正常访问。</w:t>
      </w:r>
    </w:p>
    <w:p w14:paraId="0BAD8E21">
      <w:pPr>
        <w:pStyle w:val="2"/>
        <w:ind w:left="773" w:hanging="773"/>
      </w:pPr>
      <w:bookmarkStart w:id="32" w:name="_Toc216651496"/>
      <w:r>
        <w:rPr>
          <w:rFonts w:hint="eastAsia"/>
        </w:rPr>
        <w:t>常见问题处理</w:t>
      </w:r>
      <w:bookmarkEnd w:id="32"/>
    </w:p>
    <w:p w14:paraId="3045C39F">
      <w:pPr>
        <w:ind w:firstLine="420"/>
        <w:rPr>
          <w:rFonts w:hint="eastAsia"/>
          <w:color w:val="244061"/>
        </w:rPr>
      </w:pPr>
      <w:r>
        <w:rPr>
          <w:rFonts w:hint="eastAsia"/>
          <w:color w:val="244061"/>
        </w:rPr>
        <w:t>本章节详细说明常见问题的处理办法，如安装失败、系统无法访问等。</w:t>
      </w:r>
    </w:p>
    <w:p w14:paraId="51E02609">
      <w:pPr>
        <w:ind w:firstLine="0" w:firstLineChars="0"/>
      </w:pPr>
    </w:p>
    <w:sectPr>
      <w:headerReference r:id="rId11" w:type="default"/>
      <w:footerReference r:id="rId12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994B3">
    <w:pPr>
      <w:pStyle w:val="1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0035A">
    <w:pPr>
      <w:pStyle w:val="1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DFDC7">
    <w:pPr>
      <w:pStyle w:val="1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EF4B1">
    <w:pPr>
      <w:pStyle w:val="16"/>
      <w:ind w:firstLine="0" w:firstLineChar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5CD03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D8B6B">
    <w:pPr>
      <w:pStyle w:val="1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77C30">
    <w:pPr>
      <w:pStyle w:val="1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5D0E4">
    <w:pPr>
      <w:pStyle w:val="17"/>
      <w:ind w:firstLine="0" w:firstLineChars="0"/>
      <w:jc w:val="left"/>
      <w:rPr>
        <w:rFonts w:ascii="宋体" w:hAns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D77AB"/>
    <w:multiLevelType w:val="multilevel"/>
    <w:tmpl w:val="001D77AB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F447D54"/>
    <w:multiLevelType w:val="multilevel"/>
    <w:tmpl w:val="2F447D54"/>
    <w:lvl w:ilvl="0" w:tentative="0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1AA04F0"/>
    <w:multiLevelType w:val="multilevel"/>
    <w:tmpl w:val="31AA04F0"/>
    <w:lvl w:ilvl="0" w:tentative="0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4A0097F"/>
    <w:multiLevelType w:val="multilevel"/>
    <w:tmpl w:val="34A0097F"/>
    <w:lvl w:ilvl="0" w:tentative="0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6CF1E5B"/>
    <w:multiLevelType w:val="multilevel"/>
    <w:tmpl w:val="56CF1E5B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4BA7730"/>
    <w:multiLevelType w:val="multilevel"/>
    <w:tmpl w:val="64BA7730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6">
    <w:nsid w:val="693851D0"/>
    <w:multiLevelType w:val="multilevel"/>
    <w:tmpl w:val="693851D0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78E11913"/>
    <w:multiLevelType w:val="multilevel"/>
    <w:tmpl w:val="78E11913"/>
    <w:lvl w:ilvl="0" w:tentative="0">
      <w:start w:val="1"/>
      <w:numFmt w:val="chineseCountingThousand"/>
      <w:pStyle w:val="2"/>
      <w:lvlText w:val="第%1章"/>
      <w:lvlJc w:val="left"/>
      <w:pPr>
        <w:ind w:left="431" w:hanging="431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ind w:left="431" w:hanging="431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431" w:hanging="431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431" w:hanging="431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ind w:left="431" w:hanging="431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"/>
      <w:lvlJc w:val="left"/>
      <w:pPr>
        <w:ind w:left="431" w:hanging="43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"/>
      <w:lvlJc w:val="left"/>
      <w:pPr>
        <w:ind w:left="431" w:hanging="431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"/>
      <w:lvlJc w:val="left"/>
      <w:pPr>
        <w:ind w:left="431" w:hanging="431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BFD"/>
    <w:rsid w:val="00003D04"/>
    <w:rsid w:val="000050AC"/>
    <w:rsid w:val="000061FD"/>
    <w:rsid w:val="000105B4"/>
    <w:rsid w:val="00011A87"/>
    <w:rsid w:val="0001427B"/>
    <w:rsid w:val="000153A2"/>
    <w:rsid w:val="00017286"/>
    <w:rsid w:val="00020773"/>
    <w:rsid w:val="000221CD"/>
    <w:rsid w:val="00022852"/>
    <w:rsid w:val="00023938"/>
    <w:rsid w:val="00024CE1"/>
    <w:rsid w:val="00026FBB"/>
    <w:rsid w:val="00027A63"/>
    <w:rsid w:val="00030762"/>
    <w:rsid w:val="000313BA"/>
    <w:rsid w:val="00032931"/>
    <w:rsid w:val="00032D5B"/>
    <w:rsid w:val="0003305F"/>
    <w:rsid w:val="00033FF2"/>
    <w:rsid w:val="0003438A"/>
    <w:rsid w:val="000366CD"/>
    <w:rsid w:val="0003787F"/>
    <w:rsid w:val="0004569F"/>
    <w:rsid w:val="000505C5"/>
    <w:rsid w:val="00051710"/>
    <w:rsid w:val="00051E03"/>
    <w:rsid w:val="0005332B"/>
    <w:rsid w:val="00054960"/>
    <w:rsid w:val="00057338"/>
    <w:rsid w:val="00061253"/>
    <w:rsid w:val="0006246C"/>
    <w:rsid w:val="00063DA5"/>
    <w:rsid w:val="00066313"/>
    <w:rsid w:val="00070197"/>
    <w:rsid w:val="00076413"/>
    <w:rsid w:val="000766AF"/>
    <w:rsid w:val="00076D8D"/>
    <w:rsid w:val="00077D3A"/>
    <w:rsid w:val="000809A5"/>
    <w:rsid w:val="0008214E"/>
    <w:rsid w:val="00084A24"/>
    <w:rsid w:val="000904D1"/>
    <w:rsid w:val="000942FA"/>
    <w:rsid w:val="00094E57"/>
    <w:rsid w:val="00096DC6"/>
    <w:rsid w:val="000A005E"/>
    <w:rsid w:val="000A2B54"/>
    <w:rsid w:val="000A4369"/>
    <w:rsid w:val="000A52B2"/>
    <w:rsid w:val="000A77DA"/>
    <w:rsid w:val="000B097D"/>
    <w:rsid w:val="000B124A"/>
    <w:rsid w:val="000B254B"/>
    <w:rsid w:val="000B2A25"/>
    <w:rsid w:val="000B6347"/>
    <w:rsid w:val="000B6BE3"/>
    <w:rsid w:val="000B6C1A"/>
    <w:rsid w:val="000C0306"/>
    <w:rsid w:val="000C4DD1"/>
    <w:rsid w:val="000C575C"/>
    <w:rsid w:val="000D0F39"/>
    <w:rsid w:val="000D1F66"/>
    <w:rsid w:val="000D54B5"/>
    <w:rsid w:val="000D6F78"/>
    <w:rsid w:val="000D75FB"/>
    <w:rsid w:val="000E2A52"/>
    <w:rsid w:val="000E4233"/>
    <w:rsid w:val="000E5EE1"/>
    <w:rsid w:val="000E6323"/>
    <w:rsid w:val="000E7474"/>
    <w:rsid w:val="000F09E7"/>
    <w:rsid w:val="000F29C0"/>
    <w:rsid w:val="000F42D7"/>
    <w:rsid w:val="000F42FA"/>
    <w:rsid w:val="000F54FD"/>
    <w:rsid w:val="00100B6C"/>
    <w:rsid w:val="00101D9C"/>
    <w:rsid w:val="00103B45"/>
    <w:rsid w:val="00110542"/>
    <w:rsid w:val="001137BD"/>
    <w:rsid w:val="00113D4F"/>
    <w:rsid w:val="001141D1"/>
    <w:rsid w:val="0011592B"/>
    <w:rsid w:val="00115C01"/>
    <w:rsid w:val="00117D01"/>
    <w:rsid w:val="0012084F"/>
    <w:rsid w:val="00120930"/>
    <w:rsid w:val="00123F99"/>
    <w:rsid w:val="00127A8B"/>
    <w:rsid w:val="00130260"/>
    <w:rsid w:val="001338D1"/>
    <w:rsid w:val="00135BC6"/>
    <w:rsid w:val="00136F5A"/>
    <w:rsid w:val="00137E0E"/>
    <w:rsid w:val="001405F0"/>
    <w:rsid w:val="001428BD"/>
    <w:rsid w:val="00145561"/>
    <w:rsid w:val="00145637"/>
    <w:rsid w:val="001469AF"/>
    <w:rsid w:val="001475F4"/>
    <w:rsid w:val="001521EB"/>
    <w:rsid w:val="00152D50"/>
    <w:rsid w:val="00156428"/>
    <w:rsid w:val="00160432"/>
    <w:rsid w:val="001609F9"/>
    <w:rsid w:val="001614EF"/>
    <w:rsid w:val="00161EAD"/>
    <w:rsid w:val="00162489"/>
    <w:rsid w:val="0016436F"/>
    <w:rsid w:val="001708AC"/>
    <w:rsid w:val="00171350"/>
    <w:rsid w:val="00173802"/>
    <w:rsid w:val="00175E1C"/>
    <w:rsid w:val="0017731A"/>
    <w:rsid w:val="00187141"/>
    <w:rsid w:val="00187EC5"/>
    <w:rsid w:val="00190A72"/>
    <w:rsid w:val="001911C5"/>
    <w:rsid w:val="00191845"/>
    <w:rsid w:val="00195CD3"/>
    <w:rsid w:val="0019618B"/>
    <w:rsid w:val="001A0938"/>
    <w:rsid w:val="001A166C"/>
    <w:rsid w:val="001B0056"/>
    <w:rsid w:val="001B0AE9"/>
    <w:rsid w:val="001B1A4B"/>
    <w:rsid w:val="001B2149"/>
    <w:rsid w:val="001B475D"/>
    <w:rsid w:val="001B5B09"/>
    <w:rsid w:val="001B6D1A"/>
    <w:rsid w:val="001C0530"/>
    <w:rsid w:val="001C1847"/>
    <w:rsid w:val="001C3738"/>
    <w:rsid w:val="001C497C"/>
    <w:rsid w:val="001C5A82"/>
    <w:rsid w:val="001C63B9"/>
    <w:rsid w:val="001C70DD"/>
    <w:rsid w:val="001C7952"/>
    <w:rsid w:val="001C79A1"/>
    <w:rsid w:val="001D380C"/>
    <w:rsid w:val="001D49CC"/>
    <w:rsid w:val="001D538B"/>
    <w:rsid w:val="001D759A"/>
    <w:rsid w:val="001E1456"/>
    <w:rsid w:val="001E171A"/>
    <w:rsid w:val="001E3636"/>
    <w:rsid w:val="001E5F73"/>
    <w:rsid w:val="001E622F"/>
    <w:rsid w:val="001E7AE7"/>
    <w:rsid w:val="001F0E75"/>
    <w:rsid w:val="001F3F3C"/>
    <w:rsid w:val="001F5E6B"/>
    <w:rsid w:val="001F6B0F"/>
    <w:rsid w:val="001F6D85"/>
    <w:rsid w:val="002004E8"/>
    <w:rsid w:val="00203A8C"/>
    <w:rsid w:val="00203F75"/>
    <w:rsid w:val="00204C4F"/>
    <w:rsid w:val="00211A13"/>
    <w:rsid w:val="0021308C"/>
    <w:rsid w:val="00215932"/>
    <w:rsid w:val="00215CDD"/>
    <w:rsid w:val="00216253"/>
    <w:rsid w:val="0022018C"/>
    <w:rsid w:val="00222D02"/>
    <w:rsid w:val="00224B06"/>
    <w:rsid w:val="00230F49"/>
    <w:rsid w:val="002330E6"/>
    <w:rsid w:val="002341D0"/>
    <w:rsid w:val="0023520C"/>
    <w:rsid w:val="002361D6"/>
    <w:rsid w:val="00236362"/>
    <w:rsid w:val="002426A4"/>
    <w:rsid w:val="00242D64"/>
    <w:rsid w:val="002446A1"/>
    <w:rsid w:val="002446AD"/>
    <w:rsid w:val="002448AE"/>
    <w:rsid w:val="00245CBD"/>
    <w:rsid w:val="002470CB"/>
    <w:rsid w:val="00247AD3"/>
    <w:rsid w:val="00251D4A"/>
    <w:rsid w:val="002521DC"/>
    <w:rsid w:val="00253FA5"/>
    <w:rsid w:val="002553AB"/>
    <w:rsid w:val="00255C67"/>
    <w:rsid w:val="00262818"/>
    <w:rsid w:val="00264912"/>
    <w:rsid w:val="002658EE"/>
    <w:rsid w:val="00265B58"/>
    <w:rsid w:val="002676A2"/>
    <w:rsid w:val="00270424"/>
    <w:rsid w:val="00271F11"/>
    <w:rsid w:val="002756C5"/>
    <w:rsid w:val="00275D62"/>
    <w:rsid w:val="002766F2"/>
    <w:rsid w:val="0028095F"/>
    <w:rsid w:val="00282B00"/>
    <w:rsid w:val="00282FCB"/>
    <w:rsid w:val="00286884"/>
    <w:rsid w:val="00291223"/>
    <w:rsid w:val="002927AB"/>
    <w:rsid w:val="0029435E"/>
    <w:rsid w:val="002A171C"/>
    <w:rsid w:val="002A1A92"/>
    <w:rsid w:val="002A3B2A"/>
    <w:rsid w:val="002A7882"/>
    <w:rsid w:val="002B1C09"/>
    <w:rsid w:val="002B1EBB"/>
    <w:rsid w:val="002B2218"/>
    <w:rsid w:val="002B246D"/>
    <w:rsid w:val="002B4E4A"/>
    <w:rsid w:val="002B70C2"/>
    <w:rsid w:val="002C2A06"/>
    <w:rsid w:val="002C2E90"/>
    <w:rsid w:val="002C4102"/>
    <w:rsid w:val="002C4D95"/>
    <w:rsid w:val="002C50F1"/>
    <w:rsid w:val="002D42DE"/>
    <w:rsid w:val="002D579A"/>
    <w:rsid w:val="002D62B3"/>
    <w:rsid w:val="002D6706"/>
    <w:rsid w:val="002E2353"/>
    <w:rsid w:val="002E2D70"/>
    <w:rsid w:val="002E33D1"/>
    <w:rsid w:val="002E3E8A"/>
    <w:rsid w:val="002E4F1E"/>
    <w:rsid w:val="002E59B4"/>
    <w:rsid w:val="002F0666"/>
    <w:rsid w:val="002F1A02"/>
    <w:rsid w:val="002F3A09"/>
    <w:rsid w:val="002F4F14"/>
    <w:rsid w:val="00301922"/>
    <w:rsid w:val="003029BF"/>
    <w:rsid w:val="0030313F"/>
    <w:rsid w:val="00305F72"/>
    <w:rsid w:val="00311C98"/>
    <w:rsid w:val="003126E7"/>
    <w:rsid w:val="00314EF2"/>
    <w:rsid w:val="003214E7"/>
    <w:rsid w:val="00322D7D"/>
    <w:rsid w:val="00326F07"/>
    <w:rsid w:val="003274CB"/>
    <w:rsid w:val="003304E3"/>
    <w:rsid w:val="003308D7"/>
    <w:rsid w:val="00330A2E"/>
    <w:rsid w:val="0033402A"/>
    <w:rsid w:val="003406A9"/>
    <w:rsid w:val="00341B47"/>
    <w:rsid w:val="003442AF"/>
    <w:rsid w:val="003444E9"/>
    <w:rsid w:val="00346AB3"/>
    <w:rsid w:val="003470EF"/>
    <w:rsid w:val="0035080F"/>
    <w:rsid w:val="00351FE7"/>
    <w:rsid w:val="00352F33"/>
    <w:rsid w:val="00353E31"/>
    <w:rsid w:val="003545C1"/>
    <w:rsid w:val="003560FC"/>
    <w:rsid w:val="00361914"/>
    <w:rsid w:val="0036368F"/>
    <w:rsid w:val="00364783"/>
    <w:rsid w:val="0037161E"/>
    <w:rsid w:val="00371B79"/>
    <w:rsid w:val="0037241A"/>
    <w:rsid w:val="00372F4E"/>
    <w:rsid w:val="0037333B"/>
    <w:rsid w:val="0037374D"/>
    <w:rsid w:val="003738AB"/>
    <w:rsid w:val="0037397C"/>
    <w:rsid w:val="003771BF"/>
    <w:rsid w:val="0037740F"/>
    <w:rsid w:val="003808F7"/>
    <w:rsid w:val="00381C39"/>
    <w:rsid w:val="00381CD3"/>
    <w:rsid w:val="00382CE1"/>
    <w:rsid w:val="00382E2E"/>
    <w:rsid w:val="0038332A"/>
    <w:rsid w:val="0038449D"/>
    <w:rsid w:val="00384D06"/>
    <w:rsid w:val="003858CB"/>
    <w:rsid w:val="003861EE"/>
    <w:rsid w:val="0039225F"/>
    <w:rsid w:val="0039300E"/>
    <w:rsid w:val="00393A36"/>
    <w:rsid w:val="00393AA1"/>
    <w:rsid w:val="0039648C"/>
    <w:rsid w:val="00397D2C"/>
    <w:rsid w:val="003A1A5B"/>
    <w:rsid w:val="003A300A"/>
    <w:rsid w:val="003A594C"/>
    <w:rsid w:val="003A658D"/>
    <w:rsid w:val="003A7CBC"/>
    <w:rsid w:val="003B0BF6"/>
    <w:rsid w:val="003B1E67"/>
    <w:rsid w:val="003C0838"/>
    <w:rsid w:val="003C1296"/>
    <w:rsid w:val="003C1D87"/>
    <w:rsid w:val="003C43AA"/>
    <w:rsid w:val="003C5217"/>
    <w:rsid w:val="003D07B5"/>
    <w:rsid w:val="003D1C97"/>
    <w:rsid w:val="003D5AFB"/>
    <w:rsid w:val="003D7115"/>
    <w:rsid w:val="003D76CA"/>
    <w:rsid w:val="003E0D88"/>
    <w:rsid w:val="003E1456"/>
    <w:rsid w:val="003E2779"/>
    <w:rsid w:val="003E2E44"/>
    <w:rsid w:val="003E3150"/>
    <w:rsid w:val="003F2430"/>
    <w:rsid w:val="003F29A8"/>
    <w:rsid w:val="003F2B43"/>
    <w:rsid w:val="003F2BAB"/>
    <w:rsid w:val="003F7780"/>
    <w:rsid w:val="003F7BC0"/>
    <w:rsid w:val="00400249"/>
    <w:rsid w:val="004018F4"/>
    <w:rsid w:val="004038B1"/>
    <w:rsid w:val="004044C0"/>
    <w:rsid w:val="0040496A"/>
    <w:rsid w:val="004050E1"/>
    <w:rsid w:val="004053CD"/>
    <w:rsid w:val="00405894"/>
    <w:rsid w:val="00406107"/>
    <w:rsid w:val="00406195"/>
    <w:rsid w:val="00406E1E"/>
    <w:rsid w:val="0041341D"/>
    <w:rsid w:val="00414B56"/>
    <w:rsid w:val="00416717"/>
    <w:rsid w:val="00417217"/>
    <w:rsid w:val="00420561"/>
    <w:rsid w:val="0042135D"/>
    <w:rsid w:val="00423898"/>
    <w:rsid w:val="004247D9"/>
    <w:rsid w:val="00424E67"/>
    <w:rsid w:val="00425744"/>
    <w:rsid w:val="00425DEB"/>
    <w:rsid w:val="0042668C"/>
    <w:rsid w:val="00432706"/>
    <w:rsid w:val="004357AA"/>
    <w:rsid w:val="00441C16"/>
    <w:rsid w:val="00446E2E"/>
    <w:rsid w:val="00447F8A"/>
    <w:rsid w:val="004508DF"/>
    <w:rsid w:val="0045387A"/>
    <w:rsid w:val="00453EBC"/>
    <w:rsid w:val="00454BB2"/>
    <w:rsid w:val="00455737"/>
    <w:rsid w:val="00461A4F"/>
    <w:rsid w:val="004640F5"/>
    <w:rsid w:val="0046460A"/>
    <w:rsid w:val="00464F34"/>
    <w:rsid w:val="004671AF"/>
    <w:rsid w:val="004671B6"/>
    <w:rsid w:val="004715AE"/>
    <w:rsid w:val="0047249C"/>
    <w:rsid w:val="00472662"/>
    <w:rsid w:val="004740E5"/>
    <w:rsid w:val="00475C97"/>
    <w:rsid w:val="00475DD4"/>
    <w:rsid w:val="00477651"/>
    <w:rsid w:val="00482527"/>
    <w:rsid w:val="004853CE"/>
    <w:rsid w:val="004874BD"/>
    <w:rsid w:val="00487DE8"/>
    <w:rsid w:val="00490B2F"/>
    <w:rsid w:val="00490C26"/>
    <w:rsid w:val="00492E4F"/>
    <w:rsid w:val="00497D2C"/>
    <w:rsid w:val="004A01A6"/>
    <w:rsid w:val="004A031D"/>
    <w:rsid w:val="004A3BC6"/>
    <w:rsid w:val="004A5355"/>
    <w:rsid w:val="004A7D3B"/>
    <w:rsid w:val="004B0ECC"/>
    <w:rsid w:val="004B0EDA"/>
    <w:rsid w:val="004B378D"/>
    <w:rsid w:val="004B3874"/>
    <w:rsid w:val="004B3E3D"/>
    <w:rsid w:val="004B473E"/>
    <w:rsid w:val="004B5044"/>
    <w:rsid w:val="004B5507"/>
    <w:rsid w:val="004B5934"/>
    <w:rsid w:val="004B777C"/>
    <w:rsid w:val="004C0848"/>
    <w:rsid w:val="004C3EB5"/>
    <w:rsid w:val="004C41DC"/>
    <w:rsid w:val="004C4ACB"/>
    <w:rsid w:val="004C694C"/>
    <w:rsid w:val="004C6D3D"/>
    <w:rsid w:val="004D2543"/>
    <w:rsid w:val="004D315F"/>
    <w:rsid w:val="004D478A"/>
    <w:rsid w:val="004D54E1"/>
    <w:rsid w:val="004D586B"/>
    <w:rsid w:val="004D5BDB"/>
    <w:rsid w:val="004D7767"/>
    <w:rsid w:val="004E1E27"/>
    <w:rsid w:val="004E4CBD"/>
    <w:rsid w:val="004E7A79"/>
    <w:rsid w:val="004F0446"/>
    <w:rsid w:val="004F1B8D"/>
    <w:rsid w:val="004F2B5F"/>
    <w:rsid w:val="004F3BC0"/>
    <w:rsid w:val="004F3BCF"/>
    <w:rsid w:val="004F469C"/>
    <w:rsid w:val="004F4D8A"/>
    <w:rsid w:val="004F7984"/>
    <w:rsid w:val="00501012"/>
    <w:rsid w:val="00502D9C"/>
    <w:rsid w:val="00504690"/>
    <w:rsid w:val="0050584C"/>
    <w:rsid w:val="00505EDA"/>
    <w:rsid w:val="00511ED2"/>
    <w:rsid w:val="00513806"/>
    <w:rsid w:val="00515511"/>
    <w:rsid w:val="00515841"/>
    <w:rsid w:val="00522121"/>
    <w:rsid w:val="005239C4"/>
    <w:rsid w:val="005239C5"/>
    <w:rsid w:val="005258E0"/>
    <w:rsid w:val="00525E92"/>
    <w:rsid w:val="0052661C"/>
    <w:rsid w:val="00527464"/>
    <w:rsid w:val="005311F1"/>
    <w:rsid w:val="005330CC"/>
    <w:rsid w:val="0053378B"/>
    <w:rsid w:val="0053579A"/>
    <w:rsid w:val="00543C7B"/>
    <w:rsid w:val="00544A54"/>
    <w:rsid w:val="00545807"/>
    <w:rsid w:val="0054664C"/>
    <w:rsid w:val="005478C0"/>
    <w:rsid w:val="00547AF0"/>
    <w:rsid w:val="00550C26"/>
    <w:rsid w:val="00550C31"/>
    <w:rsid w:val="00553B5A"/>
    <w:rsid w:val="00556FA1"/>
    <w:rsid w:val="00557D8C"/>
    <w:rsid w:val="00562F39"/>
    <w:rsid w:val="00564DD2"/>
    <w:rsid w:val="00566060"/>
    <w:rsid w:val="005661C6"/>
    <w:rsid w:val="005672F6"/>
    <w:rsid w:val="005673FA"/>
    <w:rsid w:val="0057062B"/>
    <w:rsid w:val="00574BF1"/>
    <w:rsid w:val="00575A35"/>
    <w:rsid w:val="00576C4F"/>
    <w:rsid w:val="0058351A"/>
    <w:rsid w:val="00585946"/>
    <w:rsid w:val="00586090"/>
    <w:rsid w:val="00586AE3"/>
    <w:rsid w:val="00587FAD"/>
    <w:rsid w:val="00590319"/>
    <w:rsid w:val="005947D6"/>
    <w:rsid w:val="005955A9"/>
    <w:rsid w:val="00595676"/>
    <w:rsid w:val="00595C6F"/>
    <w:rsid w:val="00597259"/>
    <w:rsid w:val="0059763B"/>
    <w:rsid w:val="00597FE6"/>
    <w:rsid w:val="005A2873"/>
    <w:rsid w:val="005A4A76"/>
    <w:rsid w:val="005B44CD"/>
    <w:rsid w:val="005B702E"/>
    <w:rsid w:val="005C0245"/>
    <w:rsid w:val="005C1744"/>
    <w:rsid w:val="005C3EBC"/>
    <w:rsid w:val="005C494F"/>
    <w:rsid w:val="005C62F4"/>
    <w:rsid w:val="005C6C36"/>
    <w:rsid w:val="005D0D5D"/>
    <w:rsid w:val="005D1C07"/>
    <w:rsid w:val="005D3BBE"/>
    <w:rsid w:val="005E179D"/>
    <w:rsid w:val="005E51A1"/>
    <w:rsid w:val="005E6131"/>
    <w:rsid w:val="005E69AA"/>
    <w:rsid w:val="005E6ECE"/>
    <w:rsid w:val="005F1B49"/>
    <w:rsid w:val="005F25F5"/>
    <w:rsid w:val="005F530B"/>
    <w:rsid w:val="005F5F4F"/>
    <w:rsid w:val="005F5F52"/>
    <w:rsid w:val="005F6582"/>
    <w:rsid w:val="00601CC3"/>
    <w:rsid w:val="00602A1A"/>
    <w:rsid w:val="006072FB"/>
    <w:rsid w:val="00612EED"/>
    <w:rsid w:val="00614DCE"/>
    <w:rsid w:val="006167AA"/>
    <w:rsid w:val="00616B25"/>
    <w:rsid w:val="006217C0"/>
    <w:rsid w:val="00621BEB"/>
    <w:rsid w:val="00623536"/>
    <w:rsid w:val="006236AD"/>
    <w:rsid w:val="00625483"/>
    <w:rsid w:val="00625AF0"/>
    <w:rsid w:val="00634255"/>
    <w:rsid w:val="006365F2"/>
    <w:rsid w:val="00640429"/>
    <w:rsid w:val="00641925"/>
    <w:rsid w:val="006423E7"/>
    <w:rsid w:val="00643C72"/>
    <w:rsid w:val="00645DB7"/>
    <w:rsid w:val="00646975"/>
    <w:rsid w:val="00646E56"/>
    <w:rsid w:val="006479A1"/>
    <w:rsid w:val="00650436"/>
    <w:rsid w:val="00653CAB"/>
    <w:rsid w:val="00653E2A"/>
    <w:rsid w:val="00655327"/>
    <w:rsid w:val="006561A7"/>
    <w:rsid w:val="006608AC"/>
    <w:rsid w:val="006613BD"/>
    <w:rsid w:val="0066439E"/>
    <w:rsid w:val="0066465D"/>
    <w:rsid w:val="0066521E"/>
    <w:rsid w:val="006701C9"/>
    <w:rsid w:val="00672F27"/>
    <w:rsid w:val="0067724E"/>
    <w:rsid w:val="006807F0"/>
    <w:rsid w:val="006816ED"/>
    <w:rsid w:val="0068249C"/>
    <w:rsid w:val="00682710"/>
    <w:rsid w:val="00685C48"/>
    <w:rsid w:val="0069120A"/>
    <w:rsid w:val="006940FD"/>
    <w:rsid w:val="006A3E96"/>
    <w:rsid w:val="006A4C33"/>
    <w:rsid w:val="006A4FA0"/>
    <w:rsid w:val="006A5067"/>
    <w:rsid w:val="006A647B"/>
    <w:rsid w:val="006A71DE"/>
    <w:rsid w:val="006B04AC"/>
    <w:rsid w:val="006B331A"/>
    <w:rsid w:val="006B3F38"/>
    <w:rsid w:val="006B4336"/>
    <w:rsid w:val="006B5BF9"/>
    <w:rsid w:val="006B7ABA"/>
    <w:rsid w:val="006C1DA6"/>
    <w:rsid w:val="006C5AEE"/>
    <w:rsid w:val="006C67E6"/>
    <w:rsid w:val="006D05BB"/>
    <w:rsid w:val="006D262F"/>
    <w:rsid w:val="006D3EE7"/>
    <w:rsid w:val="006D75C0"/>
    <w:rsid w:val="006E0565"/>
    <w:rsid w:val="006E0B24"/>
    <w:rsid w:val="006E1AEE"/>
    <w:rsid w:val="006E2BFB"/>
    <w:rsid w:val="006E394B"/>
    <w:rsid w:val="006E43F6"/>
    <w:rsid w:val="006E5769"/>
    <w:rsid w:val="006E6814"/>
    <w:rsid w:val="006E7D45"/>
    <w:rsid w:val="006F2C53"/>
    <w:rsid w:val="006F7FB3"/>
    <w:rsid w:val="00702546"/>
    <w:rsid w:val="00702C98"/>
    <w:rsid w:val="007033B4"/>
    <w:rsid w:val="00703E9E"/>
    <w:rsid w:val="00710BCD"/>
    <w:rsid w:val="007118DA"/>
    <w:rsid w:val="00711E01"/>
    <w:rsid w:val="007129C0"/>
    <w:rsid w:val="00712BED"/>
    <w:rsid w:val="00713702"/>
    <w:rsid w:val="0071431E"/>
    <w:rsid w:val="00714ADE"/>
    <w:rsid w:val="00716007"/>
    <w:rsid w:val="00716178"/>
    <w:rsid w:val="007167F6"/>
    <w:rsid w:val="00716B0E"/>
    <w:rsid w:val="0072048B"/>
    <w:rsid w:val="0072080B"/>
    <w:rsid w:val="00720F16"/>
    <w:rsid w:val="0072143E"/>
    <w:rsid w:val="0073150B"/>
    <w:rsid w:val="00733813"/>
    <w:rsid w:val="00734504"/>
    <w:rsid w:val="00746F90"/>
    <w:rsid w:val="00753189"/>
    <w:rsid w:val="0075367A"/>
    <w:rsid w:val="0076160C"/>
    <w:rsid w:val="00764029"/>
    <w:rsid w:val="007662EB"/>
    <w:rsid w:val="007666CF"/>
    <w:rsid w:val="00773293"/>
    <w:rsid w:val="007746C9"/>
    <w:rsid w:val="00775624"/>
    <w:rsid w:val="007764B8"/>
    <w:rsid w:val="00776611"/>
    <w:rsid w:val="00776CBD"/>
    <w:rsid w:val="00780B8D"/>
    <w:rsid w:val="00780C92"/>
    <w:rsid w:val="00781821"/>
    <w:rsid w:val="00782C2E"/>
    <w:rsid w:val="007850CF"/>
    <w:rsid w:val="007850D1"/>
    <w:rsid w:val="00785584"/>
    <w:rsid w:val="0079029E"/>
    <w:rsid w:val="00791781"/>
    <w:rsid w:val="007937F3"/>
    <w:rsid w:val="007966FF"/>
    <w:rsid w:val="00796C33"/>
    <w:rsid w:val="007975C9"/>
    <w:rsid w:val="007A1A73"/>
    <w:rsid w:val="007A202A"/>
    <w:rsid w:val="007A2E39"/>
    <w:rsid w:val="007A5E90"/>
    <w:rsid w:val="007A6324"/>
    <w:rsid w:val="007A645C"/>
    <w:rsid w:val="007B038B"/>
    <w:rsid w:val="007B1B3C"/>
    <w:rsid w:val="007B2ADE"/>
    <w:rsid w:val="007B36C2"/>
    <w:rsid w:val="007B52EF"/>
    <w:rsid w:val="007B5369"/>
    <w:rsid w:val="007B5A73"/>
    <w:rsid w:val="007B67C5"/>
    <w:rsid w:val="007B683B"/>
    <w:rsid w:val="007B7F9B"/>
    <w:rsid w:val="007C05F6"/>
    <w:rsid w:val="007C263C"/>
    <w:rsid w:val="007C4AA9"/>
    <w:rsid w:val="007C5602"/>
    <w:rsid w:val="007C6C53"/>
    <w:rsid w:val="007C78EC"/>
    <w:rsid w:val="007D0914"/>
    <w:rsid w:val="007D5A07"/>
    <w:rsid w:val="007D72BB"/>
    <w:rsid w:val="007D767B"/>
    <w:rsid w:val="007E20B6"/>
    <w:rsid w:val="007E22AD"/>
    <w:rsid w:val="007E339A"/>
    <w:rsid w:val="007E405B"/>
    <w:rsid w:val="007E4A79"/>
    <w:rsid w:val="007E7735"/>
    <w:rsid w:val="007E7F40"/>
    <w:rsid w:val="007F0709"/>
    <w:rsid w:val="007F1B2E"/>
    <w:rsid w:val="007F238F"/>
    <w:rsid w:val="007F3E6F"/>
    <w:rsid w:val="007F4AB1"/>
    <w:rsid w:val="007F4BEF"/>
    <w:rsid w:val="008030F1"/>
    <w:rsid w:val="008048AE"/>
    <w:rsid w:val="00804E4C"/>
    <w:rsid w:val="008058BC"/>
    <w:rsid w:val="008074F7"/>
    <w:rsid w:val="00807743"/>
    <w:rsid w:val="00807D9B"/>
    <w:rsid w:val="00813D4A"/>
    <w:rsid w:val="00814754"/>
    <w:rsid w:val="00815158"/>
    <w:rsid w:val="00816B6B"/>
    <w:rsid w:val="00816CA1"/>
    <w:rsid w:val="00816DC0"/>
    <w:rsid w:val="00825716"/>
    <w:rsid w:val="00826395"/>
    <w:rsid w:val="008300D5"/>
    <w:rsid w:val="00842BC3"/>
    <w:rsid w:val="008438FF"/>
    <w:rsid w:val="00850815"/>
    <w:rsid w:val="008511F2"/>
    <w:rsid w:val="008514E8"/>
    <w:rsid w:val="00852EDC"/>
    <w:rsid w:val="00854554"/>
    <w:rsid w:val="00856496"/>
    <w:rsid w:val="00860C48"/>
    <w:rsid w:val="00862FCA"/>
    <w:rsid w:val="00865ABF"/>
    <w:rsid w:val="0086682A"/>
    <w:rsid w:val="008674DC"/>
    <w:rsid w:val="00867E77"/>
    <w:rsid w:val="00867F6D"/>
    <w:rsid w:val="00872AF5"/>
    <w:rsid w:val="008743DE"/>
    <w:rsid w:val="00875E0B"/>
    <w:rsid w:val="00877BFB"/>
    <w:rsid w:val="00880E29"/>
    <w:rsid w:val="00881696"/>
    <w:rsid w:val="008840FF"/>
    <w:rsid w:val="00885412"/>
    <w:rsid w:val="0088594B"/>
    <w:rsid w:val="00887CA8"/>
    <w:rsid w:val="00887FA2"/>
    <w:rsid w:val="008909DC"/>
    <w:rsid w:val="00891481"/>
    <w:rsid w:val="00892C4A"/>
    <w:rsid w:val="00892E38"/>
    <w:rsid w:val="00894075"/>
    <w:rsid w:val="008956F0"/>
    <w:rsid w:val="008964E4"/>
    <w:rsid w:val="008966C1"/>
    <w:rsid w:val="00897AE6"/>
    <w:rsid w:val="008A0F42"/>
    <w:rsid w:val="008A187A"/>
    <w:rsid w:val="008A1F98"/>
    <w:rsid w:val="008A2F2F"/>
    <w:rsid w:val="008A4125"/>
    <w:rsid w:val="008A5F65"/>
    <w:rsid w:val="008A7770"/>
    <w:rsid w:val="008B168C"/>
    <w:rsid w:val="008B1B48"/>
    <w:rsid w:val="008B39C5"/>
    <w:rsid w:val="008B58B6"/>
    <w:rsid w:val="008B6EB0"/>
    <w:rsid w:val="008C2944"/>
    <w:rsid w:val="008C3AB7"/>
    <w:rsid w:val="008C5273"/>
    <w:rsid w:val="008C55EE"/>
    <w:rsid w:val="008C5BC1"/>
    <w:rsid w:val="008C6288"/>
    <w:rsid w:val="008D3ACB"/>
    <w:rsid w:val="008D3FF4"/>
    <w:rsid w:val="008D638F"/>
    <w:rsid w:val="008D74F7"/>
    <w:rsid w:val="008E3831"/>
    <w:rsid w:val="008E68D5"/>
    <w:rsid w:val="008F0416"/>
    <w:rsid w:val="008F0BA0"/>
    <w:rsid w:val="008F1F68"/>
    <w:rsid w:val="008F298A"/>
    <w:rsid w:val="008F4B81"/>
    <w:rsid w:val="008F6277"/>
    <w:rsid w:val="008F6A46"/>
    <w:rsid w:val="009006BF"/>
    <w:rsid w:val="0090349C"/>
    <w:rsid w:val="00904252"/>
    <w:rsid w:val="00905281"/>
    <w:rsid w:val="0090589F"/>
    <w:rsid w:val="00910C11"/>
    <w:rsid w:val="009136C7"/>
    <w:rsid w:val="00914491"/>
    <w:rsid w:val="00916423"/>
    <w:rsid w:val="0091660D"/>
    <w:rsid w:val="00917518"/>
    <w:rsid w:val="0092048B"/>
    <w:rsid w:val="00920F02"/>
    <w:rsid w:val="009236B6"/>
    <w:rsid w:val="00932EAD"/>
    <w:rsid w:val="00936899"/>
    <w:rsid w:val="00954B71"/>
    <w:rsid w:val="0095721D"/>
    <w:rsid w:val="00961CE5"/>
    <w:rsid w:val="0097152A"/>
    <w:rsid w:val="00980FF4"/>
    <w:rsid w:val="00985E07"/>
    <w:rsid w:val="00985EDE"/>
    <w:rsid w:val="00986A07"/>
    <w:rsid w:val="00986C44"/>
    <w:rsid w:val="00990E84"/>
    <w:rsid w:val="0099267F"/>
    <w:rsid w:val="00993DAF"/>
    <w:rsid w:val="0099429E"/>
    <w:rsid w:val="009943CA"/>
    <w:rsid w:val="009949F6"/>
    <w:rsid w:val="009964C8"/>
    <w:rsid w:val="00996526"/>
    <w:rsid w:val="009965BD"/>
    <w:rsid w:val="00996F2A"/>
    <w:rsid w:val="00996FC3"/>
    <w:rsid w:val="0099754F"/>
    <w:rsid w:val="009A0484"/>
    <w:rsid w:val="009A0CF6"/>
    <w:rsid w:val="009A1177"/>
    <w:rsid w:val="009A23BD"/>
    <w:rsid w:val="009A4E36"/>
    <w:rsid w:val="009A4E66"/>
    <w:rsid w:val="009A512B"/>
    <w:rsid w:val="009A58D6"/>
    <w:rsid w:val="009A5F07"/>
    <w:rsid w:val="009A5F10"/>
    <w:rsid w:val="009A6A3D"/>
    <w:rsid w:val="009B0356"/>
    <w:rsid w:val="009B03A6"/>
    <w:rsid w:val="009B0C57"/>
    <w:rsid w:val="009B0EFA"/>
    <w:rsid w:val="009B2BE0"/>
    <w:rsid w:val="009B4D8A"/>
    <w:rsid w:val="009B5C00"/>
    <w:rsid w:val="009B5E43"/>
    <w:rsid w:val="009C00A6"/>
    <w:rsid w:val="009C08D9"/>
    <w:rsid w:val="009C0A94"/>
    <w:rsid w:val="009C1C1B"/>
    <w:rsid w:val="009C4461"/>
    <w:rsid w:val="009C56A8"/>
    <w:rsid w:val="009C5C9A"/>
    <w:rsid w:val="009C69D3"/>
    <w:rsid w:val="009E2080"/>
    <w:rsid w:val="009E2376"/>
    <w:rsid w:val="009E3FC9"/>
    <w:rsid w:val="009E5651"/>
    <w:rsid w:val="009F3714"/>
    <w:rsid w:val="009F3D05"/>
    <w:rsid w:val="009F5826"/>
    <w:rsid w:val="009F5C3A"/>
    <w:rsid w:val="009F6523"/>
    <w:rsid w:val="00A00C65"/>
    <w:rsid w:val="00A01672"/>
    <w:rsid w:val="00A02B7C"/>
    <w:rsid w:val="00A03BCB"/>
    <w:rsid w:val="00A04126"/>
    <w:rsid w:val="00A14B33"/>
    <w:rsid w:val="00A16628"/>
    <w:rsid w:val="00A220E9"/>
    <w:rsid w:val="00A2296E"/>
    <w:rsid w:val="00A23F05"/>
    <w:rsid w:val="00A23F16"/>
    <w:rsid w:val="00A24F38"/>
    <w:rsid w:val="00A25399"/>
    <w:rsid w:val="00A271D9"/>
    <w:rsid w:val="00A30108"/>
    <w:rsid w:val="00A33D50"/>
    <w:rsid w:val="00A40D26"/>
    <w:rsid w:val="00A40F7A"/>
    <w:rsid w:val="00A4117C"/>
    <w:rsid w:val="00A4394D"/>
    <w:rsid w:val="00A52326"/>
    <w:rsid w:val="00A52A29"/>
    <w:rsid w:val="00A53023"/>
    <w:rsid w:val="00A53B0F"/>
    <w:rsid w:val="00A555FD"/>
    <w:rsid w:val="00A56F45"/>
    <w:rsid w:val="00A6337E"/>
    <w:rsid w:val="00A63847"/>
    <w:rsid w:val="00A6742F"/>
    <w:rsid w:val="00A67A88"/>
    <w:rsid w:val="00A75895"/>
    <w:rsid w:val="00A75AA4"/>
    <w:rsid w:val="00A76E33"/>
    <w:rsid w:val="00A86B42"/>
    <w:rsid w:val="00A906ED"/>
    <w:rsid w:val="00A92414"/>
    <w:rsid w:val="00A92462"/>
    <w:rsid w:val="00A92F56"/>
    <w:rsid w:val="00A94B3D"/>
    <w:rsid w:val="00A9758C"/>
    <w:rsid w:val="00AA04FA"/>
    <w:rsid w:val="00AA0C85"/>
    <w:rsid w:val="00AA16D3"/>
    <w:rsid w:val="00AA1BAB"/>
    <w:rsid w:val="00AA3911"/>
    <w:rsid w:val="00AB11A4"/>
    <w:rsid w:val="00AB21B1"/>
    <w:rsid w:val="00AB354B"/>
    <w:rsid w:val="00AB5C82"/>
    <w:rsid w:val="00AB6232"/>
    <w:rsid w:val="00AC2A92"/>
    <w:rsid w:val="00AC3FDC"/>
    <w:rsid w:val="00AC5814"/>
    <w:rsid w:val="00AC787A"/>
    <w:rsid w:val="00AD03CC"/>
    <w:rsid w:val="00AD455B"/>
    <w:rsid w:val="00AD4CAF"/>
    <w:rsid w:val="00AD63A7"/>
    <w:rsid w:val="00AD65FE"/>
    <w:rsid w:val="00AE13DB"/>
    <w:rsid w:val="00AE1C89"/>
    <w:rsid w:val="00AE2494"/>
    <w:rsid w:val="00AE2D2D"/>
    <w:rsid w:val="00AE4471"/>
    <w:rsid w:val="00AE499E"/>
    <w:rsid w:val="00AE591B"/>
    <w:rsid w:val="00AE5DAF"/>
    <w:rsid w:val="00AE7338"/>
    <w:rsid w:val="00AF1ABF"/>
    <w:rsid w:val="00AF4337"/>
    <w:rsid w:val="00AF4562"/>
    <w:rsid w:val="00AF7C9E"/>
    <w:rsid w:val="00B00358"/>
    <w:rsid w:val="00B006BC"/>
    <w:rsid w:val="00B00D1C"/>
    <w:rsid w:val="00B013E8"/>
    <w:rsid w:val="00B0145F"/>
    <w:rsid w:val="00B0454A"/>
    <w:rsid w:val="00B04922"/>
    <w:rsid w:val="00B05F05"/>
    <w:rsid w:val="00B0625A"/>
    <w:rsid w:val="00B109EA"/>
    <w:rsid w:val="00B14C91"/>
    <w:rsid w:val="00B151A9"/>
    <w:rsid w:val="00B1538E"/>
    <w:rsid w:val="00B15B53"/>
    <w:rsid w:val="00B16DBC"/>
    <w:rsid w:val="00B20B4A"/>
    <w:rsid w:val="00B2165A"/>
    <w:rsid w:val="00B21BFD"/>
    <w:rsid w:val="00B23171"/>
    <w:rsid w:val="00B23557"/>
    <w:rsid w:val="00B238CC"/>
    <w:rsid w:val="00B2530E"/>
    <w:rsid w:val="00B25631"/>
    <w:rsid w:val="00B258A2"/>
    <w:rsid w:val="00B259E1"/>
    <w:rsid w:val="00B26934"/>
    <w:rsid w:val="00B271CB"/>
    <w:rsid w:val="00B27302"/>
    <w:rsid w:val="00B311BA"/>
    <w:rsid w:val="00B31BF4"/>
    <w:rsid w:val="00B32407"/>
    <w:rsid w:val="00B32F62"/>
    <w:rsid w:val="00B33DB7"/>
    <w:rsid w:val="00B34B1D"/>
    <w:rsid w:val="00B34C3C"/>
    <w:rsid w:val="00B34E29"/>
    <w:rsid w:val="00B35F2F"/>
    <w:rsid w:val="00B37565"/>
    <w:rsid w:val="00B37888"/>
    <w:rsid w:val="00B40BF0"/>
    <w:rsid w:val="00B43137"/>
    <w:rsid w:val="00B431A0"/>
    <w:rsid w:val="00B45350"/>
    <w:rsid w:val="00B45693"/>
    <w:rsid w:val="00B46BDD"/>
    <w:rsid w:val="00B47636"/>
    <w:rsid w:val="00B5085A"/>
    <w:rsid w:val="00B50DA1"/>
    <w:rsid w:val="00B51A50"/>
    <w:rsid w:val="00B51C2F"/>
    <w:rsid w:val="00B54404"/>
    <w:rsid w:val="00B576A1"/>
    <w:rsid w:val="00B6629A"/>
    <w:rsid w:val="00B671DA"/>
    <w:rsid w:val="00B7082A"/>
    <w:rsid w:val="00B71396"/>
    <w:rsid w:val="00B71F2F"/>
    <w:rsid w:val="00B74703"/>
    <w:rsid w:val="00B75026"/>
    <w:rsid w:val="00B7540E"/>
    <w:rsid w:val="00B8002C"/>
    <w:rsid w:val="00B81C26"/>
    <w:rsid w:val="00B82310"/>
    <w:rsid w:val="00B8375B"/>
    <w:rsid w:val="00B83AEF"/>
    <w:rsid w:val="00B861D8"/>
    <w:rsid w:val="00B878B6"/>
    <w:rsid w:val="00B87B06"/>
    <w:rsid w:val="00B902D9"/>
    <w:rsid w:val="00B915EA"/>
    <w:rsid w:val="00B920A3"/>
    <w:rsid w:val="00B95C2C"/>
    <w:rsid w:val="00B95CDF"/>
    <w:rsid w:val="00B960D1"/>
    <w:rsid w:val="00B96617"/>
    <w:rsid w:val="00B96FFE"/>
    <w:rsid w:val="00BA15F8"/>
    <w:rsid w:val="00BA240F"/>
    <w:rsid w:val="00BA61EC"/>
    <w:rsid w:val="00BA6C93"/>
    <w:rsid w:val="00BA70F5"/>
    <w:rsid w:val="00BB1FE9"/>
    <w:rsid w:val="00BB6D96"/>
    <w:rsid w:val="00BB7689"/>
    <w:rsid w:val="00BC073A"/>
    <w:rsid w:val="00BC0A69"/>
    <w:rsid w:val="00BC203A"/>
    <w:rsid w:val="00BC3DC8"/>
    <w:rsid w:val="00BC4804"/>
    <w:rsid w:val="00BC62CE"/>
    <w:rsid w:val="00BC7240"/>
    <w:rsid w:val="00BC7811"/>
    <w:rsid w:val="00BD0962"/>
    <w:rsid w:val="00BD0ABB"/>
    <w:rsid w:val="00BD30BD"/>
    <w:rsid w:val="00BD5B35"/>
    <w:rsid w:val="00BD5EA3"/>
    <w:rsid w:val="00BD6A67"/>
    <w:rsid w:val="00BD6FDF"/>
    <w:rsid w:val="00BD7FC6"/>
    <w:rsid w:val="00BE17B2"/>
    <w:rsid w:val="00BE186A"/>
    <w:rsid w:val="00BE30F6"/>
    <w:rsid w:val="00BE4589"/>
    <w:rsid w:val="00BE58A4"/>
    <w:rsid w:val="00BF016C"/>
    <w:rsid w:val="00BF4387"/>
    <w:rsid w:val="00C00A00"/>
    <w:rsid w:val="00C02967"/>
    <w:rsid w:val="00C02E78"/>
    <w:rsid w:val="00C0443A"/>
    <w:rsid w:val="00C04FDB"/>
    <w:rsid w:val="00C05643"/>
    <w:rsid w:val="00C05739"/>
    <w:rsid w:val="00C07638"/>
    <w:rsid w:val="00C10ED1"/>
    <w:rsid w:val="00C139C9"/>
    <w:rsid w:val="00C142CD"/>
    <w:rsid w:val="00C14845"/>
    <w:rsid w:val="00C150CD"/>
    <w:rsid w:val="00C15AEE"/>
    <w:rsid w:val="00C172AB"/>
    <w:rsid w:val="00C17DFC"/>
    <w:rsid w:val="00C20529"/>
    <w:rsid w:val="00C250D3"/>
    <w:rsid w:val="00C26910"/>
    <w:rsid w:val="00C272B2"/>
    <w:rsid w:val="00C27854"/>
    <w:rsid w:val="00C27EBD"/>
    <w:rsid w:val="00C33CC0"/>
    <w:rsid w:val="00C34471"/>
    <w:rsid w:val="00C34BF7"/>
    <w:rsid w:val="00C373FA"/>
    <w:rsid w:val="00C44889"/>
    <w:rsid w:val="00C46FDD"/>
    <w:rsid w:val="00C515D9"/>
    <w:rsid w:val="00C56EFE"/>
    <w:rsid w:val="00C5797E"/>
    <w:rsid w:val="00C57F65"/>
    <w:rsid w:val="00C612E0"/>
    <w:rsid w:val="00C62DFF"/>
    <w:rsid w:val="00C63B3C"/>
    <w:rsid w:val="00C64A0B"/>
    <w:rsid w:val="00C64B23"/>
    <w:rsid w:val="00C67410"/>
    <w:rsid w:val="00C67ED2"/>
    <w:rsid w:val="00C70DA4"/>
    <w:rsid w:val="00C72DCE"/>
    <w:rsid w:val="00C73A5D"/>
    <w:rsid w:val="00C74A18"/>
    <w:rsid w:val="00C75904"/>
    <w:rsid w:val="00C75FBA"/>
    <w:rsid w:val="00C77EF8"/>
    <w:rsid w:val="00C807B7"/>
    <w:rsid w:val="00C81D8B"/>
    <w:rsid w:val="00C82233"/>
    <w:rsid w:val="00C83465"/>
    <w:rsid w:val="00C835A3"/>
    <w:rsid w:val="00C8633F"/>
    <w:rsid w:val="00C87F9D"/>
    <w:rsid w:val="00C91C25"/>
    <w:rsid w:val="00C92D2C"/>
    <w:rsid w:val="00C9391F"/>
    <w:rsid w:val="00C9507D"/>
    <w:rsid w:val="00C957AC"/>
    <w:rsid w:val="00C97BF9"/>
    <w:rsid w:val="00CA2536"/>
    <w:rsid w:val="00CA6E57"/>
    <w:rsid w:val="00CB0461"/>
    <w:rsid w:val="00CB5D30"/>
    <w:rsid w:val="00CB5D71"/>
    <w:rsid w:val="00CB6299"/>
    <w:rsid w:val="00CB7BC5"/>
    <w:rsid w:val="00CC116C"/>
    <w:rsid w:val="00CC19F9"/>
    <w:rsid w:val="00CC2D68"/>
    <w:rsid w:val="00CC2EB9"/>
    <w:rsid w:val="00CC3608"/>
    <w:rsid w:val="00CC4B2C"/>
    <w:rsid w:val="00CC67AE"/>
    <w:rsid w:val="00CC7E28"/>
    <w:rsid w:val="00CD0274"/>
    <w:rsid w:val="00CD39AA"/>
    <w:rsid w:val="00CD4BDB"/>
    <w:rsid w:val="00CD59DB"/>
    <w:rsid w:val="00CD69F9"/>
    <w:rsid w:val="00CD6BE6"/>
    <w:rsid w:val="00CE49A6"/>
    <w:rsid w:val="00CE4BB7"/>
    <w:rsid w:val="00CE603F"/>
    <w:rsid w:val="00CE6D1D"/>
    <w:rsid w:val="00CE73F8"/>
    <w:rsid w:val="00CF309B"/>
    <w:rsid w:val="00CF3F98"/>
    <w:rsid w:val="00CF4E68"/>
    <w:rsid w:val="00CF5F8C"/>
    <w:rsid w:val="00CF6397"/>
    <w:rsid w:val="00CF6E08"/>
    <w:rsid w:val="00D0030E"/>
    <w:rsid w:val="00D01FC6"/>
    <w:rsid w:val="00D03FC6"/>
    <w:rsid w:val="00D05682"/>
    <w:rsid w:val="00D06C5B"/>
    <w:rsid w:val="00D06C94"/>
    <w:rsid w:val="00D07443"/>
    <w:rsid w:val="00D11BDB"/>
    <w:rsid w:val="00D15D46"/>
    <w:rsid w:val="00D16A08"/>
    <w:rsid w:val="00D17FD3"/>
    <w:rsid w:val="00D22965"/>
    <w:rsid w:val="00D3115E"/>
    <w:rsid w:val="00D31CE4"/>
    <w:rsid w:val="00D32CD6"/>
    <w:rsid w:val="00D35719"/>
    <w:rsid w:val="00D37078"/>
    <w:rsid w:val="00D375E3"/>
    <w:rsid w:val="00D4050D"/>
    <w:rsid w:val="00D42728"/>
    <w:rsid w:val="00D43475"/>
    <w:rsid w:val="00D440B0"/>
    <w:rsid w:val="00D479D0"/>
    <w:rsid w:val="00D47A1E"/>
    <w:rsid w:val="00D47E3D"/>
    <w:rsid w:val="00D528E3"/>
    <w:rsid w:val="00D60A1D"/>
    <w:rsid w:val="00D62B14"/>
    <w:rsid w:val="00D664E2"/>
    <w:rsid w:val="00D7038D"/>
    <w:rsid w:val="00D71306"/>
    <w:rsid w:val="00D71926"/>
    <w:rsid w:val="00D76D92"/>
    <w:rsid w:val="00D80E2C"/>
    <w:rsid w:val="00D811B4"/>
    <w:rsid w:val="00D874C5"/>
    <w:rsid w:val="00D875C1"/>
    <w:rsid w:val="00D94380"/>
    <w:rsid w:val="00D95CD0"/>
    <w:rsid w:val="00D95F38"/>
    <w:rsid w:val="00D976C4"/>
    <w:rsid w:val="00DA3CE5"/>
    <w:rsid w:val="00DA470E"/>
    <w:rsid w:val="00DA7811"/>
    <w:rsid w:val="00DB112E"/>
    <w:rsid w:val="00DB1672"/>
    <w:rsid w:val="00DB41B2"/>
    <w:rsid w:val="00DB46DC"/>
    <w:rsid w:val="00DB49F7"/>
    <w:rsid w:val="00DB5174"/>
    <w:rsid w:val="00DC0EA0"/>
    <w:rsid w:val="00DC11F8"/>
    <w:rsid w:val="00DC2771"/>
    <w:rsid w:val="00DC29B2"/>
    <w:rsid w:val="00DC4AF7"/>
    <w:rsid w:val="00DD01BB"/>
    <w:rsid w:val="00DD3102"/>
    <w:rsid w:val="00DD5C39"/>
    <w:rsid w:val="00DD7547"/>
    <w:rsid w:val="00DD75DB"/>
    <w:rsid w:val="00DE1030"/>
    <w:rsid w:val="00DE1D11"/>
    <w:rsid w:val="00DE318F"/>
    <w:rsid w:val="00DE3CAD"/>
    <w:rsid w:val="00DE4209"/>
    <w:rsid w:val="00DE508E"/>
    <w:rsid w:val="00DF2FC8"/>
    <w:rsid w:val="00DF42B8"/>
    <w:rsid w:val="00DF74E9"/>
    <w:rsid w:val="00E0013A"/>
    <w:rsid w:val="00E010F9"/>
    <w:rsid w:val="00E032A6"/>
    <w:rsid w:val="00E0594C"/>
    <w:rsid w:val="00E12380"/>
    <w:rsid w:val="00E12EA7"/>
    <w:rsid w:val="00E13036"/>
    <w:rsid w:val="00E160D1"/>
    <w:rsid w:val="00E168C0"/>
    <w:rsid w:val="00E17771"/>
    <w:rsid w:val="00E224C3"/>
    <w:rsid w:val="00E24DCF"/>
    <w:rsid w:val="00E24FB6"/>
    <w:rsid w:val="00E2599A"/>
    <w:rsid w:val="00E25E20"/>
    <w:rsid w:val="00E25FA2"/>
    <w:rsid w:val="00E26F20"/>
    <w:rsid w:val="00E27F1D"/>
    <w:rsid w:val="00E31290"/>
    <w:rsid w:val="00E35652"/>
    <w:rsid w:val="00E35A2E"/>
    <w:rsid w:val="00E369F1"/>
    <w:rsid w:val="00E43F69"/>
    <w:rsid w:val="00E446F0"/>
    <w:rsid w:val="00E53FC9"/>
    <w:rsid w:val="00E553F5"/>
    <w:rsid w:val="00E55673"/>
    <w:rsid w:val="00E56CD4"/>
    <w:rsid w:val="00E573CF"/>
    <w:rsid w:val="00E579D5"/>
    <w:rsid w:val="00E60E96"/>
    <w:rsid w:val="00E71417"/>
    <w:rsid w:val="00E719CA"/>
    <w:rsid w:val="00E740D3"/>
    <w:rsid w:val="00E765E7"/>
    <w:rsid w:val="00E777CC"/>
    <w:rsid w:val="00E83408"/>
    <w:rsid w:val="00E83FE6"/>
    <w:rsid w:val="00E8532B"/>
    <w:rsid w:val="00E87BCC"/>
    <w:rsid w:val="00E87E78"/>
    <w:rsid w:val="00E91889"/>
    <w:rsid w:val="00E92098"/>
    <w:rsid w:val="00E92F15"/>
    <w:rsid w:val="00E95A61"/>
    <w:rsid w:val="00E96AA7"/>
    <w:rsid w:val="00E97EC0"/>
    <w:rsid w:val="00EA0D7D"/>
    <w:rsid w:val="00EA5830"/>
    <w:rsid w:val="00EB2029"/>
    <w:rsid w:val="00EB2154"/>
    <w:rsid w:val="00EB398E"/>
    <w:rsid w:val="00EB39CF"/>
    <w:rsid w:val="00EB3D49"/>
    <w:rsid w:val="00EB4E50"/>
    <w:rsid w:val="00EB7F62"/>
    <w:rsid w:val="00EC0217"/>
    <w:rsid w:val="00EC0C22"/>
    <w:rsid w:val="00EC1693"/>
    <w:rsid w:val="00EC3646"/>
    <w:rsid w:val="00EC5E7C"/>
    <w:rsid w:val="00EC7A96"/>
    <w:rsid w:val="00ED088F"/>
    <w:rsid w:val="00ED14D4"/>
    <w:rsid w:val="00ED1E5C"/>
    <w:rsid w:val="00ED41EB"/>
    <w:rsid w:val="00ED6CA5"/>
    <w:rsid w:val="00EE0656"/>
    <w:rsid w:val="00EE375B"/>
    <w:rsid w:val="00EE4369"/>
    <w:rsid w:val="00EE54B4"/>
    <w:rsid w:val="00EF0533"/>
    <w:rsid w:val="00EF0D9B"/>
    <w:rsid w:val="00EF2874"/>
    <w:rsid w:val="00EF515C"/>
    <w:rsid w:val="00EF663B"/>
    <w:rsid w:val="00EF6A73"/>
    <w:rsid w:val="00F00122"/>
    <w:rsid w:val="00F03362"/>
    <w:rsid w:val="00F03489"/>
    <w:rsid w:val="00F03E48"/>
    <w:rsid w:val="00F0417E"/>
    <w:rsid w:val="00F045F3"/>
    <w:rsid w:val="00F04B8A"/>
    <w:rsid w:val="00F04E18"/>
    <w:rsid w:val="00F0703D"/>
    <w:rsid w:val="00F073AF"/>
    <w:rsid w:val="00F10334"/>
    <w:rsid w:val="00F123EE"/>
    <w:rsid w:val="00F12905"/>
    <w:rsid w:val="00F13362"/>
    <w:rsid w:val="00F16718"/>
    <w:rsid w:val="00F17A0C"/>
    <w:rsid w:val="00F17A12"/>
    <w:rsid w:val="00F20B03"/>
    <w:rsid w:val="00F21279"/>
    <w:rsid w:val="00F2244A"/>
    <w:rsid w:val="00F23443"/>
    <w:rsid w:val="00F234DE"/>
    <w:rsid w:val="00F23DAE"/>
    <w:rsid w:val="00F24238"/>
    <w:rsid w:val="00F31A4D"/>
    <w:rsid w:val="00F32F93"/>
    <w:rsid w:val="00F33E27"/>
    <w:rsid w:val="00F3456C"/>
    <w:rsid w:val="00F368A1"/>
    <w:rsid w:val="00F37787"/>
    <w:rsid w:val="00F40F72"/>
    <w:rsid w:val="00F53CA7"/>
    <w:rsid w:val="00F53CE7"/>
    <w:rsid w:val="00F54DDB"/>
    <w:rsid w:val="00F6033F"/>
    <w:rsid w:val="00F6065C"/>
    <w:rsid w:val="00F61F91"/>
    <w:rsid w:val="00F626C2"/>
    <w:rsid w:val="00F6341F"/>
    <w:rsid w:val="00F63E2E"/>
    <w:rsid w:val="00F64616"/>
    <w:rsid w:val="00F65101"/>
    <w:rsid w:val="00F65E60"/>
    <w:rsid w:val="00F67CAB"/>
    <w:rsid w:val="00F70D72"/>
    <w:rsid w:val="00F72E92"/>
    <w:rsid w:val="00F741DE"/>
    <w:rsid w:val="00F75956"/>
    <w:rsid w:val="00F75EBC"/>
    <w:rsid w:val="00F778ED"/>
    <w:rsid w:val="00F8175C"/>
    <w:rsid w:val="00F86F9D"/>
    <w:rsid w:val="00F91945"/>
    <w:rsid w:val="00F91BF7"/>
    <w:rsid w:val="00F9392C"/>
    <w:rsid w:val="00F947FE"/>
    <w:rsid w:val="00F9713C"/>
    <w:rsid w:val="00FA0090"/>
    <w:rsid w:val="00FA01CE"/>
    <w:rsid w:val="00FA28C4"/>
    <w:rsid w:val="00FA5007"/>
    <w:rsid w:val="00FA60DF"/>
    <w:rsid w:val="00FA73DA"/>
    <w:rsid w:val="00FB030F"/>
    <w:rsid w:val="00FB1F80"/>
    <w:rsid w:val="00FB2017"/>
    <w:rsid w:val="00FB26C5"/>
    <w:rsid w:val="00FB2A66"/>
    <w:rsid w:val="00FB32BD"/>
    <w:rsid w:val="00FB7B0D"/>
    <w:rsid w:val="00FC0B7C"/>
    <w:rsid w:val="00FC2846"/>
    <w:rsid w:val="00FC3CE6"/>
    <w:rsid w:val="00FC5BC9"/>
    <w:rsid w:val="00FC5D95"/>
    <w:rsid w:val="00FD0B1D"/>
    <w:rsid w:val="00FD11DA"/>
    <w:rsid w:val="00FD426B"/>
    <w:rsid w:val="00FD48C6"/>
    <w:rsid w:val="00FD54E0"/>
    <w:rsid w:val="00FD5E6C"/>
    <w:rsid w:val="00FD72F9"/>
    <w:rsid w:val="00FD771D"/>
    <w:rsid w:val="00FE3C1A"/>
    <w:rsid w:val="00FF4864"/>
    <w:rsid w:val="00FF560D"/>
    <w:rsid w:val="748C79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pageBreakBefore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="黑体"/>
      <w:b/>
      <w:bCs/>
      <w:kern w:val="44"/>
      <w:sz w:val="44"/>
      <w:szCs w:val="44"/>
      <w:lang w:val="en-US" w:eastAsia="zh-CN" w:bidi="ar-SA"/>
    </w:rPr>
  </w:style>
  <w:style w:type="paragraph" w:styleId="3">
    <w:name w:val="heading 2"/>
    <w:next w:val="1"/>
    <w:link w:val="29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 w:eastAsia="黑体"/>
      <w:b/>
      <w:bCs/>
      <w:kern w:val="2"/>
      <w:sz w:val="32"/>
      <w:szCs w:val="32"/>
      <w:lang w:val="en-US" w:eastAsia="zh-CN" w:bidi="ar-SA"/>
    </w:rPr>
  </w:style>
  <w:style w:type="paragraph" w:styleId="4">
    <w:name w:val="heading 3"/>
    <w:next w:val="1"/>
    <w:link w:val="30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/>
      <w:bCs/>
      <w:kern w:val="2"/>
      <w:sz w:val="32"/>
      <w:szCs w:val="32"/>
      <w:lang w:val="en-US" w:eastAsia="zh-CN" w:bidi="ar-SA"/>
    </w:rPr>
  </w:style>
  <w:style w:type="paragraph" w:styleId="5">
    <w:name w:val="heading 4"/>
    <w:next w:val="1"/>
    <w:link w:val="3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 w:eastAsia="黑体"/>
      <w:b/>
      <w:bCs/>
      <w:kern w:val="2"/>
      <w:sz w:val="28"/>
      <w:szCs w:val="28"/>
      <w:lang w:val="en-US" w:eastAsia="zh-CN" w:bidi="ar-SA"/>
    </w:rPr>
  </w:style>
  <w:style w:type="paragraph" w:styleId="6">
    <w:name w:val="heading 5"/>
    <w:next w:val="1"/>
    <w:link w:val="32"/>
    <w:unhideWhenUsed/>
    <w:qFormat/>
    <w:uiPriority w:val="9"/>
    <w:pPr>
      <w:keepNext/>
      <w:keepLines/>
      <w:numPr>
        <w:ilvl w:val="4"/>
        <w:numId w:val="1"/>
      </w:numPr>
      <w:spacing w:before="280" w:after="290" w:line="377" w:lineRule="auto"/>
      <w:outlineLvl w:val="4"/>
    </w:pPr>
    <w:rPr>
      <w:rFonts w:eastAsia="黑体"/>
      <w:b/>
      <w:bCs/>
      <w:kern w:val="2"/>
      <w:sz w:val="28"/>
      <w:szCs w:val="28"/>
      <w:lang w:val="en-US" w:eastAsia="zh-CN" w:bidi="ar-SA"/>
    </w:rPr>
  </w:style>
  <w:style w:type="paragraph" w:styleId="7">
    <w:name w:val="heading 6"/>
    <w:next w:val="1"/>
    <w:link w:val="3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 w:eastAsia="黑体"/>
      <w:b/>
      <w:bCs/>
      <w:kern w:val="2"/>
      <w:sz w:val="24"/>
      <w:szCs w:val="24"/>
      <w:lang w:val="en-US" w:eastAsia="zh-CN" w:bidi="ar-SA"/>
    </w:rPr>
  </w:style>
  <w:style w:type="paragraph" w:styleId="8">
    <w:name w:val="heading 7"/>
    <w:next w:val="1"/>
    <w:link w:val="3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2"/>
      <w:sz w:val="24"/>
      <w:szCs w:val="24"/>
      <w:lang w:val="en-US" w:eastAsia="zh-CN" w:bidi="ar-SA"/>
    </w:rPr>
  </w:style>
  <w:style w:type="paragraph" w:styleId="9">
    <w:name w:val="heading 8"/>
    <w:next w:val="1"/>
    <w:link w:val="3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2"/>
      <w:sz w:val="24"/>
      <w:szCs w:val="24"/>
      <w:lang w:val="en-US" w:eastAsia="zh-CN" w:bidi="ar-SA"/>
    </w:rPr>
  </w:style>
  <w:style w:type="paragraph" w:styleId="10">
    <w:name w:val="heading 9"/>
    <w:next w:val="1"/>
    <w:link w:val="3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2"/>
      <w:sz w:val="21"/>
      <w:szCs w:val="21"/>
      <w:lang w:val="en-US" w:eastAsia="zh-CN" w:bidi="ar-SA"/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Style w:val="21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1">
    <w:name w:val="Document Map"/>
    <w:basedOn w:val="1"/>
    <w:link w:val="62"/>
    <w:semiHidden/>
    <w:unhideWhenUsed/>
    <w:uiPriority w:val="99"/>
    <w:rPr>
      <w:rFonts w:ascii="宋体"/>
      <w:sz w:val="18"/>
      <w:szCs w:val="18"/>
    </w:rPr>
  </w:style>
  <w:style w:type="paragraph" w:styleId="12">
    <w:name w:val="Body Text"/>
    <w:basedOn w:val="1"/>
    <w:link w:val="51"/>
    <w:uiPriority w:val="0"/>
    <w:pPr>
      <w:widowControl/>
      <w:overflowPunct w:val="0"/>
      <w:autoSpaceDE w:val="0"/>
      <w:autoSpaceDN w:val="0"/>
      <w:adjustRightInd w:val="0"/>
      <w:spacing w:before="120" w:after="120"/>
      <w:ind w:left="2520" w:firstLine="200" w:firstLineChars="200"/>
      <w:jc w:val="left"/>
      <w:textAlignment w:val="baseline"/>
    </w:pPr>
    <w:rPr>
      <w:rFonts w:ascii="Times New Roman" w:hAnsi="Times New Roman"/>
      <w:kern w:val="0"/>
      <w:sz w:val="20"/>
      <w:szCs w:val="20"/>
      <w:lang w:eastAsia="en-US"/>
    </w:rPr>
  </w:style>
  <w:style w:type="paragraph" w:styleId="13">
    <w:name w:val="Body Text Indent"/>
    <w:basedOn w:val="1"/>
    <w:link w:val="56"/>
    <w:semiHidden/>
    <w:unhideWhenUsed/>
    <w:uiPriority w:val="99"/>
    <w:pPr>
      <w:spacing w:after="120"/>
      <w:ind w:left="420" w:leftChars="200"/>
    </w:pPr>
    <w:rPr>
      <w:kern w:val="0"/>
      <w:sz w:val="24"/>
      <w:szCs w:val="20"/>
    </w:rPr>
  </w:style>
  <w:style w:type="paragraph" w:styleId="14">
    <w:name w:val="toc 3"/>
    <w:basedOn w:val="1"/>
    <w:next w:val="1"/>
    <w:unhideWhenUsed/>
    <w:uiPriority w:val="39"/>
    <w:pPr>
      <w:ind w:left="840" w:leftChars="400"/>
    </w:pPr>
  </w:style>
  <w:style w:type="paragraph" w:styleId="15">
    <w:name w:val="Balloon Text"/>
    <w:basedOn w:val="1"/>
    <w:link w:val="45"/>
    <w:semiHidden/>
    <w:unhideWhenUsed/>
    <w:uiPriority w:val="99"/>
    <w:rPr>
      <w:kern w:val="0"/>
      <w:sz w:val="18"/>
      <w:szCs w:val="18"/>
    </w:rPr>
  </w:style>
  <w:style w:type="paragraph" w:styleId="16">
    <w:name w:val="footer"/>
    <w:basedOn w:val="1"/>
    <w:link w:val="27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7">
    <w:name w:val="header"/>
    <w:basedOn w:val="1"/>
    <w:link w:val="2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8">
    <w:name w:val="toc 1"/>
    <w:basedOn w:val="1"/>
    <w:next w:val="1"/>
    <w:unhideWhenUsed/>
    <w:uiPriority w:val="39"/>
  </w:style>
  <w:style w:type="paragraph" w:styleId="19">
    <w:name w:val="toc 2"/>
    <w:basedOn w:val="1"/>
    <w:next w:val="1"/>
    <w:unhideWhenUsed/>
    <w:uiPriority w:val="39"/>
    <w:pPr>
      <w:ind w:left="420" w:leftChars="200"/>
    </w:pPr>
  </w:style>
  <w:style w:type="paragraph" w:styleId="20">
    <w:name w:val="Body Text First Indent"/>
    <w:basedOn w:val="12"/>
    <w:link w:val="57"/>
    <w:unhideWhenUsed/>
    <w:uiPriority w:val="99"/>
    <w:pPr>
      <w:widowControl w:val="0"/>
      <w:numPr>
        <w:ilvl w:val="0"/>
        <w:numId w:val="0"/>
      </w:numPr>
      <w:overflowPunct/>
      <w:autoSpaceDE/>
      <w:autoSpaceDN/>
      <w:adjustRightInd/>
      <w:spacing w:before="0"/>
      <w:ind w:firstLine="420" w:firstLineChars="100"/>
      <w:jc w:val="both"/>
      <w:textAlignment w:val="auto"/>
    </w:pPr>
    <w:rPr>
      <w:kern w:val="2"/>
      <w:sz w:val="21"/>
      <w:szCs w:val="22"/>
    </w:rPr>
  </w:style>
  <w:style w:type="table" w:styleId="22">
    <w:name w:val="Table Grid"/>
    <w:basedOn w:val="21"/>
    <w:uiPriority w:val="0"/>
    <w:pPr>
      <w:widowControl w:val="0"/>
      <w:spacing w:before="120" w:after="120"/>
    </w:pPr>
    <w:rPr>
      <w:rFonts w:ascii="Book Antiqua" w:hAnsi="Book Antiqua"/>
      <w:sz w:val="24"/>
    </w:rPr>
    <w:tblPr>
      <w:tblStyle w:val="21"/>
      <w:tblInd w:w="47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jc w:val="center"/>
      </w:pPr>
      <w:rPr>
        <w:rFonts w:eastAsia="Cambria Math"/>
        <w:b/>
        <w:sz w:val="24"/>
      </w:rPr>
      <w:tblPr>
        <w:tblStyle w:val="21"/>
      </w:tblPr>
      <w:trPr>
        <w:tblHeader/>
      </w:trPr>
      <w:tcPr>
        <w:shd w:val="clear" w:color="auto" w:fill="E0E0E0"/>
        <w:vAlign w:val="center"/>
      </w:tcPr>
    </w:tblStylePr>
  </w:style>
  <w:style w:type="character" w:styleId="24">
    <w:name w:val="page number"/>
    <w:basedOn w:val="23"/>
    <w:uiPriority w:val="0"/>
  </w:style>
  <w:style w:type="character" w:styleId="25">
    <w:name w:val="Hyperlink"/>
    <w:unhideWhenUsed/>
    <w:uiPriority w:val="99"/>
    <w:rPr>
      <w:color w:val="0000FF"/>
      <w:u w:val="single"/>
    </w:rPr>
  </w:style>
  <w:style w:type="character" w:customStyle="1" w:styleId="26">
    <w:name w:val="页眉 Char"/>
    <w:link w:val="17"/>
    <w:uiPriority w:val="99"/>
    <w:rPr>
      <w:sz w:val="18"/>
      <w:szCs w:val="18"/>
    </w:rPr>
  </w:style>
  <w:style w:type="character" w:customStyle="1" w:styleId="27">
    <w:name w:val="页脚 Char"/>
    <w:link w:val="16"/>
    <w:uiPriority w:val="0"/>
    <w:rPr>
      <w:sz w:val="18"/>
      <w:szCs w:val="18"/>
    </w:rPr>
  </w:style>
  <w:style w:type="character" w:customStyle="1" w:styleId="28">
    <w:name w:val="标题 1 Char"/>
    <w:link w:val="2"/>
    <w:uiPriority w:val="9"/>
    <w:rPr>
      <w:rFonts w:eastAsia="黑体"/>
      <w:b/>
      <w:bCs/>
      <w:kern w:val="44"/>
      <w:sz w:val="44"/>
      <w:szCs w:val="44"/>
      <w:lang w:bidi="ar-SA"/>
    </w:rPr>
  </w:style>
  <w:style w:type="character" w:customStyle="1" w:styleId="29">
    <w:name w:val="标题 2 Char"/>
    <w:link w:val="3"/>
    <w:uiPriority w:val="9"/>
    <w:rPr>
      <w:rFonts w:ascii="Cambria" w:hAnsi="Cambria" w:eastAsia="黑体"/>
      <w:b/>
      <w:bCs/>
      <w:kern w:val="2"/>
      <w:sz w:val="32"/>
      <w:szCs w:val="32"/>
      <w:lang w:bidi="ar-SA"/>
    </w:rPr>
  </w:style>
  <w:style w:type="character" w:customStyle="1" w:styleId="30">
    <w:name w:val="标题 3 Char"/>
    <w:link w:val="4"/>
    <w:uiPriority w:val="9"/>
    <w:rPr>
      <w:rFonts w:eastAsia="黑体"/>
      <w:b/>
      <w:bCs/>
      <w:kern w:val="2"/>
      <w:sz w:val="32"/>
      <w:szCs w:val="32"/>
      <w:lang w:bidi="ar-SA"/>
    </w:rPr>
  </w:style>
  <w:style w:type="character" w:customStyle="1" w:styleId="31">
    <w:name w:val="标题 4 Char"/>
    <w:link w:val="5"/>
    <w:uiPriority w:val="9"/>
    <w:rPr>
      <w:rFonts w:ascii="Cambria" w:hAnsi="Cambria" w:eastAsia="黑体"/>
      <w:b/>
      <w:bCs/>
      <w:kern w:val="2"/>
      <w:sz w:val="28"/>
      <w:szCs w:val="28"/>
      <w:lang w:bidi="ar-SA"/>
    </w:rPr>
  </w:style>
  <w:style w:type="character" w:customStyle="1" w:styleId="32">
    <w:name w:val="标题 5 Char"/>
    <w:link w:val="6"/>
    <w:uiPriority w:val="9"/>
    <w:rPr>
      <w:rFonts w:eastAsia="黑体"/>
      <w:b/>
      <w:bCs/>
      <w:kern w:val="2"/>
      <w:sz w:val="28"/>
      <w:szCs w:val="28"/>
      <w:lang w:bidi="ar-SA"/>
    </w:rPr>
  </w:style>
  <w:style w:type="character" w:customStyle="1" w:styleId="33">
    <w:name w:val="标题 6 Char"/>
    <w:link w:val="7"/>
    <w:uiPriority w:val="9"/>
    <w:rPr>
      <w:rFonts w:ascii="Cambria" w:hAnsi="Cambria" w:eastAsia="黑体"/>
      <w:b/>
      <w:bCs/>
      <w:kern w:val="2"/>
      <w:sz w:val="24"/>
      <w:szCs w:val="24"/>
      <w:lang w:bidi="ar-SA"/>
    </w:rPr>
  </w:style>
  <w:style w:type="character" w:customStyle="1" w:styleId="34">
    <w:name w:val="标题 7 Char"/>
    <w:link w:val="8"/>
    <w:uiPriority w:val="9"/>
    <w:rPr>
      <w:b/>
      <w:bCs/>
      <w:kern w:val="2"/>
      <w:sz w:val="24"/>
      <w:szCs w:val="24"/>
      <w:lang w:bidi="ar-SA"/>
    </w:rPr>
  </w:style>
  <w:style w:type="character" w:customStyle="1" w:styleId="35">
    <w:name w:val="标题 8 Char"/>
    <w:link w:val="9"/>
    <w:uiPriority w:val="9"/>
    <w:rPr>
      <w:rFonts w:ascii="Cambria" w:hAnsi="Cambria"/>
      <w:kern w:val="2"/>
      <w:sz w:val="24"/>
      <w:szCs w:val="24"/>
      <w:lang w:bidi="ar-SA"/>
    </w:rPr>
  </w:style>
  <w:style w:type="character" w:customStyle="1" w:styleId="36">
    <w:name w:val="标题 9 Char"/>
    <w:link w:val="10"/>
    <w:uiPriority w:val="9"/>
    <w:rPr>
      <w:rFonts w:ascii="Cambria" w:hAnsi="Cambria"/>
      <w:kern w:val="2"/>
      <w:sz w:val="21"/>
      <w:szCs w:val="21"/>
      <w:lang w:bidi="ar-SA"/>
    </w:rPr>
  </w:style>
  <w:style w:type="paragraph" w:customStyle="1" w:styleId="37">
    <w:name w:val="6 Char"/>
    <w:basedOn w:val="1"/>
    <w:uiPriority w:val="0"/>
    <w:pPr>
      <w:widowControl/>
      <w:spacing w:before="100" w:beforeLines="100" w:after="160" w:line="240" w:lineRule="exact"/>
      <w:ind w:firstLine="0" w:firstLineChars="0"/>
      <w:jc w:val="left"/>
    </w:pPr>
    <w:rPr>
      <w:rFonts w:ascii="Verdana" w:hAnsi="Verdana" w:eastAsia="宋体" w:cs="宋体"/>
      <w:kern w:val="0"/>
      <w:sz w:val="20"/>
      <w:szCs w:val="20"/>
      <w:lang w:eastAsia="en-US"/>
    </w:rPr>
  </w:style>
  <w:style w:type="paragraph" w:customStyle="1" w:styleId="38">
    <w:name w:val="封面标题"/>
    <w:basedOn w:val="1"/>
    <w:uiPriority w:val="0"/>
    <w:pPr>
      <w:widowControl/>
      <w:jc w:val="center"/>
    </w:pPr>
    <w:rPr>
      <w:rFonts w:ascii="Consolas" w:hAnsi="Consolas" w:eastAsia="黑体" w:cs="宋体"/>
      <w:kern w:val="0"/>
      <w:sz w:val="52"/>
      <w:szCs w:val="21"/>
    </w:rPr>
  </w:style>
  <w:style w:type="paragraph" w:customStyle="1" w:styleId="39">
    <w:name w:val="居中正文"/>
    <w:basedOn w:val="1"/>
    <w:uiPriority w:val="0"/>
    <w:pPr>
      <w:widowControl/>
      <w:jc w:val="center"/>
    </w:pPr>
    <w:rPr>
      <w:rFonts w:ascii="Consolas" w:hAnsi="Consolas" w:eastAsia="宋体" w:cs="宋体"/>
      <w:kern w:val="0"/>
      <w:szCs w:val="20"/>
    </w:rPr>
  </w:style>
  <w:style w:type="paragraph" w:customStyle="1" w:styleId="40">
    <w:name w:val="封面副标题"/>
    <w:basedOn w:val="1"/>
    <w:uiPriority w:val="0"/>
    <w:pPr>
      <w:widowControl/>
      <w:jc w:val="center"/>
    </w:pPr>
    <w:rPr>
      <w:rFonts w:ascii="Consolas" w:hAnsi="Consolas" w:eastAsia="黑体" w:cs="宋体"/>
      <w:kern w:val="0"/>
      <w:sz w:val="44"/>
      <w:szCs w:val="21"/>
    </w:rPr>
  </w:style>
  <w:style w:type="paragraph" w:customStyle="1" w:styleId="41">
    <w:name w:val="封面公司中文名称"/>
    <w:basedOn w:val="1"/>
    <w:uiPriority w:val="0"/>
    <w:pPr>
      <w:widowControl/>
      <w:jc w:val="center"/>
    </w:pPr>
    <w:rPr>
      <w:rFonts w:ascii="Consolas" w:hAnsi="Consolas" w:eastAsia="黑体" w:cs="宋体"/>
      <w:kern w:val="0"/>
      <w:sz w:val="36"/>
      <w:szCs w:val="21"/>
    </w:rPr>
  </w:style>
  <w:style w:type="paragraph" w:customStyle="1" w:styleId="42">
    <w:name w:val="封面一级标题文字"/>
    <w:basedOn w:val="1"/>
    <w:semiHidden/>
    <w:uiPriority w:val="0"/>
    <w:pPr>
      <w:spacing w:line="640" w:lineRule="exact"/>
      <w:jc w:val="center"/>
    </w:pPr>
    <w:rPr>
      <w:rFonts w:ascii="黑体" w:hAnsi="黑体" w:eastAsia="黑体" w:cs="Times New Roman"/>
      <w:b/>
      <w:bCs/>
      <w:sz w:val="52"/>
      <w:szCs w:val="24"/>
    </w:rPr>
  </w:style>
  <w:style w:type="paragraph" w:customStyle="1" w:styleId="43">
    <w:name w:val="表格内小标题"/>
    <w:basedOn w:val="1"/>
    <w:uiPriority w:val="0"/>
    <w:pPr>
      <w:widowControl/>
      <w:jc w:val="center"/>
    </w:pPr>
    <w:rPr>
      <w:rFonts w:ascii="宋体" w:hAnsi="宋体" w:eastAsia="黑体" w:cs="宋体"/>
      <w:bCs/>
      <w:kern w:val="0"/>
      <w:szCs w:val="20"/>
    </w:rPr>
  </w:style>
  <w:style w:type="paragraph" w:styleId="44">
    <w:name w:val=""/>
    <w:basedOn w:val="2"/>
    <w:next w:val="1"/>
    <w:semiHidden/>
    <w:unhideWhenUsed/>
    <w:qFormat/>
    <w:uiPriority w:val="39"/>
    <w:pPr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character" w:customStyle="1" w:styleId="45">
    <w:name w:val="批注框文本 Char"/>
    <w:link w:val="15"/>
    <w:semiHidden/>
    <w:uiPriority w:val="99"/>
    <w:rPr>
      <w:sz w:val="18"/>
      <w:szCs w:val="18"/>
    </w:rPr>
  </w:style>
  <w:style w:type="paragraph" w:customStyle="1" w:styleId="46">
    <w:name w:val="paragraph1"/>
    <w:basedOn w:val="1"/>
    <w:uiPriority w:val="0"/>
    <w:pPr>
      <w:spacing w:after="93" w:afterLines="30"/>
      <w:ind w:firstLine="480"/>
    </w:pPr>
    <w:rPr>
      <w:rFonts w:ascii="Times New Roman" w:hAnsi="Times New Roman" w:eastAsia="宋体" w:cs="Times New Roman"/>
      <w:szCs w:val="24"/>
    </w:rPr>
  </w:style>
  <w:style w:type="paragraph" w:styleId="47">
    <w:name w:val="List Paragraph"/>
    <w:basedOn w:val="1"/>
    <w:qFormat/>
    <w:uiPriority w:val="34"/>
    <w:pPr>
      <w:ind w:firstLine="420"/>
    </w:pPr>
  </w:style>
  <w:style w:type="paragraph" w:customStyle="1" w:styleId="48">
    <w:name w:val="图 居中"/>
    <w:basedOn w:val="1"/>
    <w:qFormat/>
    <w:uiPriority w:val="6"/>
    <w:pPr>
      <w:ind w:firstLine="0" w:firstLineChars="0"/>
      <w:jc w:val="center"/>
    </w:pPr>
    <w:rPr>
      <w:rFonts w:ascii="Calibri" w:hAnsi="Calibri" w:eastAsia="宋体" w:cs="Times New Roman"/>
      <w:szCs w:val="21"/>
    </w:rPr>
  </w:style>
  <w:style w:type="paragraph" w:customStyle="1" w:styleId="49">
    <w:name w:val="Char1"/>
    <w:basedOn w:val="1"/>
    <w:uiPriority w:val="0"/>
    <w:pPr>
      <w:ind w:firstLine="0" w:firstLineChars="0"/>
    </w:pPr>
    <w:rPr>
      <w:rFonts w:ascii="Times New Roman" w:hAnsi="Times New Roman" w:eastAsia="宋体" w:cs="Times New Roman"/>
      <w:szCs w:val="24"/>
    </w:rPr>
  </w:style>
  <w:style w:type="paragraph" w:customStyle="1" w:styleId="50">
    <w:name w:val="Char Char Char Char Char Char Char Char Char Char Char Char Char Char Char Char"/>
    <w:basedOn w:val="1"/>
    <w:uiPriority w:val="0"/>
    <w:pPr>
      <w:tabs>
        <w:tab w:val="left" w:pos="360"/>
      </w:tabs>
      <w:ind w:firstLine="480"/>
    </w:pPr>
    <w:rPr>
      <w:rFonts w:ascii="宋体" w:hAnsi="宋体" w:eastAsia="宋体" w:cs="Times New Roman"/>
      <w:kern w:val="0"/>
      <w:szCs w:val="24"/>
    </w:rPr>
  </w:style>
  <w:style w:type="character" w:customStyle="1" w:styleId="51">
    <w:name w:val="正文文本 Char"/>
    <w:aliases w:val="body text Char,正文文字 Char,?y????×? Char,???? Char,?y??????? Char,?¡Á? Char,?y????? Char,?y???? Char,bt Char,?y????? Char Char Char Char Char Char Char Char Char Char Char Char Char Char Char Char Char Char Char Char Char Char,?y????¡Á? Char"/>
    <w:link w:val="12"/>
    <w:uiPriority w:val="0"/>
    <w:rPr>
      <w:rFonts w:ascii="Times New Roman" w:hAnsi="Times New Roman" w:eastAsia="宋体" w:cs="Times New Roman"/>
      <w:kern w:val="0"/>
      <w:sz w:val="20"/>
      <w:szCs w:val="20"/>
      <w:lang w:eastAsia="en-US"/>
    </w:rPr>
  </w:style>
  <w:style w:type="paragraph" w:customStyle="1" w:styleId="52">
    <w:name w:val="Char Char Char Char Char Char Char Char Char Char Char Char Char Char Char Char1"/>
    <w:basedOn w:val="1"/>
    <w:uiPriority w:val="0"/>
    <w:pPr>
      <w:tabs>
        <w:tab w:val="left" w:pos="360"/>
      </w:tabs>
      <w:ind w:firstLine="480"/>
    </w:pPr>
    <w:rPr>
      <w:rFonts w:ascii="宋体" w:hAnsi="宋体" w:eastAsia="宋体" w:cs="Times New Roman"/>
      <w:kern w:val="0"/>
      <w:szCs w:val="24"/>
    </w:rPr>
  </w:style>
  <w:style w:type="paragraph" w:customStyle="1" w:styleId="53">
    <w:name w:val="表格正文 +小五 居左"/>
    <w:basedOn w:val="1"/>
    <w:uiPriority w:val="0"/>
    <w:pPr>
      <w:ind w:firstLine="0" w:firstLineChars="0"/>
      <w:jc w:val="left"/>
    </w:pPr>
    <w:rPr>
      <w:rFonts w:ascii="Times New Roman" w:hAnsi="Times New Roman" w:eastAsia="宋体" w:cs="Times New Roman"/>
      <w:sz w:val="18"/>
      <w:szCs w:val="21"/>
    </w:rPr>
  </w:style>
  <w:style w:type="paragraph" w:customStyle="1" w:styleId="54">
    <w:name w:val="表格文本 +小五 居中"/>
    <w:basedOn w:val="1"/>
    <w:uiPriority w:val="0"/>
    <w:pPr>
      <w:ind w:firstLine="0" w:firstLineChars="0"/>
      <w:jc w:val="center"/>
    </w:pPr>
    <w:rPr>
      <w:rFonts w:ascii="Times New Roman" w:hAnsi="Times New Roman" w:eastAsia="宋体" w:cs="Times New Roman"/>
      <w:sz w:val="18"/>
      <w:szCs w:val="21"/>
    </w:rPr>
  </w:style>
  <w:style w:type="paragraph" w:customStyle="1" w:styleId="55">
    <w:name w:val="表格文字"/>
    <w:basedOn w:val="13"/>
    <w:uiPriority w:val="0"/>
    <w:pPr>
      <w:spacing w:before="20" w:after="20"/>
      <w:ind w:left="0" w:leftChars="0" w:firstLine="0" w:firstLineChars="0"/>
    </w:pPr>
    <w:rPr>
      <w:rFonts w:ascii="Arial" w:hAnsi="Arial" w:eastAsia="宋体" w:cs="Times New Roman"/>
      <w:szCs w:val="20"/>
    </w:rPr>
  </w:style>
  <w:style w:type="character" w:customStyle="1" w:styleId="56">
    <w:name w:val="正文文本缩进 Char"/>
    <w:link w:val="13"/>
    <w:semiHidden/>
    <w:uiPriority w:val="99"/>
    <w:rPr>
      <w:sz w:val="24"/>
    </w:rPr>
  </w:style>
  <w:style w:type="character" w:customStyle="1" w:styleId="57">
    <w:name w:val="正文首行缩进 Char"/>
    <w:link w:val="20"/>
    <w:uiPriority w:val="99"/>
    <w:rPr>
      <w:rFonts w:ascii="Times New Roman" w:hAnsi="Times New Roman" w:eastAsia="宋体" w:cs="Times New Roman"/>
      <w:kern w:val="2"/>
      <w:sz w:val="21"/>
      <w:szCs w:val="22"/>
      <w:lang w:eastAsia="en-US"/>
    </w:rPr>
  </w:style>
  <w:style w:type="paragraph" w:customStyle="1" w:styleId="58">
    <w:name w:val="表格标题"/>
    <w:basedOn w:val="1"/>
    <w:qFormat/>
    <w:uiPriority w:val="4"/>
    <w:pPr>
      <w:ind w:firstLine="0" w:firstLineChars="0"/>
      <w:jc w:val="center"/>
    </w:pPr>
    <w:rPr>
      <w:rFonts w:ascii="宋体"/>
      <w:b/>
      <w:szCs w:val="21"/>
    </w:rPr>
  </w:style>
  <w:style w:type="paragraph" w:customStyle="1" w:styleId="59">
    <w:name w:val="表格正文 居中"/>
    <w:basedOn w:val="1"/>
    <w:qFormat/>
    <w:uiPriority w:val="4"/>
    <w:pPr>
      <w:ind w:firstLine="0" w:firstLineChars="0"/>
      <w:jc w:val="center"/>
    </w:pPr>
    <w:rPr>
      <w:rFonts w:ascii="宋体"/>
      <w:szCs w:val="21"/>
    </w:rPr>
  </w:style>
  <w:style w:type="paragraph" w:customStyle="1" w:styleId="60">
    <w:name w:val="表格正文 居左"/>
    <w:basedOn w:val="1"/>
    <w:qFormat/>
    <w:uiPriority w:val="4"/>
    <w:pPr>
      <w:ind w:firstLine="0" w:firstLineChars="0"/>
      <w:jc w:val="left"/>
    </w:pPr>
    <w:rPr>
      <w:rFonts w:ascii="宋体"/>
      <w:szCs w:val="21"/>
    </w:rPr>
  </w:style>
  <w:style w:type="paragraph" w:customStyle="1" w:styleId="61">
    <w:name w:val="表格文本居左"/>
    <w:basedOn w:val="1"/>
    <w:uiPriority w:val="0"/>
    <w:pPr>
      <w:ind w:firstLine="0" w:firstLineChars="0"/>
      <w:jc w:val="left"/>
    </w:pPr>
    <w:rPr>
      <w:rFonts w:ascii="宋体" w:hAnsi="宋体" w:cs="宋体"/>
      <w:kern w:val="0"/>
      <w:szCs w:val="20"/>
    </w:rPr>
  </w:style>
  <w:style w:type="character" w:customStyle="1" w:styleId="62">
    <w:name w:val="文档结构图 Char"/>
    <w:link w:val="11"/>
    <w:semiHidden/>
    <w:uiPriority w:val="99"/>
    <w:rPr>
      <w:rFonts w:ascii="宋体"/>
      <w:kern w:val="2"/>
      <w:sz w:val="18"/>
      <w:szCs w:val="18"/>
    </w:rPr>
  </w:style>
  <w:style w:type="paragraph" w:customStyle="1" w:styleId="63">
    <w:name w:val="正文段落"/>
    <w:basedOn w:val="1"/>
    <w:uiPriority w:val="0"/>
    <w:pPr>
      <w:widowControl/>
      <w:spacing w:before="240" w:after="120"/>
      <w:ind w:firstLine="482" w:firstLineChars="0"/>
      <w:jc w:val="left"/>
    </w:pPr>
    <w:rPr>
      <w:rFonts w:ascii="Book Antiqua" w:hAnsi="Book Antiqua"/>
      <w:kern w:val="0"/>
      <w:sz w:val="24"/>
      <w:szCs w:val="20"/>
      <w:lang w:eastAsia="en-US"/>
    </w:rPr>
  </w:style>
  <w:style w:type="paragraph" w:customStyle="1" w:styleId="64">
    <w:name w:val="5 Char Char Char Char"/>
    <w:basedOn w:val="1"/>
    <w:uiPriority w:val="0"/>
    <w:pPr>
      <w:ind w:firstLine="0" w:firstLineChars="0"/>
    </w:pPr>
    <w:rPr>
      <w:rFonts w:ascii="Times New Roman" w:hAnsi="Times New Roman"/>
      <w:szCs w:val="20"/>
    </w:rPr>
  </w:style>
  <w:style w:type="paragraph" w:customStyle="1" w:styleId="65">
    <w:name w:val="样式 标题6"/>
    <w:basedOn w:val="1"/>
    <w:next w:val="1"/>
    <w:link w:val="66"/>
    <w:uiPriority w:val="0"/>
    <w:pPr>
      <w:tabs>
        <w:tab w:val="left" w:pos="851"/>
      </w:tabs>
      <w:spacing w:before="62" w:beforeLines="20" w:after="62" w:afterLines="20" w:line="312" w:lineRule="auto"/>
      <w:ind w:left="480" w:firstLine="2" w:firstLineChars="0"/>
    </w:pPr>
    <w:rPr>
      <w:rFonts w:ascii="Times New Roman" w:hAnsi="Times New Roman"/>
      <w:sz w:val="24"/>
      <w:szCs w:val="24"/>
    </w:rPr>
  </w:style>
  <w:style w:type="character" w:customStyle="1" w:styleId="66">
    <w:name w:val="样式 标题6 Char"/>
    <w:link w:val="65"/>
    <w:uiPriority w:val="0"/>
    <w:rPr>
      <w:rFonts w:ascii="Times New Roman" w:hAnsi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2.emf"/><Relationship Id="rId15" Type="http://schemas.openxmlformats.org/officeDocument/2006/relationships/oleObject" Target="embeddings/oleObject1.bin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648</Words>
  <Characters>775</Characters>
  <Lines>34</Lines>
  <Paragraphs>9</Paragraphs>
  <TotalTime>0</TotalTime>
  <ScaleCrop>false</ScaleCrop>
  <LinksUpToDate>false</LinksUpToDate>
  <CharactersWithSpaces>845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2019-10-24T07:23:00Z</dcterms:created>
  <dc:creator>qiguiqing</dc:creator>
  <cp:lastModifiedBy>Am</cp:lastModifiedBy>
  <dcterms:modified xsi:type="dcterms:W3CDTF">2025-12-26T18:25:18Z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2A54176BA88F4B45B9D2ABB4EFA7AC84_13</vt:lpwstr>
  </property>
</Properties>
</file>