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32D5A">
      <w:pPr>
        <w:pStyle w:val="2"/>
        <w:numPr>
          <w:ilvl w:val="0"/>
          <w:numId w:val="0"/>
        </w:numPr>
        <w:spacing w:before="340" w:after="330" w:line="576" w:lineRule="auto"/>
      </w:pPr>
      <w:bookmarkStart w:id="0" w:name="_Toc345334378"/>
      <w:bookmarkStart w:id="321" w:name="_GoBack"/>
      <w:bookmarkEnd w:id="321"/>
      <w:r>
        <w:rPr>
          <w:rFonts w:hint="eastAsia"/>
        </w:rPr>
        <w:t>附件三：概要设计说明书模板</w:t>
      </w:r>
      <w:bookmarkEnd w:id="0"/>
    </w:p>
    <w:p w14:paraId="2433BAB3">
      <w:pPr>
        <w:pStyle w:val="2"/>
        <w:spacing w:before="340" w:after="330"/>
        <w:ind w:left="651" w:hanging="651" w:hangingChars="180"/>
        <w:jc w:val="center"/>
        <w:rPr>
          <w:rFonts w:eastAsia="黑体"/>
        </w:rPr>
      </w:pPr>
      <w:bookmarkStart w:id="1" w:name="_Toc341476974"/>
      <w:bookmarkStart w:id="2" w:name="_Toc345334379"/>
      <w:r>
        <w:rPr>
          <w:rFonts w:hint="eastAsia" w:eastAsia="黑体"/>
        </w:rPr>
        <w:t>综述</w:t>
      </w:r>
      <w:bookmarkEnd w:id="1"/>
      <w:bookmarkEnd w:id="2"/>
    </w:p>
    <w:p w14:paraId="7746C8B6">
      <w:pPr>
        <w:pStyle w:val="3"/>
        <w:widowControl/>
        <w:tabs>
          <w:tab w:val="left" w:pos="432"/>
        </w:tabs>
        <w:spacing w:before="260" w:after="260"/>
        <w:ind w:left="431" w:hanging="431"/>
        <w:rPr>
          <w:rFonts w:eastAsia="黑体"/>
          <w:color w:val="000000"/>
        </w:rPr>
      </w:pPr>
      <w:bookmarkStart w:id="3" w:name="_Toc331080199"/>
      <w:bookmarkStart w:id="4" w:name="_Toc345334380"/>
      <w:bookmarkStart w:id="5" w:name="_Toc332037336"/>
      <w:bookmarkStart w:id="6" w:name="_Toc341476975"/>
      <w:bookmarkStart w:id="7" w:name="_Toc330483956"/>
      <w:r>
        <w:rPr>
          <w:rFonts w:hint="eastAsia" w:eastAsia="黑体"/>
          <w:color w:val="000000"/>
        </w:rPr>
        <w:t>编制目的</w:t>
      </w:r>
      <w:bookmarkEnd w:id="3"/>
      <w:bookmarkEnd w:id="4"/>
      <w:bookmarkEnd w:id="5"/>
      <w:bookmarkEnd w:id="6"/>
    </w:p>
    <w:p w14:paraId="2ADFD26F">
      <w:pPr>
        <w:ind w:firstLine="420"/>
        <w:rPr>
          <w:rFonts w:ascii="黑体" w:eastAsia="黑体"/>
          <w:iCs/>
          <w:color w:val="000000"/>
        </w:rPr>
      </w:pPr>
      <w:r>
        <w:rPr>
          <w:rFonts w:hint="eastAsia" w:ascii="黑体" w:eastAsia="黑体"/>
          <w:iCs/>
          <w:color w:val="000000"/>
        </w:rPr>
        <w:t>【编写说明】本文档的编制目的</w:t>
      </w:r>
    </w:p>
    <w:p w14:paraId="7C85999C">
      <w:pPr>
        <w:pStyle w:val="3"/>
        <w:widowControl/>
        <w:tabs>
          <w:tab w:val="left" w:pos="432"/>
        </w:tabs>
        <w:spacing w:before="260" w:after="260"/>
        <w:ind w:left="431" w:hanging="431"/>
        <w:rPr>
          <w:rFonts w:eastAsia="黑体"/>
          <w:color w:val="000000"/>
        </w:rPr>
      </w:pPr>
      <w:bookmarkStart w:id="8" w:name="_Toc345334381"/>
      <w:bookmarkStart w:id="9" w:name="_Toc332037337"/>
      <w:bookmarkStart w:id="10" w:name="_Toc331080200"/>
      <w:bookmarkStart w:id="11" w:name="_Toc341476976"/>
      <w:r>
        <w:rPr>
          <w:rFonts w:hint="eastAsia" w:eastAsia="黑体"/>
          <w:color w:val="000000"/>
        </w:rPr>
        <w:t>适用范围</w:t>
      </w:r>
      <w:bookmarkEnd w:id="8"/>
      <w:bookmarkEnd w:id="9"/>
      <w:bookmarkEnd w:id="10"/>
      <w:bookmarkEnd w:id="11"/>
    </w:p>
    <w:p w14:paraId="36157BA2">
      <w:pPr>
        <w:ind w:firstLine="420"/>
        <w:rPr>
          <w:rFonts w:ascii="黑体" w:eastAsia="黑体"/>
          <w:iCs/>
          <w:color w:val="000000"/>
        </w:rPr>
      </w:pPr>
      <w:r>
        <w:rPr>
          <w:rFonts w:hint="eastAsia" w:ascii="黑体" w:eastAsia="黑体"/>
          <w:iCs/>
          <w:color w:val="000000"/>
        </w:rPr>
        <w:t>【编写说明】该文档的适用范围</w:t>
      </w:r>
    </w:p>
    <w:p w14:paraId="74170FC1">
      <w:pPr>
        <w:pStyle w:val="3"/>
        <w:widowControl/>
        <w:tabs>
          <w:tab w:val="left" w:pos="432"/>
        </w:tabs>
        <w:spacing w:before="260" w:after="260"/>
        <w:ind w:left="431" w:hanging="431"/>
        <w:rPr>
          <w:rFonts w:eastAsia="黑体"/>
          <w:color w:val="000000"/>
        </w:rPr>
      </w:pPr>
      <w:r>
        <w:rPr>
          <w:rFonts w:hint="eastAsia" w:eastAsia="黑体"/>
          <w:color w:val="000000"/>
        </w:rPr>
        <w:t>参考依据</w:t>
      </w:r>
    </w:p>
    <w:p w14:paraId="79AFC6B5">
      <w:pPr>
        <w:ind w:firstLine="420"/>
        <w:rPr>
          <w:rFonts w:ascii="黑体" w:eastAsia="黑体"/>
          <w:iCs/>
          <w:color w:val="000000"/>
        </w:rPr>
      </w:pPr>
      <w:r>
        <w:rPr>
          <w:rFonts w:hint="eastAsia" w:ascii="黑体" w:eastAsia="黑体"/>
          <w:iCs/>
          <w:color w:val="000000"/>
        </w:rPr>
        <w:t>【编写说明】引用的规范和制度</w:t>
      </w:r>
    </w:p>
    <w:p w14:paraId="7D9A21D2">
      <w:pPr>
        <w:pStyle w:val="3"/>
        <w:widowControl/>
        <w:tabs>
          <w:tab w:val="left" w:pos="432"/>
        </w:tabs>
        <w:spacing w:before="260" w:after="260"/>
        <w:ind w:left="431" w:hanging="431"/>
        <w:rPr>
          <w:rFonts w:eastAsia="黑体"/>
          <w:color w:val="000000"/>
        </w:rPr>
      </w:pPr>
      <w:bookmarkStart w:id="12" w:name="_Toc331080202"/>
      <w:bookmarkStart w:id="13" w:name="_Toc332037339"/>
      <w:bookmarkStart w:id="14" w:name="_Toc341476978"/>
      <w:bookmarkStart w:id="15" w:name="_Toc345334383"/>
      <w:r>
        <w:rPr>
          <w:rFonts w:hint="eastAsia" w:eastAsia="黑体"/>
          <w:color w:val="000000"/>
        </w:rPr>
        <w:t>约束定义</w:t>
      </w:r>
      <w:bookmarkEnd w:id="12"/>
      <w:bookmarkEnd w:id="13"/>
      <w:bookmarkEnd w:id="14"/>
      <w:bookmarkEnd w:id="15"/>
    </w:p>
    <w:p w14:paraId="24379F5D">
      <w:pPr>
        <w:pStyle w:val="4"/>
        <w:widowControl/>
        <w:tabs>
          <w:tab w:val="left" w:pos="900"/>
        </w:tabs>
        <w:spacing w:before="260" w:after="260"/>
        <w:ind w:left="7661" w:hanging="7661"/>
        <w:rPr>
          <w:color w:val="000000"/>
        </w:rPr>
      </w:pPr>
      <w:bookmarkStart w:id="16" w:name="_Toc345334384"/>
      <w:bookmarkStart w:id="17" w:name="_Toc332037340"/>
      <w:bookmarkStart w:id="18" w:name="_Toc331080203"/>
      <w:bookmarkStart w:id="19" w:name="_Toc341476979"/>
      <w:r>
        <w:rPr>
          <w:rFonts w:hint="eastAsia"/>
          <w:color w:val="000000"/>
        </w:rPr>
        <w:t>文字符号约束</w:t>
      </w:r>
    </w:p>
    <w:p w14:paraId="7C21E0F6">
      <w:r>
        <w:rPr>
          <w:rFonts w:hint="eastAsia"/>
        </w:rPr>
        <w:t>示例如下：</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190"/>
        <w:gridCol w:w="2146"/>
        <w:gridCol w:w="2626"/>
      </w:tblGrid>
      <w:tr w14:paraId="5211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tblHeader/>
          <w:jc w:val="center"/>
        </w:trPr>
        <w:tc>
          <w:tcPr>
            <w:tcW w:w="1190" w:type="dxa"/>
            <w:tcBorders>
              <w:top w:val="single" w:color="auto" w:sz="4" w:space="0"/>
              <w:left w:val="single" w:color="auto" w:sz="4" w:space="0"/>
              <w:bottom w:val="single" w:color="auto" w:sz="4" w:space="0"/>
              <w:right w:val="single" w:color="auto" w:sz="4" w:space="0"/>
            </w:tcBorders>
            <w:noWrap w:val="0"/>
            <w:vAlign w:val="top"/>
          </w:tcPr>
          <w:p w14:paraId="6A958634">
            <w:pPr>
              <w:pStyle w:val="134"/>
              <w:ind w:firstLine="0"/>
            </w:pPr>
            <w:r>
              <w:rPr>
                <w:rFonts w:hint="eastAsia"/>
              </w:rPr>
              <w:t>使用场合</w:t>
            </w:r>
          </w:p>
        </w:tc>
        <w:tc>
          <w:tcPr>
            <w:tcW w:w="2146" w:type="dxa"/>
            <w:tcBorders>
              <w:top w:val="single" w:color="auto" w:sz="4" w:space="0"/>
              <w:left w:val="single" w:color="auto" w:sz="4" w:space="0"/>
              <w:bottom w:val="single" w:color="auto" w:sz="4" w:space="0"/>
              <w:right w:val="single" w:color="auto" w:sz="4" w:space="0"/>
            </w:tcBorders>
            <w:noWrap w:val="0"/>
            <w:vAlign w:val="top"/>
          </w:tcPr>
          <w:p w14:paraId="669BEF4C">
            <w:pPr>
              <w:pStyle w:val="134"/>
              <w:ind w:firstLine="0"/>
            </w:pPr>
            <w:r>
              <w:rPr>
                <w:rFonts w:hint="eastAsia"/>
              </w:rPr>
              <w:t>采用符号</w:t>
            </w:r>
          </w:p>
        </w:tc>
        <w:tc>
          <w:tcPr>
            <w:tcW w:w="2626" w:type="dxa"/>
            <w:tcBorders>
              <w:top w:val="single" w:color="auto" w:sz="4" w:space="0"/>
              <w:left w:val="single" w:color="auto" w:sz="4" w:space="0"/>
              <w:bottom w:val="single" w:color="auto" w:sz="4" w:space="0"/>
              <w:right w:val="single" w:color="auto" w:sz="4" w:space="0"/>
            </w:tcBorders>
            <w:noWrap w:val="0"/>
            <w:vAlign w:val="top"/>
          </w:tcPr>
          <w:p w14:paraId="5E8DEBD6">
            <w:pPr>
              <w:pStyle w:val="134"/>
              <w:ind w:firstLine="0"/>
            </w:pPr>
            <w:r>
              <w:rPr>
                <w:rFonts w:hint="eastAsia"/>
              </w:rPr>
              <w:t>示例</w:t>
            </w:r>
          </w:p>
        </w:tc>
      </w:tr>
      <w:tr w14:paraId="1D39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31FD81EA">
            <w:pPr>
              <w:pStyle w:val="94"/>
              <w:ind w:firstLine="0"/>
              <w:rPr>
                <w:lang w:val="en-US" w:eastAsia="zh-CN"/>
              </w:rPr>
            </w:pPr>
            <w:r>
              <w:rPr>
                <w:rFonts w:hint="eastAsia"/>
                <w:lang w:val="en-US" w:eastAsia="zh-CN"/>
              </w:rPr>
              <w:t>业务流程</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4351CCE7">
            <w:pPr>
              <w:pStyle w:val="94"/>
              <w:ind w:firstLine="0"/>
              <w:rPr>
                <w:lang w:val="en-US" w:eastAsia="zh-CN"/>
              </w:rPr>
            </w:pPr>
            <w:r>
              <w:rPr>
                <w:rFonts w:hint="eastAsia"/>
                <w:lang w:val="en-US" w:eastAsia="zh-CN"/>
              </w:rPr>
              <w:t>〖业务流程名称〗</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5C5B5D62">
            <w:pPr>
              <w:pStyle w:val="94"/>
              <w:ind w:firstLine="0"/>
              <w:rPr>
                <w:lang w:val="en-US" w:eastAsia="zh-CN"/>
              </w:rPr>
            </w:pPr>
            <w:r>
              <w:rPr>
                <w:rFonts w:hint="eastAsia"/>
                <w:lang w:val="en-US" w:eastAsia="zh-CN"/>
              </w:rPr>
              <w:t>〖高压新装、增减容〗</w:t>
            </w:r>
          </w:p>
        </w:tc>
      </w:tr>
      <w:tr w14:paraId="75C9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191E96D9">
            <w:pPr>
              <w:pStyle w:val="94"/>
              <w:ind w:firstLine="0"/>
              <w:rPr>
                <w:lang w:val="en-US" w:eastAsia="zh-CN"/>
              </w:rPr>
            </w:pPr>
            <w:r>
              <w:rPr>
                <w:rFonts w:hint="eastAsia"/>
                <w:lang w:val="en-US" w:eastAsia="zh-CN"/>
              </w:rPr>
              <w:t>流程节点</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599348B0">
            <w:pPr>
              <w:pStyle w:val="94"/>
              <w:ind w:firstLine="0"/>
              <w:rPr>
                <w:lang w:val="en-US" w:eastAsia="zh-CN"/>
              </w:rPr>
            </w:pPr>
            <w:r>
              <w:rPr>
                <w:rFonts w:hint="eastAsia"/>
                <w:lang w:val="en-US" w:eastAsia="zh-CN"/>
              </w:rPr>
              <w:t>【流程节点名称】</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1E51D2D7">
            <w:pPr>
              <w:pStyle w:val="94"/>
              <w:ind w:firstLine="0"/>
              <w:rPr>
                <w:lang w:val="en-US" w:eastAsia="zh-CN"/>
              </w:rPr>
            </w:pPr>
            <w:r>
              <w:rPr>
                <w:rFonts w:hint="eastAsia"/>
                <w:lang w:val="en-US" w:eastAsia="zh-CN"/>
              </w:rPr>
              <w:t>【报装受理】</w:t>
            </w:r>
          </w:p>
        </w:tc>
      </w:tr>
      <w:tr w14:paraId="144E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3E447FA4">
            <w:pPr>
              <w:pStyle w:val="94"/>
              <w:ind w:firstLine="0"/>
              <w:rPr>
                <w:lang w:val="en-US" w:eastAsia="zh-CN"/>
              </w:rPr>
            </w:pPr>
            <w:r>
              <w:rPr>
                <w:rFonts w:hint="eastAsia"/>
                <w:lang w:val="en-US" w:eastAsia="zh-CN"/>
              </w:rPr>
              <w:t>业务对象</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7BAD2FEA">
            <w:pPr>
              <w:pStyle w:val="94"/>
              <w:ind w:firstLine="0"/>
              <w:rPr>
                <w:lang w:val="en-US" w:eastAsia="zh-CN"/>
              </w:rPr>
            </w:pPr>
            <w:r>
              <w:rPr>
                <w:rFonts w:hint="eastAsia"/>
                <w:lang w:val="en-US" w:eastAsia="zh-CN"/>
              </w:rPr>
              <w:t>『业务对象名称』</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404305FC">
            <w:pPr>
              <w:pStyle w:val="94"/>
              <w:ind w:firstLine="0"/>
              <w:rPr>
                <w:lang w:val="en-US" w:eastAsia="zh-CN"/>
              </w:rPr>
            </w:pPr>
            <w:r>
              <w:rPr>
                <w:rFonts w:hint="eastAsia"/>
                <w:lang w:val="en-US" w:eastAsia="zh-CN"/>
              </w:rPr>
              <w:t>『用电设备信息』</w:t>
            </w:r>
          </w:p>
        </w:tc>
      </w:tr>
      <w:tr w14:paraId="65E3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7085AA06">
            <w:pPr>
              <w:pStyle w:val="94"/>
              <w:ind w:firstLine="0"/>
              <w:rPr>
                <w:lang w:val="en-US" w:eastAsia="zh-CN"/>
              </w:rPr>
            </w:pPr>
            <w:r>
              <w:rPr>
                <w:rFonts w:hint="eastAsia"/>
                <w:lang w:val="en-US" w:eastAsia="zh-CN"/>
              </w:rPr>
              <w:t>表单</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6853080E">
            <w:pPr>
              <w:pStyle w:val="94"/>
              <w:ind w:firstLine="0"/>
              <w:rPr>
                <w:lang w:val="en-US" w:eastAsia="zh-CN"/>
              </w:rPr>
            </w:pPr>
            <w:r>
              <w:rPr>
                <w:rFonts w:hint="eastAsia"/>
                <w:lang w:val="en-US" w:eastAsia="zh-CN"/>
              </w:rPr>
              <w:t>「表单」</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15AFD503">
            <w:pPr>
              <w:pStyle w:val="94"/>
              <w:ind w:firstLine="0"/>
              <w:rPr>
                <w:lang w:val="en-US" w:eastAsia="zh-CN"/>
              </w:rPr>
            </w:pPr>
            <w:r>
              <w:rPr>
                <w:rFonts w:hint="eastAsia"/>
                <w:lang w:val="en-US" w:eastAsia="zh-CN"/>
              </w:rPr>
              <w:t>「报装受理单」</w:t>
            </w:r>
          </w:p>
        </w:tc>
      </w:tr>
    </w:tbl>
    <w:p w14:paraId="3BE66799">
      <w:pPr>
        <w:pStyle w:val="4"/>
        <w:widowControl/>
        <w:tabs>
          <w:tab w:val="left" w:pos="900"/>
        </w:tabs>
        <w:spacing w:before="260" w:after="260"/>
        <w:ind w:left="7661" w:hanging="7661"/>
        <w:rPr>
          <w:color w:val="000000"/>
        </w:rPr>
      </w:pPr>
      <w:r>
        <w:rPr>
          <w:rFonts w:hint="eastAsia"/>
          <w:color w:val="000000"/>
        </w:rPr>
        <w:t>图元约束</w:t>
      </w:r>
    </w:p>
    <w:p w14:paraId="2227BC98">
      <w:pPr>
        <w:ind w:firstLine="420"/>
        <w:rPr>
          <w:rFonts w:ascii="黑体" w:eastAsia="黑体"/>
          <w:iCs/>
          <w:color w:val="000000"/>
        </w:rPr>
      </w:pPr>
      <w:r>
        <w:rPr>
          <w:rFonts w:hint="eastAsia" w:ascii="黑体" w:eastAsia="黑体"/>
          <w:iCs/>
          <w:color w:val="000000"/>
        </w:rPr>
        <w:t>【编写说明】定义本文档中涉及的图形符号定义</w:t>
      </w:r>
    </w:p>
    <w:p w14:paraId="353FF9B9">
      <w:pPr>
        <w:pStyle w:val="4"/>
        <w:widowControl/>
        <w:tabs>
          <w:tab w:val="left" w:pos="900"/>
        </w:tabs>
        <w:spacing w:before="260" w:after="260"/>
        <w:ind w:left="7661" w:hanging="7661"/>
        <w:rPr>
          <w:rFonts w:hint="eastAsia"/>
          <w:color w:val="000000"/>
        </w:rPr>
      </w:pPr>
      <w:r>
        <w:rPr>
          <w:rFonts w:hint="eastAsia"/>
          <w:color w:val="000000"/>
        </w:rPr>
        <w:t>层次定义</w:t>
      </w:r>
    </w:p>
    <w:p w14:paraId="4F24B4D1">
      <w:pPr>
        <w:rPr>
          <w:rFonts w:hint="eastAsia"/>
        </w:rPr>
      </w:pPr>
      <w:r>
        <w:rPr>
          <w:rFonts w:hint="eastAsia"/>
        </w:rPr>
        <w:t>业务域划分及其编码：</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3595"/>
        <w:gridCol w:w="4808"/>
      </w:tblGrid>
      <w:tr w14:paraId="4E1F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13E8BEC8">
            <w:pPr>
              <w:spacing w:before="120" w:beforeLines="50"/>
              <w:ind w:firstLine="0"/>
              <w:jc w:val="center"/>
              <w:rPr>
                <w:rFonts w:ascii="宋体" w:hAnsi="宋体"/>
                <w:b/>
                <w:szCs w:val="21"/>
              </w:rPr>
            </w:pPr>
            <w:r>
              <w:rPr>
                <w:rFonts w:hint="eastAsia" w:ascii="宋体" w:hAnsi="宋体"/>
                <w:b/>
                <w:szCs w:val="21"/>
              </w:rPr>
              <w:t>序号</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72AF8911">
            <w:pPr>
              <w:spacing w:before="120" w:beforeLines="50"/>
              <w:ind w:firstLine="0"/>
              <w:jc w:val="center"/>
              <w:rPr>
                <w:rFonts w:ascii="宋体" w:hAnsi="宋体"/>
                <w:b/>
                <w:szCs w:val="21"/>
              </w:rPr>
            </w:pPr>
            <w:r>
              <w:rPr>
                <w:rFonts w:hint="eastAsia" w:ascii="宋体" w:hAnsi="宋体"/>
                <w:b/>
                <w:szCs w:val="21"/>
              </w:rPr>
              <w:t>业务领域</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2B657088">
            <w:pPr>
              <w:spacing w:before="120" w:beforeLines="50"/>
              <w:ind w:firstLine="0"/>
              <w:jc w:val="center"/>
              <w:rPr>
                <w:rFonts w:ascii="宋体" w:hAnsi="宋体"/>
                <w:b/>
                <w:szCs w:val="21"/>
              </w:rPr>
            </w:pPr>
            <w:r>
              <w:rPr>
                <w:rFonts w:hint="eastAsia" w:ascii="宋体" w:hAnsi="宋体"/>
                <w:b/>
                <w:szCs w:val="21"/>
              </w:rPr>
              <w:t>编码</w:t>
            </w:r>
          </w:p>
        </w:tc>
      </w:tr>
      <w:tr w14:paraId="76D0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4D64548D">
            <w:pPr>
              <w:spacing w:before="120" w:beforeLines="50"/>
              <w:ind w:firstLine="0"/>
              <w:jc w:val="center"/>
              <w:rPr>
                <w:rFonts w:ascii="宋体" w:hAnsi="宋体"/>
                <w:b/>
                <w:szCs w:val="21"/>
              </w:rPr>
            </w:pPr>
            <w:r>
              <w:rPr>
                <w:rFonts w:hint="eastAsia" w:ascii="宋体" w:hAnsi="宋体"/>
                <w:b/>
                <w:szCs w:val="21"/>
              </w:rPr>
              <w:t>1</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3E2E5144">
            <w:pPr>
              <w:spacing w:before="120" w:beforeLines="50"/>
              <w:ind w:firstLine="0"/>
              <w:jc w:val="center"/>
              <w:rPr>
                <w:rFonts w:ascii="宋体" w:hAnsi="宋体"/>
                <w:b/>
                <w:szCs w:val="21"/>
              </w:rPr>
            </w:pPr>
            <w:r>
              <w:rPr>
                <w:rFonts w:hint="eastAsia" w:ascii="宋体" w:hAnsi="宋体"/>
                <w:b/>
                <w:szCs w:val="21"/>
              </w:rPr>
              <w:t>安全生产</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2589AE9">
            <w:pPr>
              <w:spacing w:before="120" w:beforeLines="50"/>
              <w:ind w:firstLine="0"/>
              <w:jc w:val="center"/>
              <w:rPr>
                <w:rFonts w:ascii="宋体" w:hAnsi="宋体"/>
                <w:b/>
                <w:szCs w:val="21"/>
              </w:rPr>
            </w:pPr>
            <w:r>
              <w:rPr>
                <w:rFonts w:hint="eastAsia" w:ascii="宋体" w:hAnsi="宋体"/>
                <w:b/>
                <w:szCs w:val="21"/>
              </w:rPr>
              <w:t>SP(Safety &amp; Production)</w:t>
            </w:r>
          </w:p>
        </w:tc>
      </w:tr>
      <w:tr w14:paraId="4351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27C4C6D6">
            <w:pPr>
              <w:spacing w:before="120" w:beforeLines="50"/>
              <w:ind w:firstLine="0"/>
              <w:jc w:val="center"/>
              <w:rPr>
                <w:rFonts w:ascii="宋体" w:hAnsi="宋体"/>
                <w:b/>
                <w:szCs w:val="21"/>
              </w:rPr>
            </w:pPr>
            <w:r>
              <w:rPr>
                <w:rFonts w:hint="eastAsia" w:ascii="宋体" w:hAnsi="宋体"/>
                <w:b/>
                <w:szCs w:val="21"/>
              </w:rPr>
              <w:t>2</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0CA71306">
            <w:pPr>
              <w:spacing w:before="120" w:beforeLines="50"/>
              <w:ind w:firstLine="0"/>
              <w:jc w:val="center"/>
              <w:rPr>
                <w:rFonts w:ascii="宋体" w:hAnsi="宋体"/>
                <w:b/>
                <w:szCs w:val="21"/>
              </w:rPr>
            </w:pPr>
            <w:r>
              <w:rPr>
                <w:rFonts w:hint="eastAsia" w:ascii="宋体" w:hAnsi="宋体"/>
                <w:b/>
                <w:szCs w:val="21"/>
              </w:rPr>
              <w:t>规划建设</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12C4B218">
            <w:pPr>
              <w:spacing w:before="120" w:beforeLines="50"/>
              <w:ind w:firstLine="0"/>
              <w:jc w:val="center"/>
              <w:rPr>
                <w:rFonts w:ascii="宋体" w:hAnsi="宋体"/>
                <w:b/>
                <w:szCs w:val="21"/>
              </w:rPr>
            </w:pPr>
            <w:r>
              <w:rPr>
                <w:rFonts w:hint="eastAsia" w:ascii="宋体" w:hAnsi="宋体"/>
                <w:b/>
                <w:szCs w:val="21"/>
              </w:rPr>
              <w:t>PC(Planning &amp; Construction)</w:t>
            </w:r>
          </w:p>
        </w:tc>
      </w:tr>
      <w:tr w14:paraId="0E98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303C09C7">
            <w:pPr>
              <w:spacing w:before="120" w:beforeLines="50"/>
              <w:ind w:firstLine="0"/>
              <w:jc w:val="center"/>
              <w:rPr>
                <w:rFonts w:ascii="宋体" w:hAnsi="宋体"/>
                <w:b/>
                <w:szCs w:val="21"/>
              </w:rPr>
            </w:pPr>
            <w:r>
              <w:rPr>
                <w:rFonts w:hint="eastAsia" w:ascii="宋体" w:hAnsi="宋体"/>
                <w:b/>
                <w:szCs w:val="21"/>
              </w:rPr>
              <w:t>3</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5CB156F6">
            <w:pPr>
              <w:spacing w:before="120" w:beforeLines="50"/>
              <w:ind w:firstLine="0"/>
              <w:jc w:val="center"/>
              <w:rPr>
                <w:rFonts w:ascii="宋体" w:hAnsi="宋体"/>
                <w:b/>
                <w:szCs w:val="21"/>
              </w:rPr>
            </w:pPr>
            <w:r>
              <w:rPr>
                <w:rFonts w:hint="eastAsia" w:ascii="宋体" w:hAnsi="宋体"/>
                <w:b/>
                <w:szCs w:val="21"/>
              </w:rPr>
              <w:t>市场营销</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6D0331A4">
            <w:pPr>
              <w:spacing w:before="120" w:beforeLines="50"/>
              <w:ind w:firstLine="0"/>
              <w:jc w:val="center"/>
              <w:rPr>
                <w:rFonts w:ascii="宋体" w:hAnsi="宋体"/>
                <w:b/>
                <w:szCs w:val="21"/>
              </w:rPr>
            </w:pPr>
            <w:r>
              <w:rPr>
                <w:rFonts w:hint="eastAsia" w:ascii="宋体" w:hAnsi="宋体"/>
                <w:b/>
                <w:szCs w:val="21"/>
              </w:rPr>
              <w:t>M</w:t>
            </w:r>
            <w:r>
              <w:rPr>
                <w:rFonts w:ascii="宋体" w:hAnsi="宋体"/>
                <w:b/>
                <w:szCs w:val="21"/>
              </w:rPr>
              <w:t>K</w:t>
            </w:r>
            <w:r>
              <w:rPr>
                <w:rFonts w:hint="eastAsia" w:ascii="宋体" w:hAnsi="宋体"/>
                <w:b/>
                <w:szCs w:val="21"/>
              </w:rPr>
              <w:t>(</w:t>
            </w:r>
            <w:r>
              <w:rPr>
                <w:rFonts w:ascii="宋体" w:hAnsi="宋体"/>
                <w:b/>
                <w:szCs w:val="21"/>
              </w:rPr>
              <w:t>Marketing</w:t>
            </w:r>
            <w:r>
              <w:rPr>
                <w:rFonts w:hint="eastAsia" w:ascii="宋体" w:hAnsi="宋体"/>
                <w:b/>
                <w:szCs w:val="21"/>
              </w:rPr>
              <w:t>)</w:t>
            </w:r>
          </w:p>
        </w:tc>
      </w:tr>
      <w:tr w14:paraId="37E9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45C8B766">
            <w:pPr>
              <w:spacing w:before="120" w:beforeLines="50"/>
              <w:ind w:firstLine="0"/>
              <w:jc w:val="center"/>
              <w:rPr>
                <w:rFonts w:ascii="宋体" w:hAnsi="宋体"/>
                <w:b/>
                <w:szCs w:val="21"/>
              </w:rPr>
            </w:pPr>
            <w:r>
              <w:rPr>
                <w:rFonts w:hint="eastAsia" w:ascii="宋体" w:hAnsi="宋体"/>
                <w:b/>
                <w:szCs w:val="21"/>
              </w:rPr>
              <w:t>4</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49AD0C17">
            <w:pPr>
              <w:spacing w:before="120" w:beforeLines="50"/>
              <w:ind w:firstLine="0"/>
              <w:jc w:val="center"/>
              <w:rPr>
                <w:rFonts w:ascii="宋体" w:hAnsi="宋体"/>
                <w:b/>
                <w:szCs w:val="21"/>
              </w:rPr>
            </w:pPr>
            <w:r>
              <w:rPr>
                <w:rFonts w:hint="eastAsia" w:ascii="宋体" w:hAnsi="宋体"/>
                <w:b/>
                <w:szCs w:val="21"/>
              </w:rPr>
              <w:t>人力资源</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423A48A7">
            <w:pPr>
              <w:spacing w:before="120" w:beforeLines="50"/>
              <w:ind w:firstLine="0"/>
              <w:jc w:val="center"/>
              <w:rPr>
                <w:rFonts w:ascii="宋体" w:hAnsi="宋体"/>
                <w:b/>
                <w:szCs w:val="21"/>
              </w:rPr>
            </w:pPr>
            <w:r>
              <w:rPr>
                <w:rFonts w:hint="eastAsia" w:ascii="宋体" w:hAnsi="宋体"/>
                <w:b/>
                <w:szCs w:val="21"/>
              </w:rPr>
              <w:t>HR(Human Resources)</w:t>
            </w:r>
          </w:p>
        </w:tc>
      </w:tr>
      <w:tr w14:paraId="5670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377D817D">
            <w:pPr>
              <w:spacing w:before="120" w:beforeLines="50"/>
              <w:ind w:firstLine="0"/>
              <w:jc w:val="center"/>
              <w:rPr>
                <w:rFonts w:ascii="宋体" w:hAnsi="宋体"/>
                <w:b/>
                <w:szCs w:val="21"/>
              </w:rPr>
            </w:pPr>
            <w:r>
              <w:rPr>
                <w:rFonts w:hint="eastAsia" w:ascii="宋体" w:hAnsi="宋体"/>
                <w:b/>
                <w:szCs w:val="21"/>
              </w:rPr>
              <w:t>5</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0A6402FE">
            <w:pPr>
              <w:spacing w:before="120" w:beforeLines="50"/>
              <w:ind w:firstLine="0"/>
              <w:jc w:val="center"/>
              <w:rPr>
                <w:rFonts w:ascii="宋体" w:hAnsi="宋体"/>
                <w:b/>
                <w:szCs w:val="21"/>
              </w:rPr>
            </w:pPr>
            <w:r>
              <w:rPr>
                <w:rFonts w:hint="eastAsia" w:ascii="宋体" w:hAnsi="宋体"/>
                <w:b/>
                <w:szCs w:val="21"/>
              </w:rPr>
              <w:t>财务管理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7E53CCD9">
            <w:pPr>
              <w:spacing w:before="120" w:beforeLines="50"/>
              <w:ind w:firstLine="0"/>
              <w:jc w:val="center"/>
              <w:rPr>
                <w:rFonts w:ascii="宋体" w:hAnsi="宋体"/>
                <w:b/>
                <w:szCs w:val="21"/>
              </w:rPr>
            </w:pPr>
            <w:r>
              <w:rPr>
                <w:rFonts w:hint="eastAsia" w:ascii="宋体" w:hAnsi="宋体"/>
                <w:b/>
                <w:szCs w:val="21"/>
              </w:rPr>
              <w:t>FM(Finance Management)</w:t>
            </w:r>
          </w:p>
        </w:tc>
      </w:tr>
      <w:tr w14:paraId="58D0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722430F5">
            <w:pPr>
              <w:spacing w:before="120" w:beforeLines="50"/>
              <w:ind w:firstLine="0"/>
              <w:jc w:val="center"/>
              <w:rPr>
                <w:rFonts w:ascii="宋体" w:hAnsi="宋体"/>
                <w:b/>
                <w:szCs w:val="21"/>
              </w:rPr>
            </w:pPr>
            <w:r>
              <w:rPr>
                <w:rFonts w:hint="eastAsia" w:ascii="宋体" w:hAnsi="宋体"/>
                <w:b/>
                <w:szCs w:val="21"/>
              </w:rPr>
              <w:t>6</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77C9D388">
            <w:pPr>
              <w:spacing w:before="120" w:beforeLines="50"/>
              <w:ind w:firstLine="0"/>
              <w:jc w:val="center"/>
              <w:rPr>
                <w:rFonts w:ascii="宋体" w:hAnsi="宋体"/>
                <w:b/>
                <w:szCs w:val="21"/>
              </w:rPr>
            </w:pPr>
            <w:r>
              <w:rPr>
                <w:rFonts w:hint="eastAsia" w:ascii="宋体" w:hAnsi="宋体"/>
                <w:b/>
                <w:szCs w:val="21"/>
              </w:rPr>
              <w:t>物资管理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31C46351">
            <w:pPr>
              <w:spacing w:before="120" w:beforeLines="50"/>
              <w:ind w:firstLine="0"/>
              <w:jc w:val="center"/>
              <w:rPr>
                <w:rFonts w:ascii="宋体" w:hAnsi="宋体"/>
                <w:b/>
                <w:szCs w:val="21"/>
              </w:rPr>
            </w:pPr>
            <w:r>
              <w:rPr>
                <w:rFonts w:hint="eastAsia" w:ascii="宋体" w:hAnsi="宋体"/>
                <w:b/>
                <w:szCs w:val="21"/>
              </w:rPr>
              <w:t>MM(Material Management)</w:t>
            </w:r>
          </w:p>
        </w:tc>
      </w:tr>
      <w:tr w14:paraId="6FA1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01F541D5">
            <w:pPr>
              <w:spacing w:before="120" w:beforeLines="50"/>
              <w:ind w:firstLine="0"/>
              <w:jc w:val="center"/>
              <w:rPr>
                <w:rFonts w:ascii="宋体" w:hAnsi="宋体"/>
                <w:b/>
                <w:szCs w:val="21"/>
              </w:rPr>
            </w:pPr>
            <w:r>
              <w:rPr>
                <w:rFonts w:hint="eastAsia" w:ascii="宋体" w:hAnsi="宋体"/>
                <w:b/>
                <w:szCs w:val="21"/>
              </w:rPr>
              <w:t>7</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24F47732">
            <w:pPr>
              <w:spacing w:before="120" w:beforeLines="50"/>
              <w:ind w:firstLine="0"/>
              <w:jc w:val="center"/>
              <w:rPr>
                <w:rFonts w:ascii="宋体" w:hAnsi="宋体"/>
                <w:b/>
                <w:szCs w:val="21"/>
              </w:rPr>
            </w:pPr>
            <w:r>
              <w:rPr>
                <w:rFonts w:hint="eastAsia" w:ascii="宋体" w:hAnsi="宋体"/>
                <w:b/>
                <w:szCs w:val="21"/>
              </w:rPr>
              <w:t>信息管理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21298B8D">
            <w:pPr>
              <w:spacing w:before="120" w:beforeLines="50"/>
              <w:ind w:firstLine="0"/>
              <w:jc w:val="center"/>
              <w:rPr>
                <w:rFonts w:ascii="宋体" w:hAnsi="宋体"/>
                <w:b/>
                <w:szCs w:val="21"/>
              </w:rPr>
            </w:pPr>
            <w:r>
              <w:rPr>
                <w:rFonts w:hint="eastAsia" w:ascii="宋体" w:hAnsi="宋体"/>
                <w:b/>
                <w:szCs w:val="21"/>
              </w:rPr>
              <w:t>IT(Information Technology)</w:t>
            </w:r>
          </w:p>
        </w:tc>
      </w:tr>
      <w:tr w14:paraId="03DF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75B1BA54">
            <w:pPr>
              <w:spacing w:before="120" w:beforeLines="50"/>
              <w:ind w:firstLine="0"/>
              <w:jc w:val="center"/>
              <w:rPr>
                <w:rFonts w:ascii="宋体" w:hAnsi="宋体"/>
                <w:b/>
                <w:szCs w:val="21"/>
              </w:rPr>
            </w:pPr>
            <w:r>
              <w:rPr>
                <w:rFonts w:hint="eastAsia" w:ascii="宋体" w:hAnsi="宋体"/>
                <w:b/>
                <w:szCs w:val="21"/>
              </w:rPr>
              <w:t>8</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2FEB7170">
            <w:pPr>
              <w:spacing w:before="120" w:beforeLines="50"/>
              <w:ind w:firstLine="0"/>
              <w:jc w:val="center"/>
              <w:rPr>
                <w:rFonts w:ascii="宋体" w:hAnsi="宋体"/>
                <w:b/>
                <w:szCs w:val="21"/>
              </w:rPr>
            </w:pPr>
            <w:r>
              <w:rPr>
                <w:rFonts w:hint="eastAsia" w:ascii="宋体" w:hAnsi="宋体"/>
                <w:b/>
                <w:szCs w:val="21"/>
              </w:rPr>
              <w:t>监审内控</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CDCF47C">
            <w:pPr>
              <w:spacing w:before="120" w:beforeLines="50"/>
              <w:ind w:firstLine="0"/>
              <w:jc w:val="center"/>
              <w:rPr>
                <w:rFonts w:ascii="宋体" w:hAnsi="宋体"/>
                <w:b/>
                <w:szCs w:val="21"/>
              </w:rPr>
            </w:pPr>
            <w:r>
              <w:rPr>
                <w:rFonts w:hint="eastAsia" w:ascii="宋体" w:hAnsi="宋体"/>
                <w:b/>
                <w:szCs w:val="21"/>
              </w:rPr>
              <w:t>SC(Supervision &amp; Control)</w:t>
            </w:r>
          </w:p>
        </w:tc>
      </w:tr>
      <w:tr w14:paraId="1A3E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0582B956">
            <w:pPr>
              <w:spacing w:before="120" w:beforeLines="50"/>
              <w:ind w:firstLine="0"/>
              <w:jc w:val="center"/>
              <w:rPr>
                <w:rFonts w:ascii="宋体" w:hAnsi="宋体"/>
                <w:b/>
                <w:szCs w:val="21"/>
              </w:rPr>
            </w:pPr>
            <w:r>
              <w:rPr>
                <w:rFonts w:hint="eastAsia" w:ascii="宋体" w:hAnsi="宋体"/>
                <w:b/>
                <w:szCs w:val="21"/>
              </w:rPr>
              <w:t>9</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32C08885">
            <w:pPr>
              <w:spacing w:before="120" w:beforeLines="50"/>
              <w:ind w:firstLine="0"/>
              <w:jc w:val="center"/>
              <w:rPr>
                <w:rFonts w:ascii="宋体" w:hAnsi="宋体"/>
                <w:b/>
                <w:szCs w:val="21"/>
              </w:rPr>
            </w:pPr>
            <w:r>
              <w:rPr>
                <w:rFonts w:hint="eastAsia" w:ascii="宋体" w:hAnsi="宋体"/>
                <w:b/>
                <w:szCs w:val="21"/>
              </w:rPr>
              <w:t>党群工作</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45625906">
            <w:pPr>
              <w:spacing w:before="120" w:beforeLines="50"/>
              <w:ind w:firstLine="0"/>
              <w:jc w:val="center"/>
              <w:rPr>
                <w:rFonts w:ascii="宋体" w:hAnsi="宋体"/>
                <w:b/>
                <w:szCs w:val="21"/>
              </w:rPr>
            </w:pPr>
            <w:r>
              <w:rPr>
                <w:rFonts w:hint="eastAsia" w:ascii="宋体" w:hAnsi="宋体"/>
                <w:b/>
                <w:szCs w:val="21"/>
              </w:rPr>
              <w:t>PW(Party-masses work)</w:t>
            </w:r>
          </w:p>
        </w:tc>
      </w:tr>
      <w:tr w14:paraId="2B00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437E423B">
            <w:pPr>
              <w:spacing w:before="120" w:beforeLines="50"/>
              <w:ind w:firstLine="0"/>
              <w:jc w:val="center"/>
              <w:rPr>
                <w:rFonts w:ascii="宋体" w:hAnsi="宋体"/>
                <w:b/>
                <w:szCs w:val="21"/>
              </w:rPr>
            </w:pPr>
            <w:r>
              <w:rPr>
                <w:rFonts w:hint="eastAsia" w:ascii="宋体" w:hAnsi="宋体"/>
                <w:b/>
                <w:szCs w:val="21"/>
              </w:rPr>
              <w:t>10</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1BE19DE3">
            <w:pPr>
              <w:spacing w:before="120" w:beforeLines="50"/>
              <w:ind w:firstLine="0"/>
              <w:jc w:val="center"/>
              <w:rPr>
                <w:rFonts w:ascii="宋体" w:hAnsi="宋体"/>
                <w:b/>
                <w:szCs w:val="21"/>
              </w:rPr>
            </w:pPr>
            <w:r>
              <w:rPr>
                <w:rFonts w:hint="eastAsia" w:ascii="宋体" w:hAnsi="宋体"/>
                <w:b/>
                <w:szCs w:val="21"/>
              </w:rPr>
              <w:t>行政办公</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008DBBA">
            <w:pPr>
              <w:spacing w:before="120" w:beforeLines="50"/>
              <w:ind w:firstLine="0"/>
              <w:jc w:val="center"/>
              <w:rPr>
                <w:rFonts w:ascii="宋体" w:hAnsi="宋体"/>
                <w:b/>
                <w:szCs w:val="21"/>
              </w:rPr>
            </w:pPr>
            <w:r>
              <w:rPr>
                <w:rFonts w:hint="eastAsia" w:ascii="宋体" w:hAnsi="宋体"/>
                <w:b/>
                <w:szCs w:val="21"/>
              </w:rPr>
              <w:t>AG(</w:t>
            </w:r>
            <w:r>
              <w:rPr>
                <w:rFonts w:ascii="宋体" w:hAnsi="宋体"/>
                <w:b/>
                <w:szCs w:val="21"/>
              </w:rPr>
              <w:t xml:space="preserve">Administration &amp; General work  </w:t>
            </w:r>
            <w:r>
              <w:rPr>
                <w:rFonts w:hint="eastAsia" w:ascii="宋体" w:hAnsi="宋体"/>
                <w:b/>
                <w:szCs w:val="21"/>
              </w:rPr>
              <w:t>)</w:t>
            </w:r>
          </w:p>
        </w:tc>
      </w:tr>
      <w:tr w14:paraId="7FED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72B5DB84">
            <w:pPr>
              <w:spacing w:before="120" w:beforeLines="50"/>
              <w:ind w:firstLine="0"/>
              <w:jc w:val="center"/>
              <w:rPr>
                <w:rFonts w:ascii="宋体" w:hAnsi="宋体"/>
                <w:b/>
                <w:szCs w:val="21"/>
              </w:rPr>
            </w:pPr>
            <w:r>
              <w:rPr>
                <w:rFonts w:hint="eastAsia" w:ascii="宋体" w:hAnsi="宋体"/>
                <w:b/>
                <w:szCs w:val="21"/>
              </w:rPr>
              <w:t>11</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2277F443">
            <w:pPr>
              <w:spacing w:before="120" w:beforeLines="50"/>
              <w:ind w:firstLine="0"/>
              <w:jc w:val="center"/>
              <w:rPr>
                <w:rFonts w:ascii="宋体" w:hAnsi="宋体"/>
                <w:b/>
                <w:szCs w:val="21"/>
              </w:rPr>
            </w:pPr>
            <w:r>
              <w:rPr>
                <w:rFonts w:hint="eastAsia" w:ascii="宋体" w:hAnsi="宋体"/>
                <w:b/>
                <w:szCs w:val="21"/>
              </w:rPr>
              <w:t>基础管理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463DA642">
            <w:pPr>
              <w:spacing w:before="120" w:beforeLines="50"/>
              <w:ind w:firstLine="0"/>
              <w:jc w:val="center"/>
              <w:rPr>
                <w:rFonts w:ascii="宋体" w:hAnsi="宋体"/>
                <w:b/>
                <w:szCs w:val="21"/>
              </w:rPr>
            </w:pPr>
            <w:r>
              <w:rPr>
                <w:rFonts w:hint="eastAsia" w:ascii="宋体" w:hAnsi="宋体"/>
                <w:b/>
                <w:szCs w:val="21"/>
              </w:rPr>
              <w:t>FO(Foundation Management)</w:t>
            </w:r>
          </w:p>
        </w:tc>
      </w:tr>
      <w:tr w14:paraId="0FF6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1C6C3825">
            <w:pPr>
              <w:spacing w:before="120" w:beforeLines="50"/>
              <w:ind w:firstLine="0"/>
              <w:jc w:val="center"/>
              <w:rPr>
                <w:rFonts w:ascii="宋体" w:hAnsi="宋体"/>
                <w:b/>
                <w:szCs w:val="21"/>
              </w:rPr>
            </w:pPr>
            <w:r>
              <w:rPr>
                <w:rFonts w:hint="eastAsia" w:ascii="宋体" w:hAnsi="宋体"/>
                <w:b/>
                <w:szCs w:val="21"/>
              </w:rPr>
              <w:t>12</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48C6CB81">
            <w:pPr>
              <w:spacing w:before="120" w:beforeLines="50"/>
              <w:ind w:firstLine="0"/>
              <w:jc w:val="center"/>
              <w:rPr>
                <w:rFonts w:ascii="宋体" w:hAnsi="宋体"/>
                <w:b/>
                <w:szCs w:val="21"/>
              </w:rPr>
            </w:pPr>
            <w:r>
              <w:rPr>
                <w:rFonts w:hint="eastAsia" w:ascii="宋体" w:hAnsi="宋体"/>
                <w:b/>
                <w:szCs w:val="21"/>
              </w:rPr>
              <w:t>其他</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2E2FDC4">
            <w:pPr>
              <w:spacing w:before="120" w:beforeLines="50"/>
              <w:ind w:firstLine="0"/>
              <w:jc w:val="center"/>
              <w:rPr>
                <w:rFonts w:ascii="宋体" w:hAnsi="宋体"/>
                <w:b/>
                <w:szCs w:val="21"/>
              </w:rPr>
            </w:pPr>
            <w:r>
              <w:rPr>
                <w:rFonts w:hint="eastAsia" w:ascii="宋体" w:hAnsi="宋体"/>
                <w:b/>
                <w:szCs w:val="21"/>
              </w:rPr>
              <w:t>OT(Other)</w:t>
            </w:r>
          </w:p>
        </w:tc>
      </w:tr>
    </w:tbl>
    <w:p w14:paraId="45192422">
      <w:pPr>
        <w:pStyle w:val="15"/>
        <w:ind w:left="284" w:firstLine="240"/>
        <w:rPr>
          <w:lang w:eastAsia="zh-CN"/>
        </w:rPr>
      </w:pPr>
    </w:p>
    <w:bookmarkEnd w:id="16"/>
    <w:bookmarkEnd w:id="17"/>
    <w:bookmarkEnd w:id="18"/>
    <w:bookmarkEnd w:id="19"/>
    <w:p w14:paraId="01A6E4D8">
      <w:pPr>
        <w:pStyle w:val="3"/>
        <w:widowControl/>
        <w:tabs>
          <w:tab w:val="left" w:pos="432"/>
        </w:tabs>
        <w:spacing w:before="260" w:after="260"/>
        <w:ind w:left="431" w:hanging="431"/>
        <w:rPr>
          <w:rFonts w:eastAsia="黑体"/>
          <w:color w:val="000000"/>
        </w:rPr>
      </w:pPr>
      <w:bookmarkStart w:id="20" w:name="_Toc331080205"/>
      <w:bookmarkStart w:id="21" w:name="_Toc345334386"/>
      <w:bookmarkStart w:id="22" w:name="_Toc341476981"/>
      <w:bookmarkStart w:id="23" w:name="_Toc332037342"/>
      <w:r>
        <w:rPr>
          <w:rFonts w:hint="eastAsia" w:eastAsia="黑体"/>
          <w:color w:val="000000"/>
        </w:rPr>
        <w:t>导读说明</w:t>
      </w:r>
      <w:bookmarkEnd w:id="20"/>
      <w:bookmarkEnd w:id="21"/>
      <w:bookmarkEnd w:id="22"/>
      <w:bookmarkEnd w:id="23"/>
    </w:p>
    <w:p w14:paraId="3E033EF9">
      <w:pPr>
        <w:ind w:firstLine="420"/>
        <w:rPr>
          <w:rFonts w:ascii="黑体" w:eastAsia="黑体"/>
          <w:iCs/>
          <w:color w:val="000000"/>
        </w:rPr>
      </w:pPr>
      <w:r>
        <w:rPr>
          <w:rFonts w:hint="eastAsia" w:ascii="黑体" w:eastAsia="黑体"/>
          <w:iCs/>
          <w:color w:val="000000"/>
        </w:rPr>
        <w:t>【编写说明】为便于读者有针对性的阅读（特别针对预期读者），本部分对各章节（及存在的分册）进行索引和导读。</w:t>
      </w:r>
    </w:p>
    <w:p w14:paraId="39D30956">
      <w:pPr>
        <w:pStyle w:val="2"/>
        <w:spacing w:before="340" w:after="330"/>
        <w:ind w:left="651" w:hanging="651" w:hangingChars="180"/>
        <w:jc w:val="center"/>
        <w:rPr>
          <w:rFonts w:eastAsia="黑体"/>
        </w:rPr>
      </w:pPr>
      <w:bookmarkStart w:id="24" w:name="_Toc345334387"/>
      <w:bookmarkStart w:id="25" w:name="_Toc306701913"/>
      <w:bookmarkStart w:id="26" w:name="_Toc306702370"/>
      <w:bookmarkStart w:id="27" w:name="_Toc341476982"/>
      <w:r>
        <w:rPr>
          <w:rFonts w:hint="eastAsia" w:eastAsia="黑体"/>
        </w:rPr>
        <w:t>系统架构规划</w:t>
      </w:r>
      <w:bookmarkEnd w:id="24"/>
      <w:bookmarkEnd w:id="25"/>
      <w:bookmarkEnd w:id="26"/>
      <w:bookmarkEnd w:id="27"/>
    </w:p>
    <w:p w14:paraId="1CF1A4EC">
      <w:pPr>
        <w:pStyle w:val="3"/>
        <w:widowControl/>
        <w:tabs>
          <w:tab w:val="left" w:pos="432"/>
        </w:tabs>
        <w:spacing w:before="260" w:after="260"/>
        <w:ind w:left="431" w:hanging="431"/>
        <w:rPr>
          <w:rFonts w:eastAsia="黑体"/>
          <w:color w:val="000000"/>
        </w:rPr>
      </w:pPr>
      <w:bookmarkStart w:id="28" w:name="_Toc345334388"/>
      <w:bookmarkStart w:id="29" w:name="_Toc306702371"/>
      <w:bookmarkStart w:id="30" w:name="_Toc298244126"/>
      <w:bookmarkStart w:id="31" w:name="_Toc304408250"/>
      <w:bookmarkStart w:id="32" w:name="_Toc341476983"/>
      <w:bookmarkStart w:id="33" w:name="_Toc306701914"/>
      <w:r>
        <w:rPr>
          <w:rFonts w:hint="eastAsia" w:eastAsia="黑体"/>
          <w:color w:val="000000"/>
        </w:rPr>
        <w:t>工作背景</w:t>
      </w:r>
      <w:bookmarkEnd w:id="28"/>
      <w:bookmarkEnd w:id="29"/>
      <w:bookmarkEnd w:id="30"/>
      <w:bookmarkEnd w:id="31"/>
      <w:bookmarkEnd w:id="32"/>
      <w:bookmarkEnd w:id="33"/>
    </w:p>
    <w:p w14:paraId="4050AFCA">
      <w:pPr>
        <w:pStyle w:val="3"/>
        <w:widowControl/>
        <w:tabs>
          <w:tab w:val="left" w:pos="432"/>
        </w:tabs>
        <w:spacing w:before="260" w:after="260"/>
        <w:ind w:left="431" w:hanging="431"/>
        <w:rPr>
          <w:rFonts w:eastAsia="黑体"/>
          <w:color w:val="000000"/>
        </w:rPr>
      </w:pPr>
      <w:bookmarkStart w:id="34" w:name="_Toc306701915"/>
      <w:bookmarkStart w:id="35" w:name="_Toc341476984"/>
      <w:bookmarkStart w:id="36" w:name="_Toc296939599"/>
      <w:bookmarkStart w:id="37" w:name="_Toc306702372"/>
      <w:bookmarkStart w:id="38" w:name="_Toc345334389"/>
      <w:bookmarkStart w:id="39" w:name="_Toc296939723"/>
      <w:bookmarkStart w:id="40" w:name="_Toc304408251"/>
      <w:r>
        <w:rPr>
          <w:rFonts w:hint="eastAsia" w:eastAsia="黑体"/>
          <w:color w:val="000000"/>
        </w:rPr>
        <w:t>设计原则</w:t>
      </w:r>
      <w:bookmarkEnd w:id="34"/>
      <w:bookmarkEnd w:id="35"/>
      <w:bookmarkEnd w:id="36"/>
      <w:bookmarkEnd w:id="37"/>
      <w:bookmarkEnd w:id="38"/>
      <w:bookmarkEnd w:id="39"/>
      <w:bookmarkEnd w:id="40"/>
    </w:p>
    <w:p w14:paraId="32249A67">
      <w:pPr>
        <w:pStyle w:val="3"/>
        <w:widowControl/>
        <w:tabs>
          <w:tab w:val="left" w:pos="432"/>
        </w:tabs>
        <w:spacing w:before="260" w:after="260"/>
        <w:ind w:left="431" w:hanging="431"/>
        <w:rPr>
          <w:rFonts w:eastAsia="黑体"/>
          <w:color w:val="000000"/>
        </w:rPr>
      </w:pPr>
      <w:bookmarkStart w:id="41" w:name="_Toc296939724"/>
      <w:bookmarkStart w:id="42" w:name="_Toc296939600"/>
      <w:bookmarkStart w:id="43" w:name="_Toc306702373"/>
      <w:bookmarkStart w:id="44" w:name="_Toc345334390"/>
      <w:bookmarkStart w:id="45" w:name="_Toc306701916"/>
      <w:bookmarkStart w:id="46" w:name="_Toc341476985"/>
      <w:bookmarkStart w:id="47" w:name="_Toc304408252"/>
      <w:r>
        <w:rPr>
          <w:rFonts w:hint="eastAsia" w:eastAsia="黑体"/>
          <w:color w:val="000000"/>
        </w:rPr>
        <w:t>系统架构</w:t>
      </w:r>
      <w:bookmarkEnd w:id="41"/>
      <w:bookmarkEnd w:id="42"/>
      <w:r>
        <w:rPr>
          <w:rFonts w:hint="eastAsia" w:eastAsia="黑体"/>
          <w:color w:val="000000"/>
        </w:rPr>
        <w:t>总览</w:t>
      </w:r>
      <w:bookmarkEnd w:id="43"/>
      <w:bookmarkEnd w:id="44"/>
      <w:bookmarkEnd w:id="45"/>
      <w:bookmarkEnd w:id="46"/>
      <w:bookmarkEnd w:id="47"/>
    </w:p>
    <w:p w14:paraId="5B3989DA">
      <w:pPr>
        <w:ind w:firstLine="480" w:firstLineChars="200"/>
        <w:rPr>
          <w:i/>
        </w:rPr>
      </w:pPr>
      <w:r>
        <w:rPr>
          <w:rFonts w:hint="eastAsia"/>
          <w:i/>
        </w:rPr>
        <w:t>在总体架构设计过程中，规划设计遵循“业务驱动”的原则，采用由业务架构到应用架构和数据架构再到技术架构逐层驱动的方法。业务架构是从营销管理和服务角度对业务覆盖范围内的过程、环节、规则的细化、抽象和建模；应用架构是基于业务架构，从系统功能需求的角度去清晰准确定义应用范围、功能及模块等</w:t>
      </w:r>
      <w:r>
        <w:rPr>
          <w:i/>
        </w:rPr>
        <w:t>；</w:t>
      </w:r>
      <w:r>
        <w:rPr>
          <w:rFonts w:hint="eastAsia"/>
          <w:i/>
        </w:rPr>
        <w:t>数据架构是基于业务架构，从系统数据需求的角度去准确定义数据分类、数据来源及数据部署等；技术架构是基于应用架构和数据架构，根据信息技术发展趋势以及相应的实践经验，从系统具体实现角度提出系统总体的技术实现方案和软硬件物理部署方式；各架构域在设计过程中是存在多次迭代的。通过对业务架构、应用架构、数据架构和技术架构的规划设计，为从业务到系统的建设提供了有形、科学的方法，为技术方案的编制提供了依据和指导。</w:t>
      </w:r>
    </w:p>
    <w:p w14:paraId="6CE75EE4">
      <w:pPr>
        <w:ind w:firstLine="480" w:firstLineChars="200"/>
        <w:rPr>
          <w:i/>
        </w:rPr>
      </w:pPr>
      <w:r>
        <w:rPr>
          <w:rFonts w:hint="eastAsia"/>
          <w:i/>
        </w:rPr>
        <w:t>技术方案围绕架构需求，从应用架构、数据架构、技术架构几个方面进行了详细的设计。</w:t>
      </w:r>
    </w:p>
    <w:p w14:paraId="6D5114AF">
      <w:pPr>
        <w:pStyle w:val="4"/>
        <w:widowControl/>
        <w:tabs>
          <w:tab w:val="left" w:pos="900"/>
        </w:tabs>
        <w:spacing w:before="260" w:after="260"/>
        <w:ind w:left="7661" w:hanging="7661"/>
        <w:rPr>
          <w:color w:val="000000"/>
        </w:rPr>
      </w:pPr>
      <w:bookmarkStart w:id="48" w:name="_Toc345334391"/>
      <w:bookmarkStart w:id="49" w:name="_Toc306702374"/>
      <w:bookmarkStart w:id="50" w:name="_Toc306701917"/>
      <w:bookmarkStart w:id="51" w:name="_Toc341476986"/>
      <w:r>
        <w:rPr>
          <w:rFonts w:hint="eastAsia"/>
          <w:color w:val="000000"/>
        </w:rPr>
        <w:t>架构需求</w:t>
      </w:r>
      <w:bookmarkEnd w:id="48"/>
      <w:bookmarkEnd w:id="49"/>
      <w:bookmarkEnd w:id="50"/>
      <w:bookmarkEnd w:id="51"/>
    </w:p>
    <w:p w14:paraId="19E0451C">
      <w:pPr>
        <w:pStyle w:val="4"/>
        <w:widowControl/>
        <w:tabs>
          <w:tab w:val="left" w:pos="900"/>
        </w:tabs>
        <w:spacing w:before="260" w:after="260"/>
        <w:ind w:left="7661" w:hanging="7661"/>
        <w:rPr>
          <w:color w:val="000000"/>
        </w:rPr>
      </w:pPr>
      <w:bookmarkStart w:id="52" w:name="_Toc304408254"/>
      <w:bookmarkStart w:id="53" w:name="_Toc306702375"/>
      <w:bookmarkStart w:id="54" w:name="_Toc306701918"/>
      <w:bookmarkStart w:id="55" w:name="_Toc345334392"/>
      <w:bookmarkStart w:id="56" w:name="_Toc341476987"/>
      <w:r>
        <w:rPr>
          <w:rFonts w:hint="eastAsia"/>
          <w:color w:val="000000"/>
        </w:rPr>
        <w:t>应用架构</w:t>
      </w:r>
      <w:bookmarkEnd w:id="52"/>
      <w:r>
        <w:rPr>
          <w:rFonts w:hint="eastAsia"/>
          <w:color w:val="000000"/>
        </w:rPr>
        <w:t>设计</w:t>
      </w:r>
      <w:bookmarkEnd w:id="53"/>
      <w:bookmarkEnd w:id="54"/>
      <w:bookmarkEnd w:id="55"/>
      <w:bookmarkEnd w:id="56"/>
    </w:p>
    <w:p w14:paraId="5C3517BB">
      <w:pPr>
        <w:ind w:firstLine="480" w:firstLineChars="200"/>
        <w:rPr>
          <w:rFonts w:hint="eastAsia"/>
        </w:rPr>
      </w:pPr>
      <w:r>
        <w:rPr>
          <w:rFonts w:hint="eastAsia"/>
        </w:rPr>
        <w:t>[编写说明]包括应用架构、集成架构功能和集成场景内容。</w:t>
      </w:r>
    </w:p>
    <w:p w14:paraId="2FA738C0">
      <w:pPr>
        <w:ind w:firstLine="480" w:firstLineChars="200"/>
        <w:rPr>
          <w:i/>
        </w:rPr>
      </w:pPr>
      <w:r>
        <w:rPr>
          <w:rFonts w:hint="eastAsia"/>
          <w:i/>
        </w:rPr>
        <w:t>应用架构通过对业务模型的理解，采用</w:t>
      </w:r>
      <w:r>
        <w:rPr>
          <w:i/>
        </w:rPr>
        <w:t>IT信息化的系统分析方法，对营销业务过程、业务目标进行全面的分析和抽象，将具体的业务实现按照功能模块组织形成相应的功能域。</w:t>
      </w:r>
    </w:p>
    <w:p w14:paraId="313C9EDD">
      <w:pPr>
        <w:pStyle w:val="4"/>
        <w:widowControl/>
        <w:tabs>
          <w:tab w:val="left" w:pos="900"/>
        </w:tabs>
        <w:spacing w:before="260" w:after="260"/>
        <w:ind w:left="7661" w:hanging="7661"/>
        <w:rPr>
          <w:color w:val="000000"/>
        </w:rPr>
      </w:pPr>
      <w:bookmarkStart w:id="57" w:name="_Toc304408255"/>
      <w:bookmarkStart w:id="58" w:name="_Toc345334393"/>
      <w:bookmarkStart w:id="59" w:name="_Toc306702376"/>
      <w:bookmarkStart w:id="60" w:name="_Toc341476988"/>
      <w:bookmarkStart w:id="61" w:name="_Toc306701919"/>
      <w:r>
        <w:rPr>
          <w:rFonts w:hint="eastAsia"/>
          <w:color w:val="000000"/>
        </w:rPr>
        <w:t>数据架构</w:t>
      </w:r>
      <w:bookmarkEnd w:id="57"/>
      <w:r>
        <w:rPr>
          <w:rFonts w:hint="eastAsia"/>
          <w:color w:val="000000"/>
        </w:rPr>
        <w:t>设计</w:t>
      </w:r>
      <w:bookmarkEnd w:id="58"/>
      <w:bookmarkEnd w:id="59"/>
      <w:bookmarkEnd w:id="60"/>
      <w:bookmarkEnd w:id="61"/>
    </w:p>
    <w:p w14:paraId="4E515CEC">
      <w:pPr>
        <w:ind w:firstLine="480" w:firstLineChars="200"/>
        <w:rPr>
          <w:i/>
        </w:rPr>
      </w:pPr>
      <w:r>
        <w:rPr>
          <w:rFonts w:hint="eastAsia"/>
          <w:i/>
        </w:rPr>
        <w:t>参照EA要求，数据模型基于国际通用的公共信息模型CIM标准，结合电力营销业务的具体应用，采用引用、继承、组合的方式建立全公司统一的营销数据模型，满足全公司营销业务需求及集约化管理要求，形成全公司统一的数据标准，从而实现公司营销数据的标准化、规范化和透明共享。</w:t>
      </w:r>
    </w:p>
    <w:p w14:paraId="7458E86C">
      <w:pPr>
        <w:pStyle w:val="4"/>
        <w:widowControl/>
        <w:tabs>
          <w:tab w:val="left" w:pos="900"/>
        </w:tabs>
        <w:spacing w:before="260" w:after="260"/>
        <w:ind w:left="7661" w:hanging="7661"/>
        <w:rPr>
          <w:color w:val="000000"/>
        </w:rPr>
      </w:pPr>
      <w:bookmarkStart w:id="62" w:name="_Toc296939605"/>
      <w:bookmarkStart w:id="63" w:name="_Toc304408256"/>
      <w:bookmarkStart w:id="64" w:name="_Toc296939729"/>
      <w:bookmarkStart w:id="65" w:name="_Toc306702377"/>
      <w:bookmarkStart w:id="66" w:name="_Toc341476989"/>
      <w:bookmarkStart w:id="67" w:name="_Toc345334394"/>
      <w:bookmarkStart w:id="68" w:name="_Toc306701920"/>
      <w:r>
        <w:rPr>
          <w:rFonts w:hint="eastAsia"/>
          <w:color w:val="000000"/>
        </w:rPr>
        <w:t>技术架构</w:t>
      </w:r>
      <w:bookmarkEnd w:id="62"/>
      <w:bookmarkEnd w:id="63"/>
      <w:bookmarkEnd w:id="64"/>
      <w:r>
        <w:rPr>
          <w:rFonts w:hint="eastAsia"/>
          <w:color w:val="000000"/>
        </w:rPr>
        <w:t>设计</w:t>
      </w:r>
      <w:bookmarkEnd w:id="65"/>
      <w:bookmarkEnd w:id="66"/>
      <w:bookmarkEnd w:id="67"/>
      <w:bookmarkEnd w:id="68"/>
    </w:p>
    <w:p w14:paraId="474FBA07">
      <w:pPr>
        <w:ind w:firstLine="480" w:firstLineChars="200"/>
        <w:rPr>
          <w:rFonts w:hint="eastAsia"/>
        </w:rPr>
      </w:pPr>
      <w:bookmarkStart w:id="69" w:name="OLE_LINK127"/>
      <w:bookmarkStart w:id="70" w:name="OLE_LINK128"/>
      <w:r>
        <w:rPr>
          <w:rFonts w:hint="eastAsia"/>
        </w:rPr>
        <w:t>[编写说明]包括技术架构、物理架构、安全架构、集成架构技术平台部分。</w:t>
      </w:r>
    </w:p>
    <w:bookmarkEnd w:id="69"/>
    <w:bookmarkEnd w:id="70"/>
    <w:p w14:paraId="312EE6B0">
      <w:pPr>
        <w:ind w:firstLine="480" w:firstLineChars="200"/>
        <w:rPr>
          <w:i/>
        </w:rPr>
      </w:pPr>
      <w:r>
        <w:rPr>
          <w:rFonts w:hint="eastAsia"/>
          <w:i/>
        </w:rPr>
        <w:t>营销管理系统在技术架构实现上，基于SOA的设计理念，按照业务展现层、</w:t>
      </w:r>
      <w:r>
        <w:rPr>
          <w:rFonts w:hint="eastAsia"/>
          <w:i/>
          <w:color w:val="000000"/>
        </w:rPr>
        <w:t>业务过程和合成层</w:t>
      </w:r>
      <w:r>
        <w:rPr>
          <w:rFonts w:hint="eastAsia"/>
          <w:i/>
        </w:rPr>
        <w:t>、服务层、组件层和资源层实现多层技术体系设计，通过企业综合信息平台实现系统的各组件能够在企业内的协同工作、各层次上集成，实现重用，以满足各省公司范围内不同职能层次的管理业务需求，纵向集成与横向整合的信息交互，为客户和合作伙伴提供高效便捷的服务，为业务人员提供技术先进的工作平台和灵活的业务构造能力。</w:t>
      </w:r>
    </w:p>
    <w:p w14:paraId="29308909">
      <w:pPr>
        <w:ind w:firstLine="480" w:firstLineChars="200"/>
      </w:pPr>
    </w:p>
    <w:p w14:paraId="7FE862CC">
      <w:pPr>
        <w:ind w:firstLine="420"/>
        <w:rPr>
          <w:i/>
          <w:iCs/>
          <w:color w:val="000000"/>
        </w:rPr>
      </w:pPr>
    </w:p>
    <w:bookmarkEnd w:id="7"/>
    <w:p w14:paraId="07E52B0F">
      <w:pPr>
        <w:pStyle w:val="2"/>
        <w:spacing w:before="340" w:after="330"/>
        <w:ind w:left="651" w:hanging="651" w:hangingChars="180"/>
        <w:jc w:val="center"/>
        <w:rPr>
          <w:rFonts w:eastAsia="黑体"/>
        </w:rPr>
      </w:pPr>
      <w:bookmarkStart w:id="71" w:name="_Toc341476990"/>
      <w:bookmarkStart w:id="72" w:name="_Toc331080206"/>
      <w:bookmarkStart w:id="73" w:name="_Toc332037343"/>
      <w:bookmarkStart w:id="74" w:name="_Toc330483970"/>
      <w:bookmarkStart w:id="75" w:name="_Toc345334395"/>
      <w:r>
        <w:rPr>
          <w:rFonts w:hint="eastAsia" w:eastAsia="黑体"/>
        </w:rPr>
        <w:t>应用架构</w:t>
      </w:r>
      <w:bookmarkEnd w:id="71"/>
      <w:bookmarkEnd w:id="72"/>
      <w:bookmarkEnd w:id="73"/>
      <w:bookmarkEnd w:id="74"/>
      <w:bookmarkEnd w:id="75"/>
    </w:p>
    <w:p w14:paraId="1C2BD605">
      <w:pPr>
        <w:pStyle w:val="3"/>
        <w:widowControl/>
        <w:tabs>
          <w:tab w:val="left" w:pos="432"/>
        </w:tabs>
        <w:spacing w:before="260" w:after="260"/>
        <w:ind w:left="431" w:hanging="431"/>
        <w:rPr>
          <w:rFonts w:eastAsia="黑体"/>
          <w:color w:val="000000"/>
        </w:rPr>
      </w:pPr>
      <w:bookmarkStart w:id="76" w:name="_Toc330483971"/>
      <w:bookmarkStart w:id="77" w:name="_Toc332037344"/>
      <w:bookmarkStart w:id="78" w:name="_Toc345334396"/>
      <w:bookmarkStart w:id="79" w:name="_Toc341476991"/>
      <w:bookmarkStart w:id="80" w:name="_Toc331080207"/>
      <w:r>
        <w:rPr>
          <w:rFonts w:hint="eastAsia" w:eastAsia="黑体"/>
          <w:color w:val="000000"/>
        </w:rPr>
        <w:t>应用域</w:t>
      </w:r>
      <w:bookmarkEnd w:id="76"/>
      <w:r>
        <w:rPr>
          <w:rFonts w:hint="eastAsia" w:eastAsia="黑体"/>
          <w:color w:val="000000"/>
        </w:rPr>
        <w:t>和应用</w:t>
      </w:r>
      <w:bookmarkEnd w:id="77"/>
      <w:bookmarkEnd w:id="78"/>
      <w:bookmarkEnd w:id="79"/>
      <w:bookmarkEnd w:id="80"/>
    </w:p>
    <w:p w14:paraId="23FAEAFD">
      <w:pPr>
        <w:ind w:firstLine="420"/>
        <w:rPr>
          <w:rFonts w:ascii="黑体" w:eastAsia="黑体"/>
          <w:iCs/>
          <w:color w:val="C00000"/>
        </w:rPr>
      </w:pPr>
      <w:r>
        <w:rPr>
          <w:rFonts w:hint="eastAsia" w:ascii="黑体" w:eastAsia="黑体"/>
          <w:iCs/>
          <w:color w:val="C00000"/>
        </w:rPr>
        <w:t>【编写说明】在总体架构应用域视图中，标示出本项目对应的应用域</w:t>
      </w:r>
    </w:p>
    <w:p w14:paraId="16D30AC8">
      <w:pPr>
        <w:widowControl/>
        <w:tabs>
          <w:tab w:val="center" w:pos="4201"/>
          <w:tab w:val="right" w:leader="dot" w:pos="9298"/>
        </w:tabs>
        <w:autoSpaceDE w:val="0"/>
        <w:autoSpaceDN w:val="0"/>
        <w:ind w:firstLine="480" w:firstLineChars="200"/>
        <w:rPr>
          <w:i/>
          <w:color w:val="993333"/>
        </w:rPr>
      </w:pPr>
      <w:r>
        <w:rPr>
          <w:rFonts w:hint="eastAsia"/>
          <w:i/>
          <w:color w:val="993333"/>
        </w:rPr>
        <w:t>本项目所属的应用域如下：</w:t>
      </w:r>
    </w:p>
    <w:p w14:paraId="3D2CBFCA">
      <w:pPr>
        <w:widowControl/>
        <w:tabs>
          <w:tab w:val="center" w:pos="4201"/>
          <w:tab w:val="right" w:leader="dot" w:pos="9298"/>
        </w:tabs>
        <w:autoSpaceDE w:val="0"/>
        <w:autoSpaceDN w:val="0"/>
        <w:ind w:firstLine="480" w:firstLineChars="200"/>
        <w:rPr>
          <w:i/>
          <w:color w:val="993333"/>
        </w:rPr>
      </w:pPr>
      <w:bookmarkStart w:id="81" w:name="OLE_LINK40"/>
      <w:r>
        <w:rPr>
          <w:rFonts w:ascii="宋体" w:hAnsi="宋体"/>
        </w:rPr>
        <w:object>
          <v:shape id="_x0000_i1025" o:spt="75" type="#_x0000_t75" style="height:271.3pt;width:415.8pt;" o:ole="t" filled="f" o:preferrelative="t" stroked="f" coordsize="21600,21600">
            <v:path/>
            <v:fill on="f" focussize="0,0"/>
            <v:stroke on="f"/>
            <v:imagedata r:id="rId6" o:title=""/>
            <o:lock v:ext="edit" grouping="f" rotation="f" text="f" aspectratio="t"/>
            <w10:wrap type="none"/>
            <w10:anchorlock/>
          </v:shape>
          <o:OLEObject Type="Embed" ProgID="Visio.Drawing.11" ShapeID="_x0000_i1025" DrawAspect="Content" ObjectID="_1468075725" r:id="rId5">
            <o:LockedField>false</o:LockedField>
          </o:OLEObject>
        </w:object>
      </w:r>
      <w:bookmarkEnd w:id="81"/>
    </w:p>
    <w:p w14:paraId="1DF67597">
      <w:pPr>
        <w:widowControl/>
        <w:tabs>
          <w:tab w:val="center" w:pos="4201"/>
          <w:tab w:val="right" w:leader="dot" w:pos="9298"/>
        </w:tabs>
        <w:autoSpaceDE w:val="0"/>
        <w:autoSpaceDN w:val="0"/>
        <w:ind w:firstLine="480" w:firstLineChars="200"/>
        <w:rPr>
          <w:i/>
          <w:color w:val="993333"/>
        </w:rPr>
      </w:pPr>
    </w:p>
    <w:p w14:paraId="760059BB">
      <w:pPr>
        <w:ind w:firstLine="420"/>
        <w:rPr>
          <w:rFonts w:ascii="黑体" w:eastAsia="黑体"/>
          <w:iCs/>
          <w:color w:val="C00000"/>
        </w:rPr>
      </w:pPr>
      <w:r>
        <w:rPr>
          <w:rFonts w:hint="eastAsia" w:ascii="黑体" w:eastAsia="黑体"/>
          <w:iCs/>
          <w:color w:val="C00000"/>
        </w:rPr>
        <w:t>【编写说明】在总体架构应用视图中，标示出本项目对应的应用</w:t>
      </w:r>
    </w:p>
    <w:p w14:paraId="7120BCA9">
      <w:r>
        <w:rPr>
          <w:rFonts w:ascii="宋体" w:hAnsi="宋体"/>
        </w:rPr>
        <w:object>
          <v:shape id="_x0000_i1026" o:spt="75" type="#_x0000_t75" style="height:270.3pt;width:413.1pt;" o:ole="t" filled="f" o:preferrelative="t" stroked="f" coordsize="21600,21600">
            <v:path/>
            <v:fill on="f" focussize="0,0"/>
            <v:stroke on="f"/>
            <v:imagedata r:id="rId8" o:title=""/>
            <o:lock v:ext="edit" grouping="f" rotation="f" text="f" aspectratio="t"/>
            <w10:wrap type="none"/>
            <w10:anchorlock/>
          </v:shape>
          <o:OLEObject Type="Embed" ProgID="Visio.Drawing.11" ShapeID="_x0000_i1026" DrawAspect="Content" ObjectID="_1468075726" r:id="rId7">
            <o:LockedField>false</o:LockedField>
          </o:OLEObject>
        </w:object>
      </w:r>
    </w:p>
    <w:p w14:paraId="19E5E1C4">
      <w:pPr>
        <w:pStyle w:val="3"/>
        <w:widowControl/>
        <w:tabs>
          <w:tab w:val="left" w:pos="432"/>
        </w:tabs>
        <w:spacing w:before="260" w:after="260"/>
        <w:ind w:left="431" w:hanging="431"/>
        <w:rPr>
          <w:rFonts w:eastAsia="黑体"/>
          <w:color w:val="000000"/>
        </w:rPr>
      </w:pPr>
      <w:bookmarkStart w:id="82" w:name="_Toc345334397"/>
      <w:r>
        <w:rPr>
          <w:rFonts w:hint="eastAsia" w:eastAsia="黑体"/>
          <w:color w:val="000000"/>
        </w:rPr>
        <w:t>应用模块</w:t>
      </w:r>
      <w:bookmarkEnd w:id="82"/>
    </w:p>
    <w:p w14:paraId="6262DC69">
      <w:pPr>
        <w:ind w:firstLine="420"/>
        <w:rPr>
          <w:rFonts w:ascii="黑体" w:eastAsia="黑体"/>
          <w:iCs/>
          <w:color w:val="C00000"/>
        </w:rPr>
      </w:pPr>
      <w:r>
        <w:rPr>
          <w:rFonts w:hint="eastAsia" w:ascii="黑体" w:eastAsia="黑体"/>
          <w:iCs/>
          <w:color w:val="C00000"/>
        </w:rPr>
        <w:t>【编写说明】在总体架构应用功能视图中，明确要实现应用模块。</w:t>
      </w:r>
    </w:p>
    <w:p w14:paraId="3189AD4F">
      <w:pPr>
        <w:widowControl/>
        <w:tabs>
          <w:tab w:val="center" w:pos="4201"/>
          <w:tab w:val="right" w:leader="dot" w:pos="9298"/>
        </w:tabs>
        <w:autoSpaceDE w:val="0"/>
        <w:autoSpaceDN w:val="0"/>
        <w:ind w:firstLine="480" w:firstLineChars="200"/>
        <w:rPr>
          <w:rFonts w:eastAsia="Times New Roman"/>
          <w:i/>
          <w:color w:val="993333"/>
        </w:rPr>
      </w:pPr>
      <w:r>
        <w:rPr>
          <w:rFonts w:hint="eastAsia"/>
          <w:i/>
          <w:color w:val="993333"/>
        </w:rPr>
        <w:t>示例如下：</w:t>
      </w:r>
    </w:p>
    <w:p w14:paraId="0549437D">
      <w:pPr>
        <w:widowControl/>
        <w:tabs>
          <w:tab w:val="center" w:pos="4201"/>
          <w:tab w:val="right" w:leader="dot" w:pos="9298"/>
        </w:tabs>
        <w:autoSpaceDE w:val="0"/>
        <w:autoSpaceDN w:val="0"/>
        <w:ind w:firstLine="480" w:firstLineChars="200"/>
      </w:pPr>
      <w:r>
        <w:object>
          <v:shape id="_x0000_i1027" o:spt="75" type="#_x0000_t75" style="height:293pt;width:436.5pt;" o:ole="t" filled="f" stroked="f" coordsize="21600,21600">
            <v:path/>
            <v:fill on="f" focussize="0,0"/>
            <v:stroke on="f"/>
            <v:imagedata r:id="rId10" o:title=""/>
            <o:lock v:ext="edit" grouping="f" rotation="f" text="f" aspectratio="t"/>
            <w10:wrap type="none"/>
            <w10:anchorlock/>
          </v:shape>
          <o:OLEObject Type="Embed" ProgID="Visio.Drawing.11" ShapeID="_x0000_i1027" DrawAspect="Content" ObjectID="_1468075727" r:id="rId9">
            <o:LockedField>false</o:LockedField>
          </o:OLEObject>
        </w:object>
      </w:r>
    </w:p>
    <w:p w14:paraId="546AF7F3">
      <w:pPr>
        <w:pStyle w:val="3"/>
        <w:widowControl/>
        <w:tabs>
          <w:tab w:val="left" w:pos="432"/>
        </w:tabs>
        <w:spacing w:before="260" w:after="260"/>
        <w:ind w:left="431" w:hanging="431"/>
        <w:rPr>
          <w:rFonts w:eastAsia="黑体"/>
          <w:color w:val="000000"/>
        </w:rPr>
      </w:pPr>
      <w:bookmarkStart w:id="83" w:name="_Toc345334398"/>
      <w:r>
        <w:rPr>
          <w:rFonts w:hint="eastAsia" w:eastAsia="黑体"/>
          <w:color w:val="000000"/>
        </w:rPr>
        <w:t>应用功能</w:t>
      </w:r>
      <w:bookmarkEnd w:id="83"/>
    </w:p>
    <w:p w14:paraId="740A0D73">
      <w:pPr>
        <w:pStyle w:val="4"/>
        <w:widowControl/>
        <w:tabs>
          <w:tab w:val="left" w:pos="900"/>
        </w:tabs>
        <w:spacing w:before="260" w:after="260"/>
        <w:ind w:left="7661" w:hanging="7661"/>
        <w:rPr>
          <w:color w:val="000000"/>
        </w:rPr>
      </w:pPr>
      <w:bookmarkStart w:id="84" w:name="_Toc345334399"/>
      <w:bookmarkStart w:id="85" w:name="_Toc341476994"/>
      <w:r>
        <w:rPr>
          <w:rFonts w:hint="eastAsia"/>
          <w:color w:val="000000"/>
        </w:rPr>
        <w:t>功能优化设计</w:t>
      </w:r>
      <w:bookmarkEnd w:id="84"/>
      <w:bookmarkEnd w:id="85"/>
    </w:p>
    <w:p w14:paraId="25FFD735">
      <w:pPr>
        <w:ind w:firstLine="420"/>
        <w:rPr>
          <w:rFonts w:ascii="黑体" w:eastAsia="黑体"/>
          <w:iCs/>
          <w:color w:val="C00000"/>
        </w:rPr>
      </w:pPr>
      <w:r>
        <w:rPr>
          <w:rFonts w:hint="eastAsia" w:ascii="黑体" w:eastAsia="黑体"/>
          <w:iCs/>
          <w:color w:val="C00000"/>
        </w:rPr>
        <w:t>【编写说明】对需求规格说明书中的功能项和功能子项进行优化重组，形成一级应用功能。并建立应用模块与应用功能的关系。</w:t>
      </w:r>
    </w:p>
    <w:p w14:paraId="7164FC36">
      <w:pPr>
        <w:widowControl/>
        <w:tabs>
          <w:tab w:val="center" w:pos="4201"/>
          <w:tab w:val="right" w:leader="dot" w:pos="9298"/>
        </w:tabs>
        <w:autoSpaceDE w:val="0"/>
        <w:autoSpaceDN w:val="0"/>
        <w:ind w:firstLine="480" w:firstLineChars="200"/>
        <w:rPr>
          <w:i/>
          <w:color w:val="993333"/>
        </w:rPr>
      </w:pPr>
      <w:r>
        <w:rPr>
          <w:rFonts w:hint="eastAsia"/>
          <w:i/>
          <w:color w:val="993333"/>
        </w:rPr>
        <w:t>建立应用模块、一级应用功能、需求规格之间的关系，如下所示：</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 w:type="dxa"/>
          <w:bottom w:w="0" w:type="dxa"/>
          <w:right w:w="11" w:type="dxa"/>
        </w:tblCellMar>
      </w:tblPr>
      <w:tblGrid>
        <w:gridCol w:w="764"/>
        <w:gridCol w:w="1084"/>
        <w:gridCol w:w="1350"/>
        <w:gridCol w:w="1441"/>
        <w:gridCol w:w="1485"/>
        <w:gridCol w:w="1119"/>
        <w:gridCol w:w="685"/>
        <w:gridCol w:w="1454"/>
      </w:tblGrid>
      <w:tr w14:paraId="1162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454" w:hRule="atLeast"/>
          <w:tblHeader/>
        </w:trPr>
        <w:tc>
          <w:tcPr>
            <w:tcW w:w="1848" w:type="dxa"/>
            <w:gridSpan w:val="2"/>
            <w:shd w:val="clear" w:color="auto" w:fill="D9D9D9"/>
            <w:noWrap w:val="0"/>
            <w:vAlign w:val="center"/>
          </w:tcPr>
          <w:p w14:paraId="341B2DD5">
            <w:pPr>
              <w:pStyle w:val="134"/>
              <w:ind w:firstLine="0"/>
              <w:jc w:val="left"/>
              <w:rPr>
                <w:color w:val="000000"/>
              </w:rPr>
            </w:pPr>
            <w:r>
              <w:rPr>
                <w:rFonts w:hint="eastAsia"/>
                <w:color w:val="000000"/>
              </w:rPr>
              <w:t>二级应用模块</w:t>
            </w:r>
          </w:p>
        </w:tc>
        <w:tc>
          <w:tcPr>
            <w:tcW w:w="2791" w:type="dxa"/>
            <w:gridSpan w:val="2"/>
            <w:shd w:val="clear" w:color="auto" w:fill="D9D9D9"/>
            <w:noWrap w:val="0"/>
            <w:vAlign w:val="center"/>
          </w:tcPr>
          <w:p w14:paraId="4E82E2E2">
            <w:pPr>
              <w:pStyle w:val="134"/>
              <w:ind w:firstLine="0"/>
              <w:jc w:val="left"/>
              <w:rPr>
                <w:color w:val="000000"/>
              </w:rPr>
            </w:pPr>
            <w:r>
              <w:rPr>
                <w:rFonts w:hint="eastAsia"/>
                <w:color w:val="000000"/>
              </w:rPr>
              <w:t>一级应用功能</w:t>
            </w:r>
          </w:p>
        </w:tc>
        <w:tc>
          <w:tcPr>
            <w:tcW w:w="4743" w:type="dxa"/>
            <w:gridSpan w:val="4"/>
            <w:shd w:val="clear" w:color="auto" w:fill="D9D9D9"/>
            <w:noWrap w:val="0"/>
            <w:vAlign w:val="center"/>
          </w:tcPr>
          <w:p w14:paraId="0D385F2A">
            <w:pPr>
              <w:pStyle w:val="134"/>
              <w:ind w:firstLine="0"/>
              <w:jc w:val="left"/>
              <w:rPr>
                <w:color w:val="000000"/>
              </w:rPr>
            </w:pPr>
            <w:r>
              <w:rPr>
                <w:rFonts w:hint="eastAsia"/>
                <w:color w:val="000000"/>
              </w:rPr>
              <w:t>对应的需求规格中的功能项或功能子项</w:t>
            </w:r>
          </w:p>
        </w:tc>
      </w:tr>
      <w:tr w14:paraId="780B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1277" w:hRule="atLeast"/>
          <w:tblHeader/>
        </w:trPr>
        <w:tc>
          <w:tcPr>
            <w:tcW w:w="764" w:type="dxa"/>
            <w:shd w:val="clear" w:color="auto" w:fill="D9D9D9"/>
            <w:noWrap w:val="0"/>
            <w:vAlign w:val="center"/>
          </w:tcPr>
          <w:p w14:paraId="0419B0D4">
            <w:pPr>
              <w:pStyle w:val="134"/>
              <w:ind w:firstLine="0"/>
              <w:jc w:val="left"/>
              <w:rPr>
                <w:color w:val="000000"/>
              </w:rPr>
            </w:pPr>
            <w:r>
              <w:rPr>
                <w:rFonts w:hint="eastAsia"/>
                <w:color w:val="000000"/>
              </w:rPr>
              <w:t>编码</w:t>
            </w:r>
          </w:p>
        </w:tc>
        <w:tc>
          <w:tcPr>
            <w:tcW w:w="1084" w:type="dxa"/>
            <w:shd w:val="clear" w:color="auto" w:fill="D9D9D9"/>
            <w:noWrap w:val="0"/>
            <w:vAlign w:val="center"/>
          </w:tcPr>
          <w:p w14:paraId="2C94D17E">
            <w:pPr>
              <w:pStyle w:val="134"/>
              <w:ind w:firstLine="0"/>
              <w:jc w:val="left"/>
              <w:rPr>
                <w:color w:val="000000"/>
              </w:rPr>
            </w:pPr>
            <w:r>
              <w:rPr>
                <w:rFonts w:hint="eastAsia"/>
                <w:color w:val="000000"/>
              </w:rPr>
              <w:t>名称</w:t>
            </w:r>
          </w:p>
        </w:tc>
        <w:tc>
          <w:tcPr>
            <w:tcW w:w="1350" w:type="dxa"/>
            <w:shd w:val="clear" w:color="auto" w:fill="D9D9D9"/>
            <w:noWrap w:val="0"/>
            <w:vAlign w:val="center"/>
          </w:tcPr>
          <w:p w14:paraId="0B826DE3">
            <w:pPr>
              <w:pStyle w:val="134"/>
              <w:ind w:firstLine="0"/>
              <w:jc w:val="left"/>
              <w:rPr>
                <w:color w:val="000000"/>
              </w:rPr>
            </w:pPr>
            <w:r>
              <w:rPr>
                <w:rFonts w:hint="eastAsia"/>
                <w:color w:val="000000"/>
              </w:rPr>
              <w:t>编码</w:t>
            </w:r>
          </w:p>
        </w:tc>
        <w:tc>
          <w:tcPr>
            <w:tcW w:w="1441" w:type="dxa"/>
            <w:shd w:val="clear" w:color="auto" w:fill="D9D9D9"/>
            <w:noWrap w:val="0"/>
            <w:vAlign w:val="center"/>
          </w:tcPr>
          <w:p w14:paraId="12B8CC11">
            <w:pPr>
              <w:pStyle w:val="134"/>
              <w:ind w:firstLine="0"/>
              <w:jc w:val="left"/>
              <w:rPr>
                <w:color w:val="000000"/>
              </w:rPr>
            </w:pPr>
            <w:r>
              <w:rPr>
                <w:rFonts w:hint="eastAsia"/>
                <w:color w:val="000000"/>
              </w:rPr>
              <w:t>名称</w:t>
            </w:r>
          </w:p>
        </w:tc>
        <w:tc>
          <w:tcPr>
            <w:tcW w:w="1485" w:type="dxa"/>
            <w:shd w:val="clear" w:color="auto" w:fill="D9D9D9"/>
            <w:noWrap w:val="0"/>
            <w:vAlign w:val="center"/>
          </w:tcPr>
          <w:p w14:paraId="62FDFE80">
            <w:pPr>
              <w:pStyle w:val="134"/>
              <w:ind w:firstLine="0"/>
              <w:jc w:val="left"/>
              <w:rPr>
                <w:color w:val="000000"/>
              </w:rPr>
            </w:pPr>
            <w:r>
              <w:rPr>
                <w:rFonts w:hint="eastAsia"/>
                <w:color w:val="000000"/>
              </w:rPr>
              <w:t>功能子项编码</w:t>
            </w:r>
          </w:p>
        </w:tc>
        <w:tc>
          <w:tcPr>
            <w:tcW w:w="1119" w:type="dxa"/>
            <w:shd w:val="clear" w:color="auto" w:fill="D9D9D9"/>
            <w:noWrap w:val="0"/>
            <w:vAlign w:val="center"/>
          </w:tcPr>
          <w:p w14:paraId="0C666A2F">
            <w:pPr>
              <w:pStyle w:val="134"/>
              <w:ind w:firstLine="0"/>
              <w:jc w:val="left"/>
              <w:rPr>
                <w:color w:val="000000"/>
              </w:rPr>
            </w:pPr>
            <w:r>
              <w:rPr>
                <w:rFonts w:hint="eastAsia"/>
                <w:color w:val="000000"/>
              </w:rPr>
              <w:t>功能子项名称</w:t>
            </w:r>
          </w:p>
        </w:tc>
        <w:tc>
          <w:tcPr>
            <w:tcW w:w="685" w:type="dxa"/>
            <w:shd w:val="clear" w:color="auto" w:fill="D9D9D9"/>
            <w:noWrap w:val="0"/>
            <w:vAlign w:val="center"/>
          </w:tcPr>
          <w:p w14:paraId="40532FA1">
            <w:pPr>
              <w:pStyle w:val="134"/>
              <w:ind w:firstLine="0"/>
              <w:jc w:val="left"/>
              <w:rPr>
                <w:color w:val="000000"/>
              </w:rPr>
            </w:pPr>
            <w:r>
              <w:rPr>
                <w:rFonts w:hint="eastAsia"/>
                <w:color w:val="000000"/>
              </w:rPr>
              <w:t>功能项编码</w:t>
            </w:r>
          </w:p>
        </w:tc>
        <w:tc>
          <w:tcPr>
            <w:tcW w:w="1454" w:type="dxa"/>
            <w:shd w:val="clear" w:color="auto" w:fill="D9D9D9"/>
            <w:noWrap w:val="0"/>
            <w:vAlign w:val="center"/>
          </w:tcPr>
          <w:p w14:paraId="645C25A0">
            <w:pPr>
              <w:pStyle w:val="134"/>
              <w:ind w:firstLine="0"/>
              <w:jc w:val="left"/>
              <w:rPr>
                <w:color w:val="000000"/>
              </w:rPr>
            </w:pPr>
            <w:r>
              <w:rPr>
                <w:rFonts w:hint="eastAsia"/>
                <w:color w:val="000000"/>
              </w:rPr>
              <w:t>功能项名称</w:t>
            </w:r>
          </w:p>
        </w:tc>
      </w:tr>
      <w:tr w14:paraId="6EAB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454" w:hRule="atLeast"/>
        </w:trPr>
        <w:tc>
          <w:tcPr>
            <w:tcW w:w="764" w:type="dxa"/>
            <w:noWrap w:val="0"/>
            <w:vAlign w:val="center"/>
          </w:tcPr>
          <w:p w14:paraId="7D003B58">
            <w:pPr>
              <w:pStyle w:val="53"/>
              <w:rPr>
                <w:i/>
                <w:color w:val="C00000"/>
                <w:lang w:val="en-US" w:eastAsia="zh-CN"/>
              </w:rPr>
            </w:pPr>
            <w:r>
              <w:rPr>
                <w:rFonts w:hint="eastAsia"/>
                <w:i/>
                <w:color w:val="C00000"/>
                <w:lang w:val="en-US" w:eastAsia="zh-CN"/>
              </w:rPr>
              <w:t>AM0001.0001</w:t>
            </w:r>
          </w:p>
        </w:tc>
        <w:tc>
          <w:tcPr>
            <w:tcW w:w="1084" w:type="dxa"/>
            <w:noWrap w:val="0"/>
            <w:vAlign w:val="center"/>
          </w:tcPr>
          <w:p w14:paraId="3F78EFED">
            <w:pPr>
              <w:pStyle w:val="237"/>
              <w:rPr>
                <w:i/>
                <w:color w:val="C00000"/>
                <w:sz w:val="21"/>
                <w:lang w:val="en-US" w:eastAsia="zh-CN"/>
              </w:rPr>
            </w:pPr>
            <w:r>
              <w:rPr>
                <w:rFonts w:hint="eastAsia"/>
                <w:i/>
                <w:color w:val="C00000"/>
                <w:sz w:val="21"/>
                <w:lang w:val="en-US" w:eastAsia="zh-CN"/>
              </w:rPr>
              <w:t>预受理报装</w:t>
            </w:r>
          </w:p>
        </w:tc>
        <w:tc>
          <w:tcPr>
            <w:tcW w:w="1350" w:type="dxa"/>
            <w:noWrap w:val="0"/>
            <w:vAlign w:val="center"/>
          </w:tcPr>
          <w:p w14:paraId="28D2BD89">
            <w:pPr>
              <w:pStyle w:val="53"/>
              <w:rPr>
                <w:i/>
                <w:color w:val="C00000"/>
                <w:lang w:val="en-US" w:eastAsia="zh-CN"/>
              </w:rPr>
            </w:pPr>
            <w:r>
              <w:rPr>
                <w:rFonts w:hint="eastAsia"/>
                <w:i/>
                <w:color w:val="C00000"/>
                <w:lang w:val="en-US" w:eastAsia="zh-CN"/>
              </w:rPr>
              <w:t>AM0001.0001.0002</w:t>
            </w:r>
          </w:p>
        </w:tc>
        <w:tc>
          <w:tcPr>
            <w:tcW w:w="1441" w:type="dxa"/>
            <w:noWrap w:val="0"/>
            <w:vAlign w:val="center"/>
          </w:tcPr>
          <w:p w14:paraId="602C0795">
            <w:pPr>
              <w:pStyle w:val="237"/>
              <w:rPr>
                <w:i/>
                <w:color w:val="C00000"/>
                <w:sz w:val="21"/>
                <w:lang w:val="en-US" w:eastAsia="zh-CN"/>
              </w:rPr>
            </w:pPr>
            <w:r>
              <w:rPr>
                <w:rFonts w:hint="eastAsia"/>
                <w:i/>
                <w:color w:val="C00000"/>
                <w:sz w:val="21"/>
                <w:lang w:val="en-US" w:eastAsia="zh-CN"/>
              </w:rPr>
              <w:t>预受理报装</w:t>
            </w:r>
          </w:p>
        </w:tc>
        <w:tc>
          <w:tcPr>
            <w:tcW w:w="1485" w:type="dxa"/>
            <w:noWrap w:val="0"/>
            <w:vAlign w:val="center"/>
          </w:tcPr>
          <w:p w14:paraId="4CDC5F00">
            <w:pPr>
              <w:pStyle w:val="237"/>
              <w:rPr>
                <w:i/>
                <w:color w:val="C00000"/>
                <w:sz w:val="21"/>
                <w:lang w:val="en-US" w:eastAsia="zh-CN"/>
              </w:rPr>
            </w:pPr>
            <w:r>
              <w:rPr>
                <w:rFonts w:hint="eastAsia"/>
                <w:i/>
                <w:color w:val="C00000"/>
                <w:sz w:val="21"/>
                <w:lang w:val="en-US" w:eastAsia="zh-CN"/>
              </w:rPr>
              <w:t>M-BM01-029-001</w:t>
            </w:r>
          </w:p>
        </w:tc>
        <w:tc>
          <w:tcPr>
            <w:tcW w:w="1119" w:type="dxa"/>
            <w:noWrap w:val="0"/>
            <w:vAlign w:val="center"/>
          </w:tcPr>
          <w:p w14:paraId="1EF04D8F">
            <w:pPr>
              <w:pStyle w:val="237"/>
              <w:rPr>
                <w:i/>
                <w:color w:val="C00000"/>
                <w:sz w:val="21"/>
                <w:lang w:val="en-US" w:eastAsia="zh-CN"/>
              </w:rPr>
            </w:pPr>
            <w:r>
              <w:rPr>
                <w:rFonts w:hint="eastAsia"/>
                <w:i/>
                <w:color w:val="C00000"/>
                <w:sz w:val="21"/>
                <w:lang w:val="en-US" w:eastAsia="zh-CN"/>
              </w:rPr>
              <w:t>预受理报装</w:t>
            </w:r>
          </w:p>
          <w:p w14:paraId="5F390C3E">
            <w:pPr>
              <w:pStyle w:val="237"/>
              <w:rPr>
                <w:i/>
                <w:color w:val="C00000"/>
                <w:sz w:val="21"/>
                <w:lang w:val="en-US" w:eastAsia="zh-CN"/>
              </w:rPr>
            </w:pPr>
            <w:r>
              <w:rPr>
                <w:rFonts w:hint="eastAsia"/>
                <w:i/>
                <w:color w:val="C00000"/>
                <w:sz w:val="21"/>
                <w:lang w:val="en-US" w:eastAsia="zh-CN"/>
              </w:rPr>
              <w:t>[预受理报装]</w:t>
            </w:r>
          </w:p>
          <w:p w14:paraId="085987FA">
            <w:pPr>
              <w:pStyle w:val="237"/>
              <w:rPr>
                <w:i/>
                <w:color w:val="C00000"/>
                <w:sz w:val="21"/>
                <w:lang w:val="en-US" w:eastAsia="zh-CN"/>
              </w:rPr>
            </w:pPr>
            <w:r>
              <w:rPr>
                <w:rFonts w:hint="eastAsia"/>
                <w:i/>
                <w:color w:val="C00000"/>
                <w:sz w:val="21"/>
                <w:lang w:val="en-US" w:eastAsia="zh-CN"/>
              </w:rPr>
              <w:t>[确认客户预报装信息]</w:t>
            </w:r>
          </w:p>
        </w:tc>
        <w:tc>
          <w:tcPr>
            <w:tcW w:w="685" w:type="dxa"/>
            <w:noWrap w:val="0"/>
            <w:vAlign w:val="center"/>
          </w:tcPr>
          <w:p w14:paraId="14BBD1CD">
            <w:pPr>
              <w:pStyle w:val="237"/>
              <w:rPr>
                <w:i/>
                <w:color w:val="C00000"/>
                <w:sz w:val="21"/>
                <w:lang w:val="en-US" w:eastAsia="zh-CN"/>
              </w:rPr>
            </w:pPr>
            <w:r>
              <w:rPr>
                <w:rFonts w:hint="eastAsia"/>
                <w:i/>
                <w:color w:val="C00000"/>
                <w:sz w:val="21"/>
                <w:lang w:val="en-US" w:eastAsia="zh-CN"/>
              </w:rPr>
              <w:t>M-BM01-029</w:t>
            </w:r>
          </w:p>
        </w:tc>
        <w:tc>
          <w:tcPr>
            <w:tcW w:w="1454" w:type="dxa"/>
            <w:noWrap w:val="0"/>
            <w:vAlign w:val="center"/>
          </w:tcPr>
          <w:p w14:paraId="69FF504A">
            <w:pPr>
              <w:pStyle w:val="237"/>
              <w:rPr>
                <w:i/>
                <w:color w:val="C00000"/>
                <w:sz w:val="21"/>
                <w:lang w:val="en-US" w:eastAsia="zh-CN"/>
              </w:rPr>
            </w:pPr>
            <w:r>
              <w:rPr>
                <w:rFonts w:hint="eastAsia"/>
                <w:i/>
                <w:color w:val="C00000"/>
                <w:sz w:val="21"/>
                <w:lang w:val="en-US" w:eastAsia="zh-CN"/>
              </w:rPr>
              <w:t>预受理子流程</w:t>
            </w:r>
          </w:p>
        </w:tc>
      </w:tr>
      <w:tr w14:paraId="52B5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1277" w:hRule="atLeast"/>
        </w:trPr>
        <w:tc>
          <w:tcPr>
            <w:tcW w:w="764" w:type="dxa"/>
            <w:noWrap w:val="0"/>
            <w:vAlign w:val="center"/>
          </w:tcPr>
          <w:p w14:paraId="641D3348">
            <w:pPr>
              <w:pStyle w:val="53"/>
              <w:rPr>
                <w:i/>
                <w:color w:val="C00000"/>
                <w:lang w:val="en-US" w:eastAsia="zh-CN"/>
              </w:rPr>
            </w:pPr>
            <w:r>
              <w:rPr>
                <w:rFonts w:hint="eastAsia"/>
                <w:i/>
                <w:color w:val="C00000"/>
                <w:lang w:val="en-US" w:eastAsia="zh-CN"/>
              </w:rPr>
              <w:t>AM0001.0001</w:t>
            </w:r>
          </w:p>
        </w:tc>
        <w:tc>
          <w:tcPr>
            <w:tcW w:w="1084" w:type="dxa"/>
            <w:noWrap w:val="0"/>
            <w:vAlign w:val="center"/>
          </w:tcPr>
          <w:p w14:paraId="0D60B2EB">
            <w:pPr>
              <w:pStyle w:val="237"/>
              <w:rPr>
                <w:i/>
                <w:color w:val="C00000"/>
                <w:sz w:val="21"/>
                <w:lang w:val="en-US" w:eastAsia="zh-CN"/>
              </w:rPr>
            </w:pPr>
            <w:r>
              <w:rPr>
                <w:rFonts w:hint="eastAsia"/>
                <w:i/>
                <w:color w:val="C00000"/>
                <w:sz w:val="21"/>
                <w:lang w:val="en-US" w:eastAsia="zh-CN"/>
              </w:rPr>
              <w:t>预受理报装</w:t>
            </w:r>
          </w:p>
        </w:tc>
        <w:tc>
          <w:tcPr>
            <w:tcW w:w="1350" w:type="dxa"/>
            <w:noWrap w:val="0"/>
            <w:vAlign w:val="center"/>
          </w:tcPr>
          <w:p w14:paraId="1B52786B">
            <w:pPr>
              <w:pStyle w:val="53"/>
              <w:rPr>
                <w:i/>
                <w:color w:val="C00000"/>
                <w:lang w:val="en-US" w:eastAsia="zh-CN"/>
              </w:rPr>
            </w:pPr>
            <w:r>
              <w:rPr>
                <w:rFonts w:hint="eastAsia"/>
                <w:i/>
                <w:color w:val="C00000"/>
                <w:lang w:val="en-US" w:eastAsia="zh-CN"/>
              </w:rPr>
              <w:t>AM0001.0001.0003</w:t>
            </w:r>
          </w:p>
        </w:tc>
        <w:tc>
          <w:tcPr>
            <w:tcW w:w="1441" w:type="dxa"/>
            <w:noWrap w:val="0"/>
            <w:vAlign w:val="center"/>
          </w:tcPr>
          <w:p w14:paraId="370F84E4">
            <w:pPr>
              <w:pStyle w:val="237"/>
              <w:rPr>
                <w:i/>
                <w:color w:val="C00000"/>
                <w:sz w:val="21"/>
                <w:lang w:val="en-US" w:eastAsia="zh-CN"/>
              </w:rPr>
            </w:pPr>
            <w:r>
              <w:rPr>
                <w:rFonts w:hint="eastAsia"/>
                <w:i/>
                <w:color w:val="C00000"/>
                <w:sz w:val="21"/>
                <w:lang w:val="en-US" w:eastAsia="zh-CN"/>
              </w:rPr>
              <w:t>预受理报装</w:t>
            </w:r>
          </w:p>
        </w:tc>
        <w:tc>
          <w:tcPr>
            <w:tcW w:w="1485" w:type="dxa"/>
            <w:noWrap w:val="0"/>
            <w:vAlign w:val="center"/>
          </w:tcPr>
          <w:p w14:paraId="6137C09F">
            <w:pPr>
              <w:pStyle w:val="237"/>
              <w:rPr>
                <w:i/>
                <w:color w:val="C00000"/>
                <w:sz w:val="21"/>
                <w:lang w:val="en-US" w:eastAsia="zh-CN"/>
              </w:rPr>
            </w:pPr>
            <w:r>
              <w:rPr>
                <w:rFonts w:hint="eastAsia"/>
                <w:i/>
                <w:color w:val="C00000"/>
                <w:sz w:val="21"/>
                <w:lang w:val="en-US" w:eastAsia="zh-CN"/>
              </w:rPr>
              <w:t>M-BM01-029-004</w:t>
            </w:r>
          </w:p>
        </w:tc>
        <w:tc>
          <w:tcPr>
            <w:tcW w:w="1119" w:type="dxa"/>
            <w:noWrap w:val="0"/>
            <w:vAlign w:val="center"/>
          </w:tcPr>
          <w:p w14:paraId="613698B9">
            <w:pPr>
              <w:pStyle w:val="237"/>
              <w:rPr>
                <w:i/>
                <w:color w:val="C00000"/>
                <w:sz w:val="21"/>
                <w:lang w:val="en-US" w:eastAsia="zh-CN"/>
              </w:rPr>
            </w:pPr>
            <w:r>
              <w:rPr>
                <w:rFonts w:hint="eastAsia"/>
                <w:i/>
                <w:color w:val="C00000"/>
                <w:sz w:val="21"/>
                <w:lang w:val="en-US" w:eastAsia="zh-CN"/>
              </w:rPr>
              <w:t>报装情况答复</w:t>
            </w:r>
          </w:p>
        </w:tc>
        <w:tc>
          <w:tcPr>
            <w:tcW w:w="685" w:type="dxa"/>
            <w:noWrap w:val="0"/>
            <w:vAlign w:val="center"/>
          </w:tcPr>
          <w:p w14:paraId="0F0876BB">
            <w:pPr>
              <w:pStyle w:val="237"/>
              <w:rPr>
                <w:i/>
                <w:color w:val="C00000"/>
                <w:sz w:val="21"/>
                <w:lang w:val="en-US" w:eastAsia="zh-CN"/>
              </w:rPr>
            </w:pPr>
            <w:r>
              <w:rPr>
                <w:rFonts w:hint="eastAsia"/>
                <w:i/>
                <w:color w:val="C00000"/>
                <w:sz w:val="21"/>
                <w:lang w:val="en-US" w:eastAsia="zh-CN"/>
              </w:rPr>
              <w:t>M-BM01-029</w:t>
            </w:r>
          </w:p>
        </w:tc>
        <w:tc>
          <w:tcPr>
            <w:tcW w:w="1454" w:type="dxa"/>
            <w:noWrap w:val="0"/>
            <w:vAlign w:val="center"/>
          </w:tcPr>
          <w:p w14:paraId="3B41B15D">
            <w:pPr>
              <w:pStyle w:val="237"/>
              <w:rPr>
                <w:i/>
                <w:color w:val="C00000"/>
                <w:sz w:val="21"/>
                <w:lang w:val="en-US" w:eastAsia="zh-CN"/>
              </w:rPr>
            </w:pPr>
            <w:r>
              <w:rPr>
                <w:rFonts w:hint="eastAsia"/>
                <w:i/>
                <w:color w:val="C00000"/>
                <w:sz w:val="21"/>
                <w:lang w:val="en-US" w:eastAsia="zh-CN"/>
              </w:rPr>
              <w:t>预受理子流程</w:t>
            </w:r>
          </w:p>
        </w:tc>
      </w:tr>
      <w:tr w14:paraId="5B29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1601" w:hRule="atLeast"/>
        </w:trPr>
        <w:tc>
          <w:tcPr>
            <w:tcW w:w="764" w:type="dxa"/>
            <w:noWrap w:val="0"/>
            <w:vAlign w:val="center"/>
          </w:tcPr>
          <w:p w14:paraId="63D63AA9">
            <w:pPr>
              <w:pStyle w:val="53"/>
              <w:rPr>
                <w:i/>
                <w:color w:val="C00000"/>
                <w:lang w:val="en-US" w:eastAsia="zh-CN"/>
              </w:rPr>
            </w:pPr>
            <w:r>
              <w:rPr>
                <w:rFonts w:hint="eastAsia"/>
                <w:i/>
                <w:color w:val="C00000"/>
                <w:lang w:val="en-US" w:eastAsia="zh-CN"/>
              </w:rPr>
              <w:t>AM0001.0001</w:t>
            </w:r>
          </w:p>
        </w:tc>
        <w:tc>
          <w:tcPr>
            <w:tcW w:w="1084" w:type="dxa"/>
            <w:noWrap w:val="0"/>
            <w:vAlign w:val="center"/>
          </w:tcPr>
          <w:p w14:paraId="5A941519">
            <w:pPr>
              <w:pStyle w:val="237"/>
              <w:rPr>
                <w:i/>
                <w:color w:val="C00000"/>
                <w:sz w:val="21"/>
                <w:lang w:val="en-US" w:eastAsia="zh-CN"/>
              </w:rPr>
            </w:pPr>
            <w:r>
              <w:rPr>
                <w:rFonts w:hint="eastAsia"/>
                <w:i/>
                <w:color w:val="C00000"/>
                <w:sz w:val="21"/>
                <w:lang w:val="en-US" w:eastAsia="zh-CN"/>
              </w:rPr>
              <w:t>预受理报装</w:t>
            </w:r>
          </w:p>
        </w:tc>
        <w:tc>
          <w:tcPr>
            <w:tcW w:w="1350" w:type="dxa"/>
            <w:noWrap w:val="0"/>
            <w:vAlign w:val="center"/>
          </w:tcPr>
          <w:p w14:paraId="6FB8C707">
            <w:pPr>
              <w:pStyle w:val="53"/>
              <w:rPr>
                <w:i/>
                <w:color w:val="C00000"/>
                <w:lang w:val="en-US" w:eastAsia="zh-CN"/>
              </w:rPr>
            </w:pPr>
            <w:r>
              <w:rPr>
                <w:rFonts w:hint="eastAsia"/>
                <w:i/>
                <w:color w:val="C00000"/>
                <w:lang w:val="en-US" w:eastAsia="zh-CN"/>
              </w:rPr>
              <w:t>AM0001.0001.0001</w:t>
            </w:r>
          </w:p>
        </w:tc>
        <w:tc>
          <w:tcPr>
            <w:tcW w:w="1441" w:type="dxa"/>
            <w:noWrap w:val="0"/>
            <w:vAlign w:val="center"/>
          </w:tcPr>
          <w:p w14:paraId="1D2A0007">
            <w:pPr>
              <w:pStyle w:val="237"/>
              <w:rPr>
                <w:i/>
                <w:color w:val="C00000"/>
                <w:sz w:val="21"/>
                <w:lang w:val="en-US" w:eastAsia="zh-CN"/>
              </w:rPr>
            </w:pPr>
            <w:r>
              <w:rPr>
                <w:rFonts w:hint="eastAsia"/>
                <w:i/>
                <w:color w:val="C00000"/>
                <w:sz w:val="21"/>
                <w:lang w:val="en-US" w:eastAsia="zh-CN"/>
              </w:rPr>
              <w:t>业务受理</w:t>
            </w:r>
          </w:p>
        </w:tc>
        <w:tc>
          <w:tcPr>
            <w:tcW w:w="1485" w:type="dxa"/>
            <w:noWrap w:val="0"/>
            <w:vAlign w:val="center"/>
          </w:tcPr>
          <w:p w14:paraId="58925015">
            <w:pPr>
              <w:pStyle w:val="237"/>
              <w:rPr>
                <w:i/>
                <w:color w:val="C00000"/>
                <w:sz w:val="21"/>
                <w:lang w:val="en-US" w:eastAsia="zh-CN"/>
              </w:rPr>
            </w:pPr>
            <w:r>
              <w:rPr>
                <w:rFonts w:hint="eastAsia"/>
                <w:i/>
                <w:color w:val="C00000"/>
                <w:sz w:val="21"/>
                <w:lang w:val="en-US" w:eastAsia="zh-CN"/>
              </w:rPr>
              <w:t>M-BM01-001-001</w:t>
            </w:r>
          </w:p>
        </w:tc>
        <w:tc>
          <w:tcPr>
            <w:tcW w:w="1119" w:type="dxa"/>
            <w:noWrap w:val="0"/>
            <w:vAlign w:val="center"/>
          </w:tcPr>
          <w:p w14:paraId="775EEEF3">
            <w:pPr>
              <w:pStyle w:val="237"/>
              <w:rPr>
                <w:i/>
                <w:color w:val="C00000"/>
                <w:sz w:val="21"/>
                <w:lang w:val="en-US" w:eastAsia="zh-CN"/>
              </w:rPr>
            </w:pPr>
            <w:r>
              <w:rPr>
                <w:rFonts w:hint="eastAsia"/>
                <w:i/>
                <w:color w:val="C00000"/>
                <w:sz w:val="21"/>
                <w:lang w:val="en-US" w:eastAsia="zh-CN"/>
              </w:rPr>
              <w:t>报装受理</w:t>
            </w:r>
          </w:p>
          <w:p w14:paraId="3847E861">
            <w:pPr>
              <w:pStyle w:val="237"/>
              <w:rPr>
                <w:i/>
                <w:color w:val="C00000"/>
                <w:sz w:val="21"/>
                <w:lang w:val="en-US" w:eastAsia="zh-CN"/>
              </w:rPr>
            </w:pPr>
            <w:r>
              <w:rPr>
                <w:rFonts w:hint="eastAsia"/>
                <w:i/>
                <w:color w:val="C00000"/>
                <w:sz w:val="21"/>
                <w:lang w:val="en-US" w:eastAsia="zh-CN"/>
              </w:rPr>
              <w:t>[报装受理]</w:t>
            </w:r>
          </w:p>
          <w:p w14:paraId="53A04138">
            <w:pPr>
              <w:pStyle w:val="237"/>
              <w:rPr>
                <w:i/>
                <w:color w:val="C00000"/>
                <w:sz w:val="21"/>
                <w:lang w:val="en-US" w:eastAsia="zh-CN"/>
              </w:rPr>
            </w:pPr>
            <w:r>
              <w:rPr>
                <w:rFonts w:hint="eastAsia"/>
                <w:i/>
                <w:color w:val="C00000"/>
                <w:sz w:val="21"/>
                <w:lang w:val="en-US" w:eastAsia="zh-CN"/>
              </w:rPr>
              <w:t>[受理回执]</w:t>
            </w:r>
          </w:p>
        </w:tc>
        <w:tc>
          <w:tcPr>
            <w:tcW w:w="685" w:type="dxa"/>
            <w:noWrap w:val="0"/>
            <w:vAlign w:val="center"/>
          </w:tcPr>
          <w:p w14:paraId="0041ED7F">
            <w:pPr>
              <w:pStyle w:val="237"/>
              <w:rPr>
                <w:i/>
                <w:color w:val="C00000"/>
                <w:sz w:val="21"/>
                <w:lang w:val="en-US" w:eastAsia="zh-CN"/>
              </w:rPr>
            </w:pPr>
            <w:r>
              <w:rPr>
                <w:rFonts w:hint="eastAsia"/>
                <w:i/>
                <w:color w:val="C00000"/>
                <w:sz w:val="21"/>
                <w:lang w:val="en-US" w:eastAsia="zh-CN"/>
              </w:rPr>
              <w:t>M-BM01-001</w:t>
            </w:r>
          </w:p>
        </w:tc>
        <w:tc>
          <w:tcPr>
            <w:tcW w:w="1454" w:type="dxa"/>
            <w:noWrap w:val="0"/>
            <w:vAlign w:val="center"/>
          </w:tcPr>
          <w:p w14:paraId="4355B8DA">
            <w:pPr>
              <w:pStyle w:val="237"/>
              <w:rPr>
                <w:i/>
                <w:color w:val="C00000"/>
                <w:sz w:val="21"/>
                <w:lang w:val="en-US" w:eastAsia="zh-CN"/>
              </w:rPr>
            </w:pPr>
            <w:r>
              <w:rPr>
                <w:rFonts w:hint="eastAsia"/>
                <w:i/>
                <w:color w:val="C00000"/>
                <w:sz w:val="21"/>
                <w:lang w:val="en-US" w:eastAsia="zh-CN"/>
              </w:rPr>
              <w:t>低压单相(三相)新装、增减容</w:t>
            </w:r>
          </w:p>
        </w:tc>
      </w:tr>
      <w:tr w14:paraId="4EEC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0F9D5AB7">
            <w:pPr>
              <w:pStyle w:val="53"/>
              <w:rPr>
                <w:i/>
                <w:color w:val="C00000"/>
                <w:lang w:val="en-US" w:eastAsia="zh-CN"/>
              </w:rPr>
            </w:pPr>
            <w:r>
              <w:rPr>
                <w:rFonts w:hint="eastAsia"/>
                <w:i/>
                <w:color w:val="C00000"/>
                <w:lang w:val="en-US" w:eastAsia="zh-CN"/>
              </w:rPr>
              <w:t>AM0001.0001</w:t>
            </w:r>
          </w:p>
        </w:tc>
        <w:tc>
          <w:tcPr>
            <w:tcW w:w="1084" w:type="dxa"/>
            <w:noWrap w:val="0"/>
            <w:vAlign w:val="center"/>
          </w:tcPr>
          <w:p w14:paraId="17F8DBF7">
            <w:pPr>
              <w:ind w:firstLine="0"/>
              <w:jc w:val="left"/>
              <w:rPr>
                <w:rFonts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445C3FFE">
            <w:pPr>
              <w:pStyle w:val="53"/>
              <w:rPr>
                <w:i/>
                <w:color w:val="C00000"/>
                <w:lang w:val="en-US" w:eastAsia="zh-CN"/>
              </w:rPr>
            </w:pPr>
            <w:r>
              <w:rPr>
                <w:rFonts w:hint="eastAsia"/>
                <w:i/>
                <w:color w:val="C00000"/>
                <w:lang w:val="en-US" w:eastAsia="zh-CN"/>
              </w:rPr>
              <w:t>AM0001.0001.0001</w:t>
            </w:r>
          </w:p>
        </w:tc>
        <w:tc>
          <w:tcPr>
            <w:tcW w:w="1441" w:type="dxa"/>
            <w:noWrap w:val="0"/>
            <w:vAlign w:val="center"/>
          </w:tcPr>
          <w:p w14:paraId="1CD93A56">
            <w:pPr>
              <w:ind w:firstLine="0"/>
              <w:jc w:val="left"/>
              <w:rPr>
                <w:rFonts w:ascii="宋体" w:hAnsi="宋体"/>
                <w:i/>
                <w:color w:val="C00000"/>
                <w:sz w:val="21"/>
                <w:szCs w:val="21"/>
              </w:rPr>
            </w:pPr>
            <w:r>
              <w:rPr>
                <w:rFonts w:hint="eastAsia"/>
                <w:i/>
                <w:color w:val="C00000"/>
                <w:sz w:val="21"/>
              </w:rPr>
              <w:t>业务受理</w:t>
            </w:r>
          </w:p>
        </w:tc>
        <w:tc>
          <w:tcPr>
            <w:tcW w:w="1485" w:type="dxa"/>
            <w:noWrap w:val="0"/>
            <w:vAlign w:val="center"/>
          </w:tcPr>
          <w:p w14:paraId="01FF72A0">
            <w:pPr>
              <w:pStyle w:val="237"/>
              <w:rPr>
                <w:i/>
                <w:color w:val="C00000"/>
                <w:sz w:val="21"/>
                <w:lang w:val="en-US" w:eastAsia="zh-CN"/>
              </w:rPr>
            </w:pPr>
            <w:r>
              <w:rPr>
                <w:rFonts w:hint="eastAsia"/>
                <w:i/>
                <w:color w:val="C00000"/>
                <w:sz w:val="21"/>
                <w:lang w:val="en-US" w:eastAsia="zh-CN"/>
              </w:rPr>
              <w:t>M-BM01-002-001</w:t>
            </w:r>
          </w:p>
        </w:tc>
        <w:tc>
          <w:tcPr>
            <w:tcW w:w="1119" w:type="dxa"/>
            <w:noWrap w:val="0"/>
            <w:vAlign w:val="center"/>
          </w:tcPr>
          <w:p w14:paraId="63BE78C4">
            <w:pPr>
              <w:pStyle w:val="237"/>
              <w:rPr>
                <w:i/>
                <w:color w:val="C00000"/>
                <w:sz w:val="21"/>
                <w:lang w:val="en-US" w:eastAsia="zh-CN"/>
              </w:rPr>
            </w:pPr>
            <w:r>
              <w:rPr>
                <w:rFonts w:hint="eastAsia"/>
                <w:i/>
                <w:color w:val="C00000"/>
                <w:sz w:val="21"/>
                <w:lang w:val="en-US" w:eastAsia="zh-CN"/>
              </w:rPr>
              <w:t>报装受理</w:t>
            </w:r>
          </w:p>
          <w:p w14:paraId="7B72912B">
            <w:pPr>
              <w:pStyle w:val="237"/>
              <w:rPr>
                <w:i/>
                <w:color w:val="C00000"/>
                <w:sz w:val="21"/>
                <w:lang w:val="en-US" w:eastAsia="zh-CN"/>
              </w:rPr>
            </w:pPr>
            <w:r>
              <w:rPr>
                <w:rFonts w:hint="eastAsia"/>
                <w:i/>
                <w:color w:val="C00000"/>
                <w:sz w:val="21"/>
                <w:lang w:val="en-US" w:eastAsia="zh-CN"/>
              </w:rPr>
              <w:t>[报装受理]</w:t>
            </w:r>
          </w:p>
          <w:p w14:paraId="0B3B2B58">
            <w:pPr>
              <w:pStyle w:val="237"/>
              <w:rPr>
                <w:i/>
                <w:color w:val="C00000"/>
                <w:sz w:val="21"/>
                <w:lang w:val="en-US" w:eastAsia="zh-CN"/>
              </w:rPr>
            </w:pPr>
            <w:r>
              <w:rPr>
                <w:rFonts w:hint="eastAsia"/>
                <w:i/>
                <w:color w:val="C00000"/>
                <w:sz w:val="21"/>
                <w:lang w:val="en-US" w:eastAsia="zh-CN"/>
              </w:rPr>
              <w:t>[受理回执]</w:t>
            </w:r>
          </w:p>
        </w:tc>
        <w:tc>
          <w:tcPr>
            <w:tcW w:w="685" w:type="dxa"/>
            <w:noWrap w:val="0"/>
            <w:vAlign w:val="center"/>
          </w:tcPr>
          <w:p w14:paraId="076F4B5F">
            <w:pPr>
              <w:pStyle w:val="237"/>
              <w:rPr>
                <w:i/>
                <w:color w:val="C00000"/>
                <w:sz w:val="21"/>
                <w:lang w:val="en-US" w:eastAsia="zh-CN"/>
              </w:rPr>
            </w:pPr>
            <w:r>
              <w:rPr>
                <w:rFonts w:hint="eastAsia"/>
                <w:i/>
                <w:color w:val="C00000"/>
                <w:sz w:val="21"/>
                <w:lang w:val="en-US" w:eastAsia="zh-CN"/>
              </w:rPr>
              <w:t>M-BM01-002</w:t>
            </w:r>
          </w:p>
        </w:tc>
        <w:tc>
          <w:tcPr>
            <w:tcW w:w="1454" w:type="dxa"/>
            <w:noWrap w:val="0"/>
            <w:vAlign w:val="center"/>
          </w:tcPr>
          <w:p w14:paraId="7CCBF612">
            <w:pPr>
              <w:pStyle w:val="237"/>
              <w:rPr>
                <w:i/>
                <w:color w:val="C00000"/>
                <w:sz w:val="21"/>
                <w:lang w:val="en-US" w:eastAsia="zh-CN"/>
              </w:rPr>
            </w:pPr>
            <w:r>
              <w:rPr>
                <w:rFonts w:hint="eastAsia"/>
                <w:i/>
                <w:color w:val="C00000"/>
                <w:sz w:val="21"/>
                <w:lang w:val="en-US" w:eastAsia="zh-CN"/>
              </w:rPr>
              <w:t>高压新装、增减容</w:t>
            </w:r>
          </w:p>
        </w:tc>
      </w:tr>
      <w:tr w14:paraId="2D09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7C182AEC">
            <w:pPr>
              <w:pStyle w:val="53"/>
              <w:rPr>
                <w:rFonts w:hint="eastAsia"/>
                <w:i/>
                <w:color w:val="C00000"/>
                <w:lang w:val="en-US" w:eastAsia="zh-CN"/>
              </w:rPr>
            </w:pPr>
            <w:r>
              <w:rPr>
                <w:rFonts w:hint="eastAsia"/>
                <w:i/>
                <w:color w:val="C00000"/>
                <w:lang w:val="en-US" w:eastAsia="zh-CN"/>
              </w:rPr>
              <w:t>AM0001.0001</w:t>
            </w:r>
          </w:p>
        </w:tc>
        <w:tc>
          <w:tcPr>
            <w:tcW w:w="1084" w:type="dxa"/>
            <w:noWrap w:val="0"/>
            <w:vAlign w:val="center"/>
          </w:tcPr>
          <w:p w14:paraId="5794CBCE">
            <w:pPr>
              <w:ind w:firstLine="0"/>
              <w:jc w:val="left"/>
              <w:rPr>
                <w:rFonts w:hint="eastAsia"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0E56D611">
            <w:pPr>
              <w:pStyle w:val="53"/>
              <w:rPr>
                <w:rFonts w:hint="eastAsia"/>
                <w:i/>
                <w:color w:val="C00000"/>
                <w:lang w:val="en-US" w:eastAsia="zh-CN"/>
              </w:rPr>
            </w:pPr>
            <w:r>
              <w:rPr>
                <w:rFonts w:hint="eastAsia"/>
                <w:i/>
                <w:color w:val="C00000"/>
                <w:lang w:val="en-US" w:eastAsia="zh-CN"/>
              </w:rPr>
              <w:t>AM0001.0001.0001</w:t>
            </w:r>
          </w:p>
        </w:tc>
        <w:tc>
          <w:tcPr>
            <w:tcW w:w="1441" w:type="dxa"/>
            <w:noWrap w:val="0"/>
            <w:vAlign w:val="center"/>
          </w:tcPr>
          <w:p w14:paraId="406F9A71">
            <w:pPr>
              <w:ind w:firstLine="0"/>
              <w:jc w:val="left"/>
              <w:rPr>
                <w:rFonts w:hint="eastAsia" w:ascii="宋体" w:hAnsi="宋体"/>
                <w:i/>
                <w:color w:val="C00000"/>
                <w:sz w:val="21"/>
                <w:szCs w:val="21"/>
              </w:rPr>
            </w:pPr>
            <w:r>
              <w:rPr>
                <w:rFonts w:hint="eastAsia"/>
                <w:i/>
                <w:color w:val="C00000"/>
                <w:sz w:val="21"/>
              </w:rPr>
              <w:t>业务受理</w:t>
            </w:r>
          </w:p>
        </w:tc>
        <w:tc>
          <w:tcPr>
            <w:tcW w:w="1485" w:type="dxa"/>
            <w:noWrap w:val="0"/>
            <w:vAlign w:val="center"/>
          </w:tcPr>
          <w:p w14:paraId="201D79F9">
            <w:pPr>
              <w:pStyle w:val="237"/>
              <w:rPr>
                <w:rFonts w:hint="eastAsia"/>
                <w:i/>
                <w:color w:val="C00000"/>
                <w:sz w:val="21"/>
                <w:lang w:val="en-US" w:eastAsia="zh-CN"/>
              </w:rPr>
            </w:pPr>
            <w:r>
              <w:rPr>
                <w:rFonts w:hint="eastAsia"/>
                <w:i/>
                <w:color w:val="C00000"/>
                <w:sz w:val="21"/>
                <w:lang w:val="en-US" w:eastAsia="zh-CN"/>
              </w:rPr>
              <w:t>M-BM01-003-001</w:t>
            </w:r>
          </w:p>
        </w:tc>
        <w:tc>
          <w:tcPr>
            <w:tcW w:w="1119" w:type="dxa"/>
            <w:noWrap w:val="0"/>
            <w:vAlign w:val="center"/>
          </w:tcPr>
          <w:p w14:paraId="2BD618DF">
            <w:pPr>
              <w:pStyle w:val="237"/>
              <w:rPr>
                <w:i/>
                <w:color w:val="C00000"/>
                <w:sz w:val="21"/>
                <w:lang w:val="en-US" w:eastAsia="zh-CN"/>
              </w:rPr>
            </w:pPr>
            <w:r>
              <w:rPr>
                <w:rFonts w:hint="eastAsia"/>
                <w:i/>
                <w:color w:val="C00000"/>
                <w:sz w:val="21"/>
                <w:lang w:val="en-US" w:eastAsia="zh-CN"/>
              </w:rPr>
              <w:t>报装受理</w:t>
            </w:r>
          </w:p>
          <w:p w14:paraId="7FA8F72D">
            <w:pPr>
              <w:pStyle w:val="237"/>
              <w:rPr>
                <w:i/>
                <w:color w:val="C00000"/>
                <w:sz w:val="21"/>
                <w:lang w:val="en-US" w:eastAsia="zh-CN"/>
              </w:rPr>
            </w:pPr>
            <w:r>
              <w:rPr>
                <w:rFonts w:hint="eastAsia"/>
                <w:i/>
                <w:color w:val="C00000"/>
                <w:sz w:val="21"/>
                <w:lang w:val="en-US" w:eastAsia="zh-CN"/>
              </w:rPr>
              <w:t>[报装受理]</w:t>
            </w:r>
          </w:p>
          <w:p w14:paraId="556406FC">
            <w:pPr>
              <w:pStyle w:val="237"/>
              <w:rPr>
                <w:i/>
                <w:color w:val="C00000"/>
                <w:sz w:val="21"/>
                <w:lang w:val="en-US" w:eastAsia="zh-CN"/>
              </w:rPr>
            </w:pPr>
            <w:r>
              <w:rPr>
                <w:rFonts w:hint="eastAsia"/>
                <w:i/>
                <w:color w:val="C00000"/>
                <w:sz w:val="21"/>
                <w:lang w:val="en-US" w:eastAsia="zh-CN"/>
              </w:rPr>
              <w:t>[告知客户不满足条件]</w:t>
            </w:r>
          </w:p>
          <w:p w14:paraId="650ECB53">
            <w:pPr>
              <w:pStyle w:val="237"/>
              <w:rPr>
                <w:i/>
                <w:color w:val="C00000"/>
                <w:sz w:val="21"/>
                <w:lang w:val="en-US" w:eastAsia="zh-CN"/>
              </w:rPr>
            </w:pPr>
            <w:r>
              <w:rPr>
                <w:rFonts w:hint="eastAsia"/>
                <w:i/>
                <w:color w:val="C00000"/>
                <w:sz w:val="21"/>
                <w:lang w:val="en-US" w:eastAsia="zh-CN"/>
              </w:rPr>
              <w:t>[未受理客户申请记录]</w:t>
            </w:r>
          </w:p>
          <w:p w14:paraId="3771612E">
            <w:pPr>
              <w:pStyle w:val="237"/>
              <w:rPr>
                <w:rFonts w:hint="eastAsia"/>
                <w:i/>
                <w:color w:val="C00000"/>
                <w:sz w:val="21"/>
                <w:lang w:val="en-US" w:eastAsia="zh-CN"/>
              </w:rPr>
            </w:pPr>
            <w:r>
              <w:rPr>
                <w:rFonts w:hint="eastAsia"/>
                <w:i/>
                <w:color w:val="C00000"/>
                <w:sz w:val="21"/>
                <w:lang w:val="en-US" w:eastAsia="zh-CN"/>
              </w:rPr>
              <w:t>[受理回执]</w:t>
            </w:r>
          </w:p>
        </w:tc>
        <w:tc>
          <w:tcPr>
            <w:tcW w:w="685" w:type="dxa"/>
            <w:noWrap w:val="0"/>
            <w:vAlign w:val="center"/>
          </w:tcPr>
          <w:p w14:paraId="4A146AE1">
            <w:pPr>
              <w:pStyle w:val="237"/>
              <w:rPr>
                <w:rFonts w:hint="eastAsia"/>
                <w:i/>
                <w:color w:val="C00000"/>
                <w:sz w:val="21"/>
                <w:lang w:val="en-US" w:eastAsia="zh-CN"/>
              </w:rPr>
            </w:pPr>
            <w:r>
              <w:rPr>
                <w:rFonts w:hint="eastAsia"/>
                <w:i/>
                <w:color w:val="C00000"/>
                <w:sz w:val="21"/>
                <w:lang w:val="en-US" w:eastAsia="zh-CN"/>
              </w:rPr>
              <w:t>M-BM01-003</w:t>
            </w:r>
          </w:p>
        </w:tc>
        <w:tc>
          <w:tcPr>
            <w:tcW w:w="1454" w:type="dxa"/>
            <w:noWrap w:val="0"/>
            <w:vAlign w:val="center"/>
          </w:tcPr>
          <w:p w14:paraId="03AEB857">
            <w:pPr>
              <w:pStyle w:val="237"/>
              <w:rPr>
                <w:rFonts w:hint="eastAsia"/>
                <w:i/>
                <w:color w:val="C00000"/>
                <w:sz w:val="21"/>
                <w:lang w:val="en-US" w:eastAsia="zh-CN"/>
              </w:rPr>
            </w:pPr>
            <w:r>
              <w:rPr>
                <w:rFonts w:hint="eastAsia"/>
                <w:i/>
                <w:color w:val="C00000"/>
                <w:sz w:val="21"/>
                <w:lang w:val="en-US" w:eastAsia="zh-CN"/>
              </w:rPr>
              <w:t>零散居民新装</w:t>
            </w:r>
          </w:p>
        </w:tc>
      </w:tr>
      <w:tr w14:paraId="6FEC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3620EB52">
            <w:pPr>
              <w:pStyle w:val="53"/>
              <w:rPr>
                <w:rFonts w:hint="eastAsia"/>
                <w:i/>
                <w:color w:val="C00000"/>
                <w:lang w:val="en-US" w:eastAsia="zh-CN"/>
              </w:rPr>
            </w:pPr>
            <w:r>
              <w:rPr>
                <w:rFonts w:hint="eastAsia"/>
                <w:i/>
                <w:color w:val="C00000"/>
                <w:lang w:val="en-US" w:eastAsia="zh-CN"/>
              </w:rPr>
              <w:t>AM0001.0001</w:t>
            </w:r>
          </w:p>
        </w:tc>
        <w:tc>
          <w:tcPr>
            <w:tcW w:w="1084" w:type="dxa"/>
            <w:noWrap w:val="0"/>
            <w:vAlign w:val="center"/>
          </w:tcPr>
          <w:p w14:paraId="2615B87E">
            <w:pPr>
              <w:ind w:firstLine="0"/>
              <w:jc w:val="left"/>
              <w:rPr>
                <w:rFonts w:hint="eastAsia"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297CE2EC">
            <w:pPr>
              <w:pStyle w:val="53"/>
              <w:rPr>
                <w:rFonts w:hint="eastAsia"/>
                <w:i/>
                <w:color w:val="C00000"/>
                <w:lang w:val="en-US" w:eastAsia="zh-CN"/>
              </w:rPr>
            </w:pPr>
            <w:r>
              <w:rPr>
                <w:rFonts w:hint="eastAsia"/>
                <w:i/>
                <w:color w:val="C00000"/>
                <w:lang w:val="en-US" w:eastAsia="zh-CN"/>
              </w:rPr>
              <w:t>AM0001.0001.0001</w:t>
            </w:r>
          </w:p>
        </w:tc>
        <w:tc>
          <w:tcPr>
            <w:tcW w:w="1441" w:type="dxa"/>
            <w:noWrap w:val="0"/>
            <w:vAlign w:val="center"/>
          </w:tcPr>
          <w:p w14:paraId="088E0A4A">
            <w:pPr>
              <w:ind w:firstLine="0"/>
              <w:jc w:val="left"/>
              <w:rPr>
                <w:rFonts w:hint="eastAsia" w:ascii="宋体" w:hAnsi="宋体"/>
                <w:i/>
                <w:color w:val="C00000"/>
                <w:sz w:val="21"/>
                <w:szCs w:val="21"/>
              </w:rPr>
            </w:pPr>
            <w:r>
              <w:rPr>
                <w:rFonts w:hint="eastAsia"/>
                <w:i/>
                <w:color w:val="C00000"/>
                <w:sz w:val="21"/>
              </w:rPr>
              <w:t>业务受理</w:t>
            </w:r>
          </w:p>
        </w:tc>
        <w:tc>
          <w:tcPr>
            <w:tcW w:w="1485" w:type="dxa"/>
            <w:noWrap w:val="0"/>
            <w:vAlign w:val="center"/>
          </w:tcPr>
          <w:p w14:paraId="3D367A01">
            <w:pPr>
              <w:pStyle w:val="237"/>
              <w:rPr>
                <w:rFonts w:hint="eastAsia"/>
                <w:i/>
                <w:color w:val="C00000"/>
                <w:sz w:val="21"/>
                <w:lang w:val="en-US" w:eastAsia="zh-CN"/>
              </w:rPr>
            </w:pPr>
            <w:r>
              <w:rPr>
                <w:rFonts w:hint="eastAsia"/>
                <w:i/>
                <w:color w:val="C00000"/>
                <w:sz w:val="21"/>
                <w:lang w:val="en-US" w:eastAsia="zh-CN"/>
              </w:rPr>
              <w:t>M-BM01-004-001</w:t>
            </w:r>
          </w:p>
        </w:tc>
        <w:tc>
          <w:tcPr>
            <w:tcW w:w="1119" w:type="dxa"/>
            <w:noWrap w:val="0"/>
            <w:vAlign w:val="center"/>
          </w:tcPr>
          <w:p w14:paraId="0E163CBB">
            <w:pPr>
              <w:pStyle w:val="237"/>
              <w:rPr>
                <w:i/>
                <w:color w:val="C00000"/>
                <w:sz w:val="21"/>
                <w:lang w:val="en-US" w:eastAsia="zh-CN"/>
              </w:rPr>
            </w:pPr>
            <w:r>
              <w:rPr>
                <w:rFonts w:hint="eastAsia"/>
                <w:i/>
                <w:color w:val="C00000"/>
                <w:sz w:val="21"/>
                <w:lang w:val="en-US" w:eastAsia="zh-CN"/>
              </w:rPr>
              <w:t>报装受理</w:t>
            </w:r>
          </w:p>
          <w:p w14:paraId="135C598B">
            <w:pPr>
              <w:pStyle w:val="237"/>
              <w:rPr>
                <w:i/>
                <w:color w:val="C00000"/>
                <w:sz w:val="21"/>
                <w:lang w:val="en-US" w:eastAsia="zh-CN"/>
              </w:rPr>
            </w:pPr>
            <w:r>
              <w:rPr>
                <w:rFonts w:hint="eastAsia"/>
                <w:i/>
                <w:color w:val="C00000"/>
                <w:sz w:val="21"/>
                <w:lang w:val="en-US" w:eastAsia="zh-CN"/>
              </w:rPr>
              <w:t>[报装受理]</w:t>
            </w:r>
          </w:p>
          <w:p w14:paraId="05A2158D">
            <w:pPr>
              <w:pStyle w:val="237"/>
              <w:rPr>
                <w:rFonts w:hint="eastAsia"/>
                <w:i/>
                <w:color w:val="C00000"/>
                <w:sz w:val="21"/>
                <w:lang w:val="en-US" w:eastAsia="zh-CN"/>
              </w:rPr>
            </w:pPr>
            <w:r>
              <w:rPr>
                <w:rFonts w:hint="eastAsia"/>
                <w:i/>
                <w:color w:val="C00000"/>
                <w:sz w:val="21"/>
                <w:lang w:val="en-US" w:eastAsia="zh-CN"/>
              </w:rPr>
              <w:t>[受理回执]</w:t>
            </w:r>
          </w:p>
        </w:tc>
        <w:tc>
          <w:tcPr>
            <w:tcW w:w="685" w:type="dxa"/>
            <w:noWrap w:val="0"/>
            <w:vAlign w:val="center"/>
          </w:tcPr>
          <w:p w14:paraId="177B98A8">
            <w:pPr>
              <w:pStyle w:val="237"/>
              <w:rPr>
                <w:rFonts w:hint="eastAsia"/>
                <w:i/>
                <w:color w:val="C00000"/>
                <w:sz w:val="21"/>
                <w:lang w:val="en-US" w:eastAsia="zh-CN"/>
              </w:rPr>
            </w:pPr>
            <w:r>
              <w:rPr>
                <w:rFonts w:hint="eastAsia"/>
                <w:i/>
                <w:color w:val="C00000"/>
                <w:sz w:val="21"/>
                <w:lang w:val="en-US" w:eastAsia="zh-CN"/>
              </w:rPr>
              <w:t>M-BM01-004</w:t>
            </w:r>
          </w:p>
        </w:tc>
        <w:tc>
          <w:tcPr>
            <w:tcW w:w="1454" w:type="dxa"/>
            <w:noWrap w:val="0"/>
            <w:vAlign w:val="center"/>
          </w:tcPr>
          <w:p w14:paraId="58963CD8">
            <w:pPr>
              <w:pStyle w:val="237"/>
              <w:rPr>
                <w:rFonts w:hint="eastAsia"/>
                <w:i/>
                <w:color w:val="C00000"/>
                <w:sz w:val="21"/>
                <w:lang w:val="en-US" w:eastAsia="zh-CN"/>
              </w:rPr>
            </w:pPr>
            <w:r>
              <w:rPr>
                <w:rFonts w:hint="eastAsia"/>
                <w:i/>
                <w:color w:val="C00000"/>
                <w:sz w:val="21"/>
                <w:lang w:val="en-US" w:eastAsia="zh-CN"/>
              </w:rPr>
              <w:t>批量新装</w:t>
            </w:r>
          </w:p>
        </w:tc>
      </w:tr>
      <w:tr w14:paraId="0439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17A0D4C9">
            <w:pPr>
              <w:pStyle w:val="53"/>
              <w:rPr>
                <w:rFonts w:hint="eastAsia"/>
                <w:i/>
                <w:color w:val="C00000"/>
                <w:lang w:val="en-US" w:eastAsia="zh-CN"/>
              </w:rPr>
            </w:pPr>
            <w:r>
              <w:rPr>
                <w:rFonts w:hint="eastAsia"/>
                <w:i/>
                <w:color w:val="C00000"/>
                <w:lang w:val="en-US" w:eastAsia="zh-CN"/>
              </w:rPr>
              <w:t>AM0001.0001</w:t>
            </w:r>
          </w:p>
        </w:tc>
        <w:tc>
          <w:tcPr>
            <w:tcW w:w="1084" w:type="dxa"/>
            <w:noWrap w:val="0"/>
            <w:vAlign w:val="center"/>
          </w:tcPr>
          <w:p w14:paraId="2777A3BF">
            <w:pPr>
              <w:ind w:firstLine="0"/>
              <w:jc w:val="left"/>
              <w:rPr>
                <w:rFonts w:hint="eastAsia"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542E9844">
            <w:pPr>
              <w:pStyle w:val="53"/>
              <w:rPr>
                <w:rFonts w:hint="eastAsia"/>
                <w:i/>
                <w:color w:val="C00000"/>
                <w:lang w:val="en-US" w:eastAsia="zh-CN"/>
              </w:rPr>
            </w:pPr>
            <w:r>
              <w:rPr>
                <w:rFonts w:hint="eastAsia"/>
                <w:i/>
                <w:color w:val="C00000"/>
                <w:lang w:val="en-US" w:eastAsia="zh-CN"/>
              </w:rPr>
              <w:t>AM0001.0001.0001</w:t>
            </w:r>
          </w:p>
        </w:tc>
        <w:tc>
          <w:tcPr>
            <w:tcW w:w="1441" w:type="dxa"/>
            <w:noWrap w:val="0"/>
            <w:vAlign w:val="center"/>
          </w:tcPr>
          <w:p w14:paraId="5BD64800">
            <w:pPr>
              <w:ind w:firstLine="0"/>
              <w:jc w:val="left"/>
              <w:rPr>
                <w:rFonts w:hint="eastAsia" w:ascii="宋体" w:hAnsi="宋体"/>
                <w:i/>
                <w:color w:val="C00000"/>
                <w:sz w:val="21"/>
                <w:szCs w:val="21"/>
              </w:rPr>
            </w:pPr>
            <w:r>
              <w:rPr>
                <w:rFonts w:hint="eastAsia"/>
                <w:i/>
                <w:color w:val="C00000"/>
                <w:sz w:val="21"/>
              </w:rPr>
              <w:t>业务受理</w:t>
            </w:r>
          </w:p>
        </w:tc>
        <w:tc>
          <w:tcPr>
            <w:tcW w:w="1485" w:type="dxa"/>
            <w:noWrap w:val="0"/>
            <w:vAlign w:val="center"/>
          </w:tcPr>
          <w:p w14:paraId="0344DB1D">
            <w:pPr>
              <w:pStyle w:val="237"/>
              <w:rPr>
                <w:rFonts w:hint="eastAsia"/>
                <w:i/>
                <w:color w:val="C00000"/>
                <w:sz w:val="21"/>
                <w:lang w:val="en-US" w:eastAsia="zh-CN"/>
              </w:rPr>
            </w:pPr>
            <w:r>
              <w:rPr>
                <w:rFonts w:hint="eastAsia"/>
                <w:i/>
                <w:color w:val="C00000"/>
                <w:sz w:val="21"/>
                <w:lang w:val="en-US" w:eastAsia="zh-CN"/>
              </w:rPr>
              <w:t>M-BM01-005-001</w:t>
            </w:r>
          </w:p>
        </w:tc>
        <w:tc>
          <w:tcPr>
            <w:tcW w:w="1119" w:type="dxa"/>
            <w:noWrap w:val="0"/>
            <w:vAlign w:val="center"/>
          </w:tcPr>
          <w:p w14:paraId="61F57075">
            <w:pPr>
              <w:pStyle w:val="237"/>
              <w:rPr>
                <w:i/>
                <w:color w:val="C00000"/>
                <w:sz w:val="21"/>
                <w:lang w:val="en-US" w:eastAsia="zh-CN"/>
              </w:rPr>
            </w:pPr>
            <w:r>
              <w:rPr>
                <w:rFonts w:hint="eastAsia"/>
                <w:i/>
                <w:color w:val="C00000"/>
                <w:sz w:val="21"/>
                <w:lang w:val="en-US" w:eastAsia="zh-CN"/>
              </w:rPr>
              <w:t>报装受理</w:t>
            </w:r>
          </w:p>
          <w:p w14:paraId="71A21A6A">
            <w:pPr>
              <w:pStyle w:val="237"/>
              <w:rPr>
                <w:i/>
                <w:color w:val="C00000"/>
                <w:sz w:val="21"/>
                <w:lang w:val="en-US" w:eastAsia="zh-CN"/>
              </w:rPr>
            </w:pPr>
            <w:r>
              <w:rPr>
                <w:rFonts w:hint="eastAsia"/>
                <w:i/>
                <w:color w:val="C00000"/>
                <w:sz w:val="21"/>
                <w:lang w:val="en-US" w:eastAsia="zh-CN"/>
              </w:rPr>
              <w:t>[报装受理]</w:t>
            </w:r>
          </w:p>
          <w:p w14:paraId="0E32B20A">
            <w:pPr>
              <w:pStyle w:val="237"/>
              <w:rPr>
                <w:rFonts w:hint="eastAsia"/>
                <w:i/>
                <w:color w:val="C00000"/>
                <w:sz w:val="21"/>
                <w:lang w:val="en-US" w:eastAsia="zh-CN"/>
              </w:rPr>
            </w:pPr>
            <w:r>
              <w:rPr>
                <w:rFonts w:hint="eastAsia"/>
                <w:i/>
                <w:color w:val="C00000"/>
                <w:sz w:val="21"/>
                <w:lang w:val="en-US" w:eastAsia="zh-CN"/>
              </w:rPr>
              <w:t>[受理回执]</w:t>
            </w:r>
          </w:p>
        </w:tc>
        <w:tc>
          <w:tcPr>
            <w:tcW w:w="685" w:type="dxa"/>
            <w:noWrap w:val="0"/>
            <w:vAlign w:val="center"/>
          </w:tcPr>
          <w:p w14:paraId="67DBA648">
            <w:pPr>
              <w:pStyle w:val="237"/>
              <w:rPr>
                <w:rFonts w:hint="eastAsia"/>
                <w:i/>
                <w:color w:val="C00000"/>
                <w:sz w:val="21"/>
                <w:lang w:val="en-US" w:eastAsia="zh-CN"/>
              </w:rPr>
            </w:pPr>
            <w:r>
              <w:rPr>
                <w:rFonts w:hint="eastAsia"/>
                <w:i/>
                <w:color w:val="C00000"/>
                <w:sz w:val="21"/>
                <w:lang w:val="en-US" w:eastAsia="zh-CN"/>
              </w:rPr>
              <w:t>M-BM01-005</w:t>
            </w:r>
          </w:p>
        </w:tc>
        <w:tc>
          <w:tcPr>
            <w:tcW w:w="1454" w:type="dxa"/>
            <w:noWrap w:val="0"/>
            <w:vAlign w:val="center"/>
          </w:tcPr>
          <w:p w14:paraId="102B830D">
            <w:pPr>
              <w:pStyle w:val="237"/>
              <w:rPr>
                <w:rFonts w:hint="eastAsia"/>
                <w:i/>
                <w:color w:val="C00000"/>
                <w:sz w:val="21"/>
                <w:lang w:val="en-US" w:eastAsia="zh-CN"/>
              </w:rPr>
            </w:pPr>
            <w:r>
              <w:rPr>
                <w:rFonts w:hint="eastAsia"/>
                <w:i/>
                <w:color w:val="C00000"/>
                <w:sz w:val="21"/>
                <w:lang w:val="en-US" w:eastAsia="zh-CN"/>
              </w:rPr>
              <w:t>直驳临时用电</w:t>
            </w:r>
          </w:p>
        </w:tc>
      </w:tr>
      <w:tr w14:paraId="5199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47823320">
            <w:pPr>
              <w:pStyle w:val="53"/>
              <w:rPr>
                <w:rFonts w:hint="eastAsia"/>
                <w:i/>
                <w:color w:val="C00000"/>
                <w:lang w:val="en-US" w:eastAsia="zh-CN"/>
              </w:rPr>
            </w:pPr>
            <w:r>
              <w:rPr>
                <w:i/>
                <w:color w:val="C00000"/>
                <w:lang w:val="en-US" w:eastAsia="zh-CN"/>
              </w:rPr>
              <w:t>……</w:t>
            </w:r>
          </w:p>
        </w:tc>
        <w:tc>
          <w:tcPr>
            <w:tcW w:w="1084" w:type="dxa"/>
            <w:noWrap w:val="0"/>
            <w:vAlign w:val="center"/>
          </w:tcPr>
          <w:p w14:paraId="7F8C604F">
            <w:pPr>
              <w:ind w:firstLine="0"/>
              <w:jc w:val="left"/>
              <w:rPr>
                <w:rFonts w:hint="eastAsia" w:ascii="宋体" w:hAnsi="宋体"/>
                <w:i/>
                <w:color w:val="C00000"/>
                <w:sz w:val="21"/>
                <w:szCs w:val="21"/>
              </w:rPr>
            </w:pPr>
          </w:p>
        </w:tc>
        <w:tc>
          <w:tcPr>
            <w:tcW w:w="1350" w:type="dxa"/>
            <w:noWrap w:val="0"/>
            <w:vAlign w:val="center"/>
          </w:tcPr>
          <w:p w14:paraId="0F68F6B6">
            <w:pPr>
              <w:ind w:firstLine="0"/>
              <w:jc w:val="left"/>
              <w:rPr>
                <w:rFonts w:hint="eastAsia" w:ascii="宋体" w:hAnsi="宋体"/>
                <w:i/>
                <w:color w:val="C00000"/>
                <w:sz w:val="21"/>
                <w:szCs w:val="21"/>
              </w:rPr>
            </w:pPr>
          </w:p>
        </w:tc>
        <w:tc>
          <w:tcPr>
            <w:tcW w:w="1441" w:type="dxa"/>
            <w:noWrap w:val="0"/>
            <w:vAlign w:val="center"/>
          </w:tcPr>
          <w:p w14:paraId="3CBF429D">
            <w:pPr>
              <w:ind w:firstLine="0"/>
              <w:jc w:val="left"/>
              <w:rPr>
                <w:rFonts w:hint="eastAsia" w:ascii="宋体" w:hAnsi="宋体"/>
                <w:i/>
                <w:color w:val="C00000"/>
                <w:sz w:val="21"/>
                <w:szCs w:val="21"/>
              </w:rPr>
            </w:pPr>
          </w:p>
        </w:tc>
        <w:tc>
          <w:tcPr>
            <w:tcW w:w="1485" w:type="dxa"/>
            <w:noWrap w:val="0"/>
            <w:vAlign w:val="center"/>
          </w:tcPr>
          <w:p w14:paraId="7C6F62B4">
            <w:pPr>
              <w:pStyle w:val="237"/>
              <w:rPr>
                <w:rFonts w:hint="eastAsia"/>
                <w:i/>
                <w:color w:val="C00000"/>
                <w:sz w:val="21"/>
                <w:lang w:val="en-US" w:eastAsia="zh-CN"/>
              </w:rPr>
            </w:pPr>
          </w:p>
        </w:tc>
        <w:tc>
          <w:tcPr>
            <w:tcW w:w="1119" w:type="dxa"/>
            <w:noWrap w:val="0"/>
            <w:vAlign w:val="center"/>
          </w:tcPr>
          <w:p w14:paraId="189C66AD">
            <w:pPr>
              <w:pStyle w:val="237"/>
              <w:rPr>
                <w:rFonts w:hint="eastAsia"/>
                <w:i/>
                <w:color w:val="C00000"/>
                <w:sz w:val="21"/>
                <w:lang w:val="en-US" w:eastAsia="zh-CN"/>
              </w:rPr>
            </w:pPr>
          </w:p>
        </w:tc>
        <w:tc>
          <w:tcPr>
            <w:tcW w:w="685" w:type="dxa"/>
            <w:noWrap w:val="0"/>
            <w:vAlign w:val="center"/>
          </w:tcPr>
          <w:p w14:paraId="044C1032">
            <w:pPr>
              <w:pStyle w:val="237"/>
              <w:rPr>
                <w:rFonts w:hint="eastAsia"/>
                <w:i/>
                <w:color w:val="C00000"/>
                <w:sz w:val="21"/>
                <w:lang w:val="en-US" w:eastAsia="zh-CN"/>
              </w:rPr>
            </w:pPr>
          </w:p>
        </w:tc>
        <w:tc>
          <w:tcPr>
            <w:tcW w:w="1454" w:type="dxa"/>
            <w:noWrap w:val="0"/>
            <w:vAlign w:val="center"/>
          </w:tcPr>
          <w:p w14:paraId="54B3C2F1">
            <w:pPr>
              <w:pStyle w:val="237"/>
              <w:rPr>
                <w:rFonts w:hint="eastAsia"/>
                <w:i/>
                <w:color w:val="C00000"/>
                <w:sz w:val="21"/>
                <w:lang w:val="en-US" w:eastAsia="zh-CN"/>
              </w:rPr>
            </w:pPr>
          </w:p>
        </w:tc>
      </w:tr>
    </w:tbl>
    <w:p w14:paraId="65B58BCA">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【编写说明】</w:t>
      </w:r>
    </w:p>
    <w:p w14:paraId="78269C5C">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二级应用模块编码：与总体架构二级应用模块编号设计一致。格式为：</w:t>
      </w:r>
      <w:r>
        <w:rPr>
          <w:rFonts w:ascii="黑体" w:eastAsia="黑体"/>
          <w:iCs/>
          <w:color w:val="C00000"/>
        </w:rPr>
        <w:t>AM[{personName}X.{personName}X]</w:t>
      </w:r>
    </w:p>
    <w:p w14:paraId="36D4E4D4">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二级应用模块名称：与总体架构二级应用模块名称设计一致。</w:t>
      </w:r>
    </w:p>
    <w:p w14:paraId="4FF11AE3">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一级应用功能编码：套用应用模块编码规则，一级应用功能编码格式为：AM[{personName}X.{personName}X.{personName}X],其中前两个“{personName}X”,为一级应用功能所属的应用模块的编码。</w:t>
      </w:r>
    </w:p>
    <w:p w14:paraId="7336F4DE">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一级应用功能名称：优化、重组后的应用功能名称。</w:t>
      </w:r>
    </w:p>
    <w:p w14:paraId="43A689A6">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功能子项编码：与需求规格中的功能子项编码一致。</w:t>
      </w:r>
    </w:p>
    <w:p w14:paraId="4035DC80">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功能子项名称：与需求规格中的功能子项名称一致。</w:t>
      </w:r>
    </w:p>
    <w:p w14:paraId="71DC1BE6">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功能项编码：与需求规格中的功能项编码一致。</w:t>
      </w:r>
    </w:p>
    <w:p w14:paraId="3E317383">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功能项名称：与需求规格中的功能项名称一致。</w:t>
      </w:r>
    </w:p>
    <w:p w14:paraId="0DB1EFB5">
      <w:pPr>
        <w:pStyle w:val="4"/>
        <w:widowControl/>
        <w:tabs>
          <w:tab w:val="left" w:pos="900"/>
        </w:tabs>
        <w:spacing w:before="260" w:after="260"/>
        <w:ind w:left="7661" w:hanging="7661"/>
        <w:rPr>
          <w:color w:val="000000"/>
        </w:rPr>
      </w:pPr>
      <w:bookmarkStart w:id="86" w:name="_Toc345334400"/>
      <w:bookmarkStart w:id="87" w:name="_Toc341476995"/>
      <w:r>
        <w:rPr>
          <w:rFonts w:hint="eastAsia"/>
          <w:color w:val="000000"/>
        </w:rPr>
        <w:t>&lt;业扩报装功能设计&gt;</w:t>
      </w:r>
      <w:bookmarkEnd w:id="86"/>
      <w:bookmarkEnd w:id="87"/>
    </w:p>
    <w:p w14:paraId="51F12760">
      <w:pPr>
        <w:ind w:firstLine="420"/>
        <w:rPr>
          <w:rFonts w:ascii="黑体" w:eastAsia="黑体"/>
          <w:iCs/>
          <w:color w:val="C00000"/>
        </w:rPr>
      </w:pPr>
      <w:bookmarkStart w:id="88" w:name="_Toc311450517"/>
      <w:bookmarkStart w:id="89" w:name="_Toc310936916"/>
      <w:bookmarkStart w:id="90" w:name="_Toc310940821"/>
      <w:bookmarkStart w:id="91" w:name="_Toc310935556"/>
      <w:bookmarkStart w:id="92" w:name="_Toc310871776"/>
      <w:r>
        <w:rPr>
          <w:rFonts w:hint="eastAsia" w:ascii="黑体" w:eastAsia="黑体"/>
          <w:iCs/>
          <w:color w:val="C00000"/>
        </w:rPr>
        <w:t>【编写说明】对每个一级应用模块进行应用功能设计至最细粒度，并分析功能之间的依赖关系。</w:t>
      </w:r>
    </w:p>
    <w:p w14:paraId="08FBD807">
      <w:pPr>
        <w:widowControl/>
        <w:tabs>
          <w:tab w:val="center" w:pos="4201"/>
          <w:tab w:val="right" w:leader="dot" w:pos="9298"/>
        </w:tabs>
        <w:autoSpaceDE w:val="0"/>
        <w:autoSpaceDN w:val="0"/>
        <w:ind w:firstLine="0"/>
        <w:rPr>
          <w:i/>
          <w:color w:val="993333"/>
        </w:rPr>
      </w:pPr>
      <w:r>
        <w:object>
          <v:shape id="_x0000_i1028" o:spt="75" type="#_x0000_t75" style="height:426.05pt;width:489.6pt;" o:ole="t" filled="f" o:preferrelative="t" stroked="f" coordsize="21600,21600">
            <v:path/>
            <v:fill on="f" focussize="0,0"/>
            <v:stroke on="f"/>
            <v:imagedata r:id="rId12" o:title=""/>
            <o:lock v:ext="edit" grouping="f" rotation="f" text="f" aspectratio="t"/>
            <w10:wrap type="none"/>
            <w10:anchorlock/>
          </v:shape>
          <o:OLEObject Type="Embed" ProgID="Visio.Drawing.11" ShapeID="_x0000_i1028" DrawAspect="Content" ObjectID="_1468075728" r:id="rId11">
            <o:LockedField>false</o:LockedField>
          </o:OLEObject>
        </w:object>
      </w:r>
    </w:p>
    <w:bookmarkEnd w:id="88"/>
    <w:bookmarkEnd w:id="89"/>
    <w:bookmarkEnd w:id="90"/>
    <w:bookmarkEnd w:id="91"/>
    <w:bookmarkEnd w:id="92"/>
    <w:p w14:paraId="12524C38">
      <w:pPr>
        <w:pStyle w:val="5"/>
        <w:tabs>
          <w:tab w:val="left" w:pos="851"/>
        </w:tabs>
      </w:pPr>
      <w:r>
        <w:rPr>
          <w:rFonts w:hint="eastAsia"/>
        </w:rPr>
        <w:t>&lt;预受理与受理功能设计&gt;</w:t>
      </w:r>
    </w:p>
    <w:p w14:paraId="253E07E2">
      <w:pPr>
        <w:ind w:firstLine="420"/>
        <w:rPr>
          <w:rFonts w:ascii="黑体" w:eastAsia="黑体"/>
          <w:iCs/>
          <w:color w:val="C00000"/>
        </w:rPr>
      </w:pPr>
      <w:r>
        <w:rPr>
          <w:rFonts w:hint="eastAsia" w:ascii="黑体" w:eastAsia="黑体"/>
          <w:iCs/>
          <w:color w:val="C00000"/>
        </w:rPr>
        <w:t>【编写说明】如果一级应用模块下应用功能较多，可按每个二级应用模块对应一节，进行应用功能设计。</w:t>
      </w:r>
    </w:p>
    <w:p w14:paraId="38893D60">
      <w:pPr>
        <w:widowControl/>
        <w:tabs>
          <w:tab w:val="center" w:pos="4201"/>
          <w:tab w:val="right" w:leader="dot" w:pos="9298"/>
        </w:tabs>
        <w:autoSpaceDE w:val="0"/>
        <w:autoSpaceDN w:val="0"/>
        <w:ind w:firstLine="480" w:firstLineChars="200"/>
        <w:rPr>
          <w:rFonts w:eastAsia="Times New Roman"/>
          <w:i/>
          <w:color w:val="993333"/>
        </w:rPr>
      </w:pPr>
      <w:r>
        <w:rPr>
          <w:rFonts w:hint="eastAsia"/>
          <w:i/>
          <w:color w:val="993333"/>
        </w:rPr>
        <w:t>示例如下：</w:t>
      </w:r>
    </w:p>
    <w:p w14:paraId="3C2EDE8E">
      <w:pPr>
        <w:widowControl/>
        <w:tabs>
          <w:tab w:val="center" w:pos="4201"/>
          <w:tab w:val="right" w:leader="dot" w:pos="9298"/>
        </w:tabs>
        <w:autoSpaceDE w:val="0"/>
        <w:autoSpaceDN w:val="0"/>
        <w:ind w:firstLine="0"/>
        <w:rPr>
          <w:rFonts w:eastAsia="Times New Roman"/>
          <w:i/>
          <w:color w:val="993333"/>
        </w:rPr>
      </w:pPr>
      <w:r>
        <w:rPr>
          <w:rFonts w:ascii="宋体" w:hAnsi="宋体"/>
        </w:rPr>
        <w:object>
          <v:shape id="_x0000_i1029" o:spt="75" type="#_x0000_t75" style="height:217.6pt;width:479.75pt;" o:ole="t" filled="f" o:preferrelative="t" stroked="f" coordsize="21600,21600">
            <v:path/>
            <v:fill on="f" focussize="0,0"/>
            <v:stroke on="f"/>
            <v:imagedata r:id="rId14" o:title=""/>
            <o:lock v:ext="edit" grouping="f" rotation="f" text="f" aspectratio="t"/>
            <w10:wrap type="none"/>
            <w10:anchorlock/>
          </v:shape>
          <o:OLEObject Type="Embed" ProgID="Visio.Drawing.11" ShapeID="_x0000_i1029" DrawAspect="Content" ObjectID="_1468075729" r:id="rId13">
            <o:LockedField>false</o:LockedField>
          </o:OLEObject>
        </w:object>
      </w:r>
    </w:p>
    <w:p w14:paraId="24FE01F3">
      <w:pPr>
        <w:keepNext/>
        <w:jc w:val="center"/>
        <w:rPr>
          <w:rFonts w:ascii="Cambria" w:hAnsi="Cambria" w:eastAsia="黑体"/>
          <w:i/>
          <w:iCs/>
          <w:color w:val="993333"/>
          <w:sz w:val="20"/>
        </w:rPr>
      </w:pPr>
      <w:r>
        <w:rPr>
          <w:rFonts w:hint="eastAsia" w:ascii="Cambria" w:hAnsi="Cambria" w:eastAsia="黑体"/>
          <w:i/>
          <w:iCs/>
          <w:color w:val="993333"/>
          <w:sz w:val="20"/>
        </w:rPr>
        <w:t>表格</w:t>
      </w:r>
      <w:r>
        <w:rPr>
          <w:rFonts w:ascii="Cambria" w:hAnsi="Cambria" w:eastAsia="黑体"/>
          <w:i/>
          <w:iCs/>
          <w:color w:val="993333"/>
          <w:sz w:val="20"/>
        </w:rPr>
        <w:t xml:space="preserve">  &lt;</w:t>
      </w:r>
      <w:r>
        <w:rPr>
          <w:rFonts w:hint="eastAsia" w:ascii="Cambria" w:hAnsi="Cambria" w:eastAsia="黑体"/>
          <w:i/>
          <w:iCs/>
          <w:color w:val="993333"/>
          <w:sz w:val="20"/>
        </w:rPr>
        <w:t>{personName}{projectName}</w:t>
      </w:r>
      <w:r>
        <w:rPr>
          <w:rFonts w:ascii="Cambria" w:hAnsi="Cambria" w:eastAsia="黑体"/>
          <w:i/>
          <w:iCs/>
          <w:color w:val="993333"/>
          <w:sz w:val="20"/>
        </w:rPr>
        <w:t>&gt;</w:t>
      </w:r>
      <w:r>
        <w:rPr>
          <w:rFonts w:hint="eastAsia" w:ascii="Cambria" w:hAnsi="Cambria" w:eastAsia="黑体"/>
          <w:i/>
          <w:iCs/>
          <w:color w:val="993333"/>
          <w:sz w:val="20"/>
        </w:rPr>
        <w:t>模块/功能清单</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4"/>
        <w:gridCol w:w="1826"/>
        <w:gridCol w:w="1422"/>
        <w:gridCol w:w="4004"/>
      </w:tblGrid>
      <w:tr w14:paraId="51A19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0830CA04">
            <w:pPr>
              <w:ind w:firstLine="18"/>
              <w:rPr>
                <w:rFonts w:ascii="宋体" w:hAnsi="宋体"/>
                <w:i/>
                <w:iCs/>
                <w:color w:val="000000"/>
              </w:rPr>
            </w:pPr>
            <w:r>
              <w:rPr>
                <w:rFonts w:hint="eastAsia"/>
                <w:i/>
                <w:iCs/>
                <w:color w:val="000000"/>
              </w:rPr>
              <w:t>编号</w:t>
            </w:r>
          </w:p>
        </w:tc>
        <w:tc>
          <w:tcPr>
            <w:tcW w:w="1826"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49CDD20">
            <w:pPr>
              <w:ind w:firstLine="18"/>
              <w:rPr>
                <w:rFonts w:ascii="宋体" w:hAnsi="宋体"/>
                <w:i/>
                <w:iCs/>
                <w:color w:val="000000"/>
              </w:rPr>
            </w:pPr>
            <w:r>
              <w:rPr>
                <w:rFonts w:hint="eastAsia"/>
                <w:i/>
                <w:iCs/>
                <w:color w:val="000000"/>
              </w:rPr>
              <w:t>模块</w:t>
            </w:r>
            <w:r>
              <w:rPr>
                <w:i/>
                <w:iCs/>
                <w:color w:val="000000"/>
              </w:rPr>
              <w:t>/</w:t>
            </w:r>
            <w:r>
              <w:rPr>
                <w:rFonts w:hint="eastAsia"/>
                <w:i/>
                <w:iCs/>
                <w:color w:val="000000"/>
              </w:rPr>
              <w:t>功能名称</w:t>
            </w:r>
          </w:p>
        </w:tc>
        <w:tc>
          <w:tcPr>
            <w:tcW w:w="1422" w:type="dxa"/>
            <w:tcBorders>
              <w:top w:val="single" w:color="000000" w:sz="4" w:space="0"/>
              <w:left w:val="single" w:color="auto" w:sz="4" w:space="0"/>
              <w:bottom w:val="single" w:color="000000" w:sz="4" w:space="0"/>
              <w:right w:val="single" w:color="auto" w:sz="4" w:space="0"/>
            </w:tcBorders>
            <w:shd w:val="clear" w:color="auto" w:fill="D9D9D9"/>
            <w:noWrap w:val="0"/>
            <w:vAlign w:val="top"/>
          </w:tcPr>
          <w:p w14:paraId="76B8A073">
            <w:pPr>
              <w:ind w:firstLine="18"/>
              <w:rPr>
                <w:rFonts w:ascii="宋体" w:hAnsi="宋体"/>
                <w:i/>
                <w:iCs/>
                <w:color w:val="000000"/>
              </w:rPr>
            </w:pPr>
            <w:r>
              <w:rPr>
                <w:rFonts w:hint="eastAsia"/>
                <w:i/>
                <w:iCs/>
                <w:color w:val="000000"/>
              </w:rPr>
              <w:t>依赖模块</w:t>
            </w:r>
            <w:r>
              <w:rPr>
                <w:i/>
                <w:iCs/>
                <w:color w:val="000000"/>
              </w:rPr>
              <w:t>/</w:t>
            </w:r>
            <w:r>
              <w:rPr>
                <w:rFonts w:hint="eastAsia"/>
                <w:i/>
                <w:iCs/>
                <w:color w:val="000000"/>
              </w:rPr>
              <w:t>功能</w:t>
            </w:r>
          </w:p>
        </w:tc>
        <w:tc>
          <w:tcPr>
            <w:tcW w:w="4004" w:type="dxa"/>
            <w:tcBorders>
              <w:top w:val="single" w:color="000000" w:sz="4" w:space="0"/>
              <w:left w:val="single" w:color="auto" w:sz="4" w:space="0"/>
              <w:bottom w:val="single" w:color="000000" w:sz="4" w:space="0"/>
              <w:right w:val="single" w:color="000000" w:sz="4" w:space="0"/>
            </w:tcBorders>
            <w:shd w:val="clear" w:color="auto" w:fill="D9D9D9"/>
            <w:noWrap w:val="0"/>
            <w:vAlign w:val="top"/>
          </w:tcPr>
          <w:p w14:paraId="6B5FB2B8">
            <w:pPr>
              <w:ind w:firstLine="18"/>
              <w:jc w:val="center"/>
              <w:rPr>
                <w:rFonts w:ascii="宋体" w:hAnsi="宋体"/>
                <w:i/>
                <w:iCs/>
                <w:color w:val="000000"/>
              </w:rPr>
            </w:pPr>
            <w:r>
              <w:rPr>
                <w:rFonts w:hint="eastAsia"/>
                <w:i/>
                <w:iCs/>
                <w:color w:val="000000"/>
              </w:rPr>
              <w:t>模块</w:t>
            </w:r>
            <w:r>
              <w:rPr>
                <w:i/>
                <w:iCs/>
                <w:color w:val="000000"/>
              </w:rPr>
              <w:t>/</w:t>
            </w:r>
            <w:r>
              <w:rPr>
                <w:rFonts w:hint="eastAsia"/>
                <w:i/>
                <w:iCs/>
                <w:color w:val="000000"/>
              </w:rPr>
              <w:t>功能内容描述</w:t>
            </w:r>
          </w:p>
        </w:tc>
      </w:tr>
      <w:tr w14:paraId="5B8A8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39540846">
            <w:pPr>
              <w:ind w:firstLine="0"/>
              <w:rPr>
                <w:i/>
                <w:iCs/>
                <w:color w:val="C00000"/>
              </w:rPr>
            </w:pPr>
            <w:r>
              <w:rPr>
                <w:rFonts w:hint="eastAsia"/>
                <w:i/>
                <w:iCs/>
                <w:color w:val="C00000"/>
              </w:rPr>
              <w:t>AM0001</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0A632F90">
            <w:pPr>
              <w:ind w:firstLine="0"/>
              <w:rPr>
                <w:i/>
                <w:iCs/>
                <w:color w:val="C00000"/>
              </w:rPr>
            </w:pPr>
            <w:r>
              <w:rPr>
                <w:rFonts w:hint="eastAsia"/>
                <w:i/>
                <w:iCs/>
                <w:color w:val="C00000"/>
              </w:rPr>
              <w:t>业扩报装</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03C4E9E6">
            <w:pPr>
              <w:autoSpaceDE w:val="0"/>
              <w:autoSpaceDN w:val="0"/>
              <w:ind w:left="340" w:firstLine="0"/>
              <w:rPr>
                <w:rFonts w:ascii="宋体" w:hAnsi="宋体"/>
                <w:i/>
                <w:iCs/>
                <w:color w:val="C00000"/>
                <w:kern w:val="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75814BB3">
            <w:pPr>
              <w:autoSpaceDE w:val="0"/>
              <w:autoSpaceDN w:val="0"/>
              <w:ind w:firstLine="0"/>
              <w:rPr>
                <w:i/>
                <w:iCs/>
                <w:color w:val="C00000"/>
                <w:kern w:val="0"/>
              </w:rPr>
            </w:pPr>
            <w:r>
              <w:rPr>
                <w:rFonts w:hint="eastAsia"/>
                <w:i/>
                <w:iCs/>
                <w:color w:val="C00000"/>
                <w:kern w:val="0"/>
              </w:rPr>
              <w:t>{personName}X</w:t>
            </w:r>
          </w:p>
        </w:tc>
      </w:tr>
      <w:tr w14:paraId="25EFC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11DBC737">
            <w:pPr>
              <w:ind w:firstLine="0"/>
              <w:rPr>
                <w:i/>
                <w:iCs/>
                <w:color w:val="C00000"/>
              </w:rPr>
            </w:pPr>
            <w:r>
              <w:rPr>
                <w:rFonts w:hint="eastAsia"/>
                <w:i/>
                <w:iCs/>
                <w:color w:val="C00000"/>
              </w:rPr>
              <w:t>AM0001.0001</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3E12E445">
            <w:pPr>
              <w:ind w:firstLine="0"/>
              <w:rPr>
                <w:i/>
                <w:iCs/>
                <w:color w:val="C00000"/>
              </w:rPr>
            </w:pPr>
            <w:r>
              <w:rPr>
                <w:rFonts w:hint="eastAsia"/>
                <w:i/>
                <w:iCs/>
                <w:color w:val="C00000"/>
              </w:rPr>
              <w:t>预受理与受理</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7EA1E3A5">
            <w:pPr>
              <w:autoSpaceDE w:val="0"/>
              <w:autoSpaceDN w:val="0"/>
              <w:ind w:left="340" w:firstLine="0"/>
              <w:rPr>
                <w:i/>
                <w:iCs/>
                <w:color w:val="C0000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7C6C6E75">
            <w:pPr>
              <w:autoSpaceDE w:val="0"/>
              <w:autoSpaceDN w:val="0"/>
              <w:ind w:firstLine="0"/>
              <w:rPr>
                <w:i/>
                <w:iCs/>
                <w:color w:val="C00000"/>
              </w:rPr>
            </w:pPr>
            <w:r>
              <w:rPr>
                <w:rFonts w:hint="eastAsia"/>
                <w:i/>
                <w:iCs/>
                <w:color w:val="C00000"/>
              </w:rPr>
              <w:t>包括了预受理报装、业务受理、处理结果通知、临时用电延期审批、到期业务通知客户等功能。</w:t>
            </w:r>
          </w:p>
        </w:tc>
      </w:tr>
      <w:tr w14:paraId="134D8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06AB820C">
            <w:pPr>
              <w:ind w:firstLine="0"/>
              <w:rPr>
                <w:rFonts w:ascii="宋体" w:hAnsi="宋体"/>
                <w:i/>
                <w:iCs/>
                <w:color w:val="C00000"/>
              </w:rPr>
            </w:pPr>
            <w:bookmarkStart w:id="93" w:name="OLE_LINK92"/>
            <w:bookmarkStart w:id="94" w:name="OLE_LINK95"/>
            <w:r>
              <w:rPr>
                <w:rFonts w:hint="eastAsia"/>
                <w:i/>
                <w:iCs/>
                <w:color w:val="C00000"/>
              </w:rPr>
              <w:t>AM0001.0001.0001</w:t>
            </w:r>
            <w:bookmarkEnd w:id="93"/>
            <w:bookmarkEnd w:id="94"/>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308D2010">
            <w:pPr>
              <w:ind w:firstLine="0"/>
              <w:rPr>
                <w:i/>
                <w:iCs/>
                <w:color w:val="C00000"/>
              </w:rPr>
            </w:pPr>
            <w:r>
              <w:rPr>
                <w:rFonts w:hint="eastAsia"/>
                <w:i/>
                <w:iCs/>
                <w:color w:val="C00000"/>
              </w:rPr>
              <w:t>预受理报装</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1E73BF07">
            <w:pPr>
              <w:autoSpaceDE w:val="0"/>
              <w:autoSpaceDN w:val="0"/>
              <w:ind w:left="340" w:firstLine="0"/>
              <w:rPr>
                <w:i/>
                <w:iCs/>
                <w:color w:val="C0000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67C28D76">
            <w:pPr>
              <w:autoSpaceDE w:val="0"/>
              <w:autoSpaceDN w:val="0"/>
              <w:ind w:firstLine="0"/>
              <w:rPr>
                <w:i/>
                <w:iCs/>
                <w:color w:val="C00000"/>
              </w:rPr>
            </w:pPr>
            <w:r>
              <w:rPr>
                <w:rFonts w:hint="eastAsia"/>
                <w:i/>
                <w:iCs/>
                <w:color w:val="C00000"/>
              </w:rPr>
              <w:t>预受理报装主要实现〖预受理子流程〗中录入并保存预受理报装信息及创建工作单等功能。</w:t>
            </w:r>
          </w:p>
        </w:tc>
      </w:tr>
      <w:tr w14:paraId="73A8C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1F0DE6F8">
            <w:pPr>
              <w:ind w:firstLine="0"/>
              <w:rPr>
                <w:rFonts w:ascii="宋体" w:hAnsi="宋体"/>
                <w:i/>
                <w:iCs/>
                <w:color w:val="C00000"/>
              </w:rPr>
            </w:pPr>
            <w:r>
              <w:rPr>
                <w:rFonts w:hint="eastAsia"/>
                <w:i/>
                <w:iCs/>
                <w:color w:val="C00000"/>
              </w:rPr>
              <w:t>AM0001.0001.0002</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486E268E">
            <w:pPr>
              <w:ind w:firstLine="0"/>
              <w:rPr>
                <w:i/>
                <w:iCs/>
                <w:color w:val="C00000"/>
              </w:rPr>
            </w:pPr>
            <w:r>
              <w:rPr>
                <w:rFonts w:hint="eastAsia"/>
                <w:i/>
                <w:iCs/>
                <w:color w:val="C00000"/>
              </w:rPr>
              <w:t>报装情况答复</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4300C426">
            <w:pPr>
              <w:autoSpaceDE w:val="0"/>
              <w:autoSpaceDN w:val="0"/>
              <w:ind w:left="340" w:firstLine="0"/>
              <w:rPr>
                <w:i/>
                <w:iCs/>
                <w:color w:val="C00000"/>
              </w:rPr>
            </w:pPr>
            <w:r>
              <w:rPr>
                <w:rFonts w:hint="eastAsia"/>
                <w:i/>
                <w:iCs/>
                <w:color w:val="C00000"/>
              </w:rPr>
              <w:t>AM0001.0001.0001</w:t>
            </w: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52C5F5F8">
            <w:pPr>
              <w:autoSpaceDE w:val="0"/>
              <w:autoSpaceDN w:val="0"/>
              <w:ind w:firstLine="0"/>
              <w:rPr>
                <w:i/>
                <w:iCs/>
                <w:color w:val="C00000"/>
              </w:rPr>
            </w:pPr>
            <w:r>
              <w:rPr>
                <w:rFonts w:hint="eastAsia"/>
                <w:i/>
                <w:iCs/>
                <w:color w:val="C00000"/>
              </w:rPr>
              <w:t>报装情况答复主要实现〖预受理子流程〗中答复客户现场供电条件是否满足其用电需求的功能。</w:t>
            </w:r>
          </w:p>
        </w:tc>
      </w:tr>
      <w:tr w14:paraId="10417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6EAB00B6">
            <w:pPr>
              <w:ind w:firstLine="0"/>
              <w:rPr>
                <w:i/>
                <w:iCs/>
                <w:color w:val="C00000"/>
              </w:rPr>
            </w:pPr>
            <w:r>
              <w:rPr>
                <w:rFonts w:hint="eastAsia"/>
                <w:i/>
                <w:iCs/>
                <w:color w:val="C00000"/>
              </w:rPr>
              <w:t>AM0001.0001.0003</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7519262D">
            <w:pPr>
              <w:ind w:firstLine="0"/>
              <w:rPr>
                <w:i/>
                <w:iCs/>
                <w:color w:val="C00000"/>
              </w:rPr>
            </w:pPr>
            <w:r>
              <w:rPr>
                <w:rFonts w:hint="eastAsia"/>
                <w:i/>
                <w:iCs/>
                <w:color w:val="C00000"/>
              </w:rPr>
              <w:t>业务受理</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373DAC88">
            <w:pPr>
              <w:autoSpaceDE w:val="0"/>
              <w:autoSpaceDN w:val="0"/>
              <w:ind w:left="340" w:firstLine="0"/>
              <w:rPr>
                <w:i/>
                <w:iCs/>
                <w:color w:val="C0000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186BE55F">
            <w:pPr>
              <w:autoSpaceDE w:val="0"/>
              <w:autoSpaceDN w:val="0"/>
              <w:ind w:firstLine="0"/>
              <w:rPr>
                <w:i/>
                <w:iCs/>
                <w:color w:val="C00000"/>
              </w:rPr>
            </w:pPr>
            <w:r>
              <w:rPr>
                <w:rFonts w:hint="eastAsia"/>
                <w:i/>
                <w:iCs/>
                <w:color w:val="C00000"/>
              </w:rPr>
              <w:t>实现新装增减容业务、变更用电业务、其它客户业务的申请录入与保存、打印「客户报装受理回执」及创建工作单等功能。</w:t>
            </w:r>
          </w:p>
        </w:tc>
      </w:tr>
      <w:tr w14:paraId="0C1FE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07215A9F">
            <w:pPr>
              <w:ind w:firstLine="0"/>
              <w:rPr>
                <w:i/>
                <w:iCs/>
                <w:color w:val="C00000"/>
              </w:rPr>
            </w:pPr>
            <w:bookmarkStart w:id="95" w:name="OLE_LINK97"/>
            <w:bookmarkStart w:id="96" w:name="OLE_LINK96"/>
            <w:r>
              <w:rPr>
                <w:i/>
                <w:iCs/>
                <w:color w:val="C00000"/>
              </w:rPr>
              <w:t>……</w:t>
            </w:r>
            <w:bookmarkEnd w:id="95"/>
            <w:bookmarkEnd w:id="96"/>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520CC1DB">
            <w:pPr>
              <w:ind w:firstLine="0"/>
              <w:rPr>
                <w:i/>
                <w:iCs/>
                <w:color w:val="C00000"/>
              </w:rPr>
            </w:pPr>
            <w:r>
              <w:rPr>
                <w:i/>
                <w:iCs/>
                <w:color w:val="C00000"/>
              </w:rPr>
              <w:t>……</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21800C67">
            <w:pPr>
              <w:autoSpaceDE w:val="0"/>
              <w:autoSpaceDN w:val="0"/>
              <w:ind w:left="340" w:firstLine="0"/>
              <w:rPr>
                <w:i/>
                <w:iCs/>
                <w:color w:val="C00000"/>
              </w:rPr>
            </w:pPr>
            <w:r>
              <w:rPr>
                <w:i/>
                <w:iCs/>
                <w:color w:val="C00000"/>
              </w:rPr>
              <w:t>……</w:t>
            </w: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647F61D9">
            <w:pPr>
              <w:autoSpaceDE w:val="0"/>
              <w:autoSpaceDN w:val="0"/>
              <w:ind w:firstLine="0"/>
              <w:rPr>
                <w:i/>
                <w:iCs/>
                <w:color w:val="C00000"/>
              </w:rPr>
            </w:pPr>
            <w:r>
              <w:rPr>
                <w:i/>
                <w:iCs/>
                <w:color w:val="C00000"/>
              </w:rPr>
              <w:t>……</w:t>
            </w:r>
          </w:p>
        </w:tc>
      </w:tr>
    </w:tbl>
    <w:p w14:paraId="1230D107">
      <w:pPr>
        <w:ind w:firstLine="420"/>
        <w:rPr>
          <w:rFonts w:ascii="黑体" w:eastAsia="黑体"/>
          <w:iCs/>
          <w:color w:val="C00000"/>
        </w:rPr>
      </w:pPr>
      <w:r>
        <w:rPr>
          <w:rFonts w:hint="eastAsia" w:ascii="黑体" w:eastAsia="黑体"/>
          <w:iCs/>
          <w:color w:val="C00000"/>
        </w:rPr>
        <w:t>【编写说明】：</w:t>
      </w:r>
    </w:p>
    <w:p w14:paraId="50D1BECF">
      <w:pPr>
        <w:ind w:firstLine="420"/>
        <w:rPr>
          <w:rFonts w:ascii="黑体" w:eastAsia="黑体"/>
          <w:iCs/>
          <w:color w:val="C00000"/>
        </w:rPr>
      </w:pPr>
      <w:r>
        <w:rPr>
          <w:rFonts w:hint="eastAsia" w:ascii="黑体" w:eastAsia="黑体"/>
          <w:iCs/>
          <w:color w:val="C00000"/>
        </w:rPr>
        <w:t>编号：为应用模块或应用功能的编码，编码格式为AM[{personName}X.{personName}X.{personName}X.{personName}X]</w:t>
      </w:r>
    </w:p>
    <w:p w14:paraId="2BD925A9">
      <w:pPr>
        <w:ind w:firstLine="420"/>
        <w:rPr>
          <w:rFonts w:ascii="黑体" w:eastAsia="黑体"/>
          <w:iCs/>
          <w:color w:val="C00000"/>
        </w:rPr>
      </w:pPr>
      <w:r>
        <w:rPr>
          <w:rFonts w:hint="eastAsia" w:ascii="黑体" w:eastAsia="黑体"/>
          <w:iCs/>
          <w:color w:val="C00000"/>
        </w:rPr>
        <w:t>模块/功能名称：为应用模块或应用功能的名称。</w:t>
      </w:r>
    </w:p>
    <w:p w14:paraId="4644DAC7">
      <w:pPr>
        <w:ind w:firstLine="420"/>
        <w:rPr>
          <w:rFonts w:ascii="黑体" w:eastAsia="黑体"/>
          <w:iCs/>
          <w:color w:val="C00000"/>
        </w:rPr>
      </w:pPr>
      <w:r>
        <w:rPr>
          <w:rFonts w:hint="eastAsia" w:ascii="黑体" w:eastAsia="黑体"/>
          <w:iCs/>
          <w:color w:val="C00000"/>
        </w:rPr>
        <w:t>依赖模块/功能：格式为，编码-名称。如AM0001</w:t>
      </w:r>
      <w:r>
        <w:rPr>
          <w:rFonts w:ascii="黑体" w:eastAsia="黑体"/>
          <w:iCs/>
          <w:color w:val="C00000"/>
        </w:rPr>
        <w:t>.0001.0001-</w:t>
      </w:r>
      <w:r>
        <w:rPr>
          <w:rFonts w:hint="eastAsia" w:ascii="黑体" w:eastAsia="黑体"/>
          <w:iCs/>
          <w:color w:val="C00000"/>
        </w:rPr>
        <w:t>仓库编码申请。</w:t>
      </w:r>
    </w:p>
    <w:p w14:paraId="50E05E0F">
      <w:pPr>
        <w:ind w:firstLine="420"/>
        <w:rPr>
          <w:rFonts w:ascii="黑体" w:eastAsia="黑体"/>
          <w:iCs/>
          <w:color w:val="C00000"/>
        </w:rPr>
      </w:pPr>
      <w:r>
        <w:rPr>
          <w:rFonts w:hint="eastAsia" w:ascii="黑体" w:eastAsia="黑体"/>
          <w:iCs/>
          <w:color w:val="C00000"/>
        </w:rPr>
        <w:t>模块/功能内容描述：模块内容描述与总体架构设计一致。功能内容描述对该功能进行说明。</w:t>
      </w:r>
    </w:p>
    <w:p w14:paraId="44135DBD">
      <w:pPr>
        <w:pStyle w:val="5"/>
        <w:tabs>
          <w:tab w:val="left" w:pos="851"/>
        </w:tabs>
      </w:pPr>
      <w:r>
        <w:rPr>
          <w:rFonts w:hint="eastAsia"/>
        </w:rPr>
        <w:t>&lt;XX模块功能设计&gt;</w:t>
      </w:r>
    </w:p>
    <w:p w14:paraId="76531835">
      <w:pPr>
        <w:pStyle w:val="4"/>
        <w:widowControl/>
        <w:tabs>
          <w:tab w:val="left" w:pos="900"/>
        </w:tabs>
        <w:spacing w:before="260" w:after="260"/>
        <w:ind w:left="7661" w:hanging="7661"/>
        <w:rPr>
          <w:color w:val="000000"/>
        </w:rPr>
      </w:pPr>
      <w:bookmarkStart w:id="97" w:name="_Toc341476996"/>
      <w:bookmarkStart w:id="98" w:name="_Toc345334401"/>
      <w:r>
        <w:rPr>
          <w:rFonts w:hint="eastAsia"/>
          <w:color w:val="000000"/>
        </w:rPr>
        <w:t>&lt;XX模块功能设计&gt;</w:t>
      </w:r>
      <w:bookmarkEnd w:id="97"/>
      <w:bookmarkEnd w:id="98"/>
    </w:p>
    <w:p w14:paraId="73558BB5">
      <w:pPr>
        <w:pStyle w:val="3"/>
        <w:widowControl/>
        <w:tabs>
          <w:tab w:val="left" w:pos="432"/>
        </w:tabs>
        <w:spacing w:before="260" w:after="260"/>
        <w:ind w:left="431" w:hanging="431"/>
        <w:rPr>
          <w:rFonts w:eastAsia="黑体"/>
          <w:color w:val="000000"/>
        </w:rPr>
      </w:pPr>
      <w:bookmarkStart w:id="99" w:name="_Toc332037349"/>
      <w:bookmarkStart w:id="100" w:name="_Toc345334402"/>
      <w:bookmarkStart w:id="101" w:name="_Toc331080212"/>
      <w:bookmarkStart w:id="102" w:name="_Toc341476997"/>
      <w:bookmarkStart w:id="103" w:name="_Toc330483976"/>
      <w:bookmarkStart w:id="104" w:name="_Toc330483975"/>
      <w:bookmarkStart w:id="105" w:name="_Toc331080211"/>
      <w:bookmarkStart w:id="106" w:name="_Toc332037348"/>
      <w:r>
        <w:rPr>
          <w:rFonts w:hint="eastAsia" w:eastAsia="黑体"/>
          <w:color w:val="000000"/>
        </w:rPr>
        <w:t>应用</w:t>
      </w:r>
      <w:bookmarkEnd w:id="99"/>
      <w:bookmarkEnd w:id="100"/>
      <w:bookmarkEnd w:id="101"/>
      <w:bookmarkEnd w:id="102"/>
      <w:bookmarkEnd w:id="103"/>
      <w:r>
        <w:rPr>
          <w:rFonts w:hint="eastAsia" w:eastAsia="黑体"/>
          <w:color w:val="000000"/>
        </w:rPr>
        <w:t>实现</w:t>
      </w:r>
    </w:p>
    <w:p w14:paraId="6BDB27EE">
      <w:pPr>
        <w:ind w:firstLine="420"/>
        <w:rPr>
          <w:rFonts w:ascii="黑体" w:eastAsia="黑体"/>
          <w:iCs/>
          <w:color w:val="C00000"/>
        </w:rPr>
      </w:pPr>
      <w:r>
        <w:rPr>
          <w:rFonts w:hint="eastAsia" w:ascii="黑体" w:eastAsia="黑体"/>
          <w:iCs/>
          <w:color w:val="C00000"/>
        </w:rPr>
        <w:t>【编写说明】系统的功能由一系列的组件协作实现。而组件是由一组紧密耦合的对象构成，通常用来完成独立的功能。</w:t>
      </w:r>
    </w:p>
    <w:p w14:paraId="61FACA8E">
      <w:pPr>
        <w:pStyle w:val="4"/>
        <w:widowControl/>
        <w:tabs>
          <w:tab w:val="left" w:pos="900"/>
        </w:tabs>
        <w:spacing w:before="260" w:after="260"/>
        <w:ind w:left="7661" w:hanging="7661"/>
        <w:rPr>
          <w:color w:val="000000"/>
        </w:rPr>
      </w:pPr>
      <w:bookmarkStart w:id="107" w:name="_Toc330483977"/>
      <w:bookmarkStart w:id="108" w:name="_Toc341476998"/>
      <w:bookmarkStart w:id="109" w:name="_Toc345334403"/>
      <w:bookmarkStart w:id="110" w:name="_Toc332037350"/>
      <w:bookmarkStart w:id="111" w:name="_Toc331080213"/>
      <w:r>
        <w:rPr>
          <w:rFonts w:hint="eastAsia"/>
          <w:color w:val="000000"/>
        </w:rPr>
        <w:t>应用实现视图</w:t>
      </w:r>
      <w:bookmarkEnd w:id="107"/>
      <w:bookmarkEnd w:id="108"/>
      <w:bookmarkEnd w:id="109"/>
      <w:bookmarkEnd w:id="110"/>
      <w:bookmarkEnd w:id="111"/>
    </w:p>
    <w:p w14:paraId="2B777493">
      <w:pPr>
        <w:ind w:firstLine="420"/>
        <w:rPr>
          <w:rFonts w:ascii="黑体" w:eastAsia="黑体"/>
          <w:iCs/>
          <w:color w:val="C00000"/>
        </w:rPr>
      </w:pPr>
      <w:r>
        <w:rPr>
          <w:rFonts w:hint="eastAsia" w:ascii="黑体" w:eastAsia="黑体"/>
          <w:iCs/>
          <w:color w:val="C00000"/>
        </w:rPr>
        <w:t xml:space="preserve">【编写说明】如果每层放置的组件很多，可以将每一层作为一个图进行绘制。 </w:t>
      </w:r>
    </w:p>
    <w:p w14:paraId="36F508A9">
      <w:pPr>
        <w:keepNext/>
        <w:jc w:val="center"/>
        <w:rPr>
          <w:rFonts w:hint="eastAsia"/>
          <w:color w:val="000000"/>
        </w:rPr>
      </w:pPr>
      <w:r>
        <w:object>
          <v:shape id="_x0000_i1030" o:spt="75" type="#_x0000_t75" style="height:396.5pt;width:451pt;" o:ole="t" filled="f" stroked="f" coordsize="21600,21600">
            <v:path/>
            <v:fill on="f" focussize="0,0"/>
            <v:stroke on="f"/>
            <v:imagedata r:id="rId16" o:title=""/>
            <o:lock v:ext="edit" grouping="f" rotation="f" text="f" aspectratio="t"/>
            <w10:wrap type="none"/>
            <w10:anchorlock/>
          </v:shape>
          <o:OLEObject Type="Embed" ProgID="Visio.Drawing.11" ShapeID="_x0000_i1030" DrawAspect="Content" ObjectID="_1468075730" r:id="rId15">
            <o:LockedField>false</o:LockedField>
          </o:OLEObject>
        </w:object>
      </w:r>
      <w:bookmarkStart w:id="112" w:name="_Toc331080214"/>
      <w:bookmarkStart w:id="113" w:name="_Toc341476999"/>
      <w:bookmarkStart w:id="114" w:name="_Toc332037351"/>
      <w:bookmarkStart w:id="115" w:name="_Toc345334404"/>
      <w:bookmarkStart w:id="116" w:name="_Toc330483978"/>
    </w:p>
    <w:p w14:paraId="59AF0381">
      <w:pPr>
        <w:keepNext/>
        <w:jc w:val="center"/>
        <w:rPr>
          <w:color w:val="000000"/>
        </w:rPr>
      </w:pPr>
      <w:r>
        <w:rPr>
          <w:rFonts w:hint="eastAsia"/>
          <w:color w:val="000000"/>
        </w:rPr>
        <w:t>应用</w:t>
      </w:r>
      <w:bookmarkEnd w:id="112"/>
      <w:bookmarkEnd w:id="113"/>
      <w:bookmarkEnd w:id="114"/>
      <w:bookmarkEnd w:id="115"/>
      <w:bookmarkEnd w:id="116"/>
      <w:r>
        <w:rPr>
          <w:rFonts w:hint="eastAsia"/>
          <w:color w:val="000000"/>
        </w:rPr>
        <w:t>实现视图</w:t>
      </w:r>
    </w:p>
    <w:p w14:paraId="4D9B8190">
      <w:pPr>
        <w:pStyle w:val="4"/>
        <w:widowControl/>
        <w:tabs>
          <w:tab w:val="left" w:pos="900"/>
        </w:tabs>
        <w:spacing w:before="260" w:after="260"/>
        <w:ind w:left="7661" w:hanging="7661"/>
        <w:rPr>
          <w:rFonts w:hint="eastAsia"/>
          <w:color w:val="000000"/>
        </w:rPr>
      </w:pPr>
      <w:r>
        <w:rPr>
          <w:rFonts w:hint="eastAsia"/>
          <w:color w:val="000000"/>
        </w:rPr>
        <w:t>组件清单</w:t>
      </w:r>
    </w:p>
    <w:p w14:paraId="01ED83A9">
      <w:pPr>
        <w:ind w:firstLine="420"/>
        <w:rPr>
          <w:rFonts w:ascii="黑体" w:eastAsia="黑体"/>
          <w:iCs/>
          <w:color w:val="C00000"/>
        </w:rPr>
      </w:pPr>
      <w:bookmarkStart w:id="117" w:name="OLE_LINK78"/>
      <w:bookmarkStart w:id="118" w:name="OLE_LINK77"/>
      <w:r>
        <w:rPr>
          <w:rFonts w:hint="eastAsia" w:ascii="黑体" w:eastAsia="黑体"/>
          <w:iCs/>
          <w:color w:val="C00000"/>
        </w:rPr>
        <w:t>【编写说明】列出应用组件清单。</w:t>
      </w:r>
    </w:p>
    <w:bookmarkEnd w:id="117"/>
    <w:bookmarkEnd w:id="118"/>
    <w:p w14:paraId="632A39F3">
      <w:pPr>
        <w:keepNext/>
        <w:jc w:val="center"/>
        <w:rPr>
          <w:rFonts w:ascii="Cambria" w:hAnsi="Cambria" w:eastAsia="黑体"/>
          <w:i/>
          <w:iCs/>
          <w:color w:val="993333"/>
          <w:sz w:val="20"/>
        </w:rPr>
      </w:pPr>
      <w:bookmarkStart w:id="119" w:name="_Toc310936924"/>
      <w:bookmarkStart w:id="120" w:name="_Toc311450525"/>
      <w:bookmarkStart w:id="121" w:name="_Toc310935564"/>
      <w:bookmarkStart w:id="122" w:name="_Toc310940829"/>
      <w:bookmarkStart w:id="123" w:name="_Toc310871784"/>
      <w:r>
        <w:rPr>
          <w:rFonts w:hint="eastAsia" w:ascii="Cambria" w:hAnsi="Cambria" w:eastAsia="黑体"/>
          <w:i/>
          <w:iCs/>
          <w:color w:val="993333"/>
          <w:sz w:val="20"/>
        </w:rPr>
        <w:t>表格</w:t>
      </w:r>
      <w:r>
        <w:rPr>
          <w:rFonts w:ascii="Cambria" w:hAnsi="Cambria" w:eastAsia="黑体"/>
          <w:i/>
          <w:iCs/>
          <w:color w:val="993333"/>
          <w:sz w:val="20"/>
        </w:rPr>
        <w:t xml:space="preserve">  </w:t>
      </w:r>
      <w:r>
        <w:rPr>
          <w:rFonts w:hint="eastAsia" w:ascii="Cambria" w:hAnsi="Cambria" w:eastAsia="黑体"/>
          <w:i/>
          <w:iCs/>
          <w:color w:val="993333"/>
          <w:sz w:val="20"/>
        </w:rPr>
        <w:t>应用组件清单</w:t>
      </w:r>
      <w:bookmarkEnd w:id="119"/>
      <w:bookmarkEnd w:id="120"/>
      <w:bookmarkEnd w:id="121"/>
      <w:bookmarkEnd w:id="122"/>
      <w:bookmarkEnd w:id="123"/>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5"/>
        <w:gridCol w:w="1282"/>
        <w:gridCol w:w="2391"/>
        <w:gridCol w:w="1695"/>
        <w:gridCol w:w="1695"/>
      </w:tblGrid>
      <w:tr w14:paraId="7006A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3C4CB762">
            <w:pPr>
              <w:widowControl/>
              <w:ind w:left="73" w:firstLine="0"/>
              <w:jc w:val="center"/>
              <w:rPr>
                <w:b/>
                <w:iCs/>
                <w:color w:val="000000"/>
                <w:kern w:val="0"/>
              </w:rPr>
            </w:pPr>
            <w:bookmarkStart w:id="124" w:name="_Hlk351045733"/>
            <w:bookmarkStart w:id="125" w:name="OLE_LINK123" w:colFirst="0" w:colLast="3"/>
            <w:bookmarkStart w:id="126" w:name="OLE_LINK124" w:colFirst="0" w:colLast="3"/>
            <w:r>
              <w:rPr>
                <w:rFonts w:hint="eastAsia"/>
                <w:b/>
                <w:iCs/>
                <w:color w:val="000000"/>
                <w:kern w:val="0"/>
              </w:rPr>
              <w:t>组件编号</w:t>
            </w:r>
          </w:p>
        </w:tc>
        <w:tc>
          <w:tcPr>
            <w:tcW w:w="1282"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5006E812">
            <w:pPr>
              <w:widowControl/>
              <w:ind w:left="73" w:firstLine="0"/>
              <w:jc w:val="center"/>
              <w:rPr>
                <w:rFonts w:ascii="宋体" w:hAnsi="宋体"/>
                <w:b/>
                <w:iCs/>
                <w:color w:val="000000"/>
                <w:kern w:val="0"/>
              </w:rPr>
            </w:pPr>
            <w:r>
              <w:rPr>
                <w:rFonts w:hint="eastAsia"/>
                <w:b/>
                <w:iCs/>
                <w:color w:val="000000"/>
                <w:kern w:val="0"/>
              </w:rPr>
              <w:t>组件名称</w:t>
            </w:r>
          </w:p>
        </w:tc>
        <w:tc>
          <w:tcPr>
            <w:tcW w:w="2391"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54EF577B">
            <w:pPr>
              <w:widowControl/>
              <w:ind w:firstLine="0"/>
              <w:jc w:val="center"/>
              <w:rPr>
                <w:b/>
                <w:iCs/>
                <w:color w:val="000000"/>
                <w:kern w:val="0"/>
              </w:rPr>
            </w:pPr>
            <w:r>
              <w:rPr>
                <w:rFonts w:hint="eastAsia"/>
                <w:b/>
                <w:iCs/>
                <w:color w:val="000000"/>
                <w:kern w:val="0"/>
              </w:rPr>
              <w:t>支撑的应用功能</w:t>
            </w:r>
          </w:p>
          <w:p w14:paraId="4403A645">
            <w:pPr>
              <w:widowControl/>
              <w:ind w:firstLine="0"/>
              <w:jc w:val="center"/>
              <w:rPr>
                <w:b/>
                <w:iCs/>
                <w:color w:val="000000"/>
                <w:kern w:val="0"/>
              </w:rPr>
            </w:pPr>
            <w:r>
              <w:rPr>
                <w:b/>
                <w:iCs/>
                <w:color w:val="000000"/>
                <w:kern w:val="0"/>
              </w:rPr>
              <w:t xml:space="preserve"> </w:t>
            </w:r>
          </w:p>
        </w:tc>
        <w:tc>
          <w:tcPr>
            <w:tcW w:w="1695"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0C3B2033">
            <w:pPr>
              <w:widowControl/>
              <w:ind w:firstLine="0"/>
              <w:jc w:val="center"/>
              <w:rPr>
                <w:rFonts w:ascii="宋体" w:hAnsi="宋体"/>
                <w:b/>
                <w:iCs/>
                <w:color w:val="000000"/>
                <w:kern w:val="0"/>
              </w:rPr>
            </w:pPr>
            <w:r>
              <w:rPr>
                <w:rFonts w:hint="eastAsia"/>
                <w:b/>
                <w:iCs/>
                <w:color w:val="000000"/>
                <w:kern w:val="0"/>
              </w:rPr>
              <w:t>非功能性要求</w:t>
            </w:r>
          </w:p>
        </w:tc>
        <w:tc>
          <w:tcPr>
            <w:tcW w:w="1695"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3C113AF1">
            <w:pPr>
              <w:widowControl/>
              <w:ind w:firstLine="0"/>
              <w:jc w:val="center"/>
              <w:rPr>
                <w:rFonts w:hint="eastAsia"/>
                <w:b/>
                <w:iCs/>
                <w:color w:val="000000"/>
                <w:kern w:val="0"/>
              </w:rPr>
            </w:pPr>
            <w:r>
              <w:rPr>
                <w:rFonts w:hint="eastAsia"/>
                <w:b/>
                <w:iCs/>
                <w:color w:val="000000"/>
                <w:kern w:val="0"/>
              </w:rPr>
              <w:t>部署层级</w:t>
            </w:r>
          </w:p>
        </w:tc>
      </w:tr>
      <w:tr w14:paraId="0E457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54A7F835">
            <w:pPr>
              <w:widowControl/>
              <w:ind w:firstLine="0"/>
              <w:rPr>
                <w:i/>
                <w:iCs/>
                <w:color w:val="993333"/>
                <w:kern w:val="0"/>
              </w:rPr>
            </w:pPr>
            <w:r>
              <w:rPr>
                <w:rFonts w:hint="eastAsia"/>
                <w:i/>
                <w:iCs/>
                <w:color w:val="993333"/>
                <w:kern w:val="0"/>
              </w:rPr>
              <w:t>AC0001</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20076D00">
            <w:pPr>
              <w:widowControl/>
              <w:ind w:firstLine="0"/>
              <w:rPr>
                <w:i/>
                <w:iCs/>
                <w:color w:val="993333"/>
                <w:kern w:val="0"/>
              </w:rPr>
            </w:pPr>
            <w:r>
              <w:rPr>
                <w:rFonts w:hint="eastAsia"/>
                <w:i/>
                <w:iCs/>
                <w:color w:val="993333"/>
                <w:kern w:val="0"/>
              </w:rPr>
              <w:t>预受理报装</w:t>
            </w:r>
          </w:p>
        </w:tc>
        <w:tc>
          <w:tcPr>
            <w:tcW w:w="2391" w:type="dxa"/>
            <w:tcBorders>
              <w:top w:val="single" w:color="000000" w:sz="4" w:space="0"/>
              <w:left w:val="single" w:color="auto" w:sz="4" w:space="0"/>
              <w:bottom w:val="single" w:color="000000" w:sz="4" w:space="0"/>
              <w:right w:val="single" w:color="auto" w:sz="4" w:space="0"/>
            </w:tcBorders>
            <w:noWrap w:val="0"/>
            <w:vAlign w:val="top"/>
          </w:tcPr>
          <w:p w14:paraId="79AF47B9">
            <w:pPr>
              <w:widowControl/>
              <w:ind w:firstLine="0"/>
              <w:jc w:val="center"/>
              <w:rPr>
                <w:i/>
                <w:iCs/>
                <w:color w:val="993333"/>
                <w:kern w:val="0"/>
              </w:rPr>
            </w:pPr>
            <w:r>
              <w:rPr>
                <w:rFonts w:hint="eastAsia"/>
                <w:i/>
                <w:iCs/>
                <w:color w:val="993333"/>
                <w:kern w:val="0"/>
              </w:rPr>
              <w:t>AM0001.0001.0002-预受理报装</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33A3B2A0">
            <w:pPr>
              <w:widowControl/>
              <w:ind w:firstLine="0"/>
              <w:jc w:val="center"/>
              <w:rPr>
                <w:i/>
                <w:iCs/>
                <w:color w:val="993333"/>
                <w:kern w:val="0"/>
              </w:rPr>
            </w:pPr>
            <w:r>
              <w:rPr>
                <w:rFonts w:hint="eastAsia"/>
                <w:i/>
                <w:iCs/>
                <w:color w:val="993333"/>
                <w:kern w:val="0"/>
              </w:rPr>
              <w:t>无</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515C44A1">
            <w:pPr>
              <w:widowControl/>
              <w:ind w:firstLine="0"/>
              <w:jc w:val="center"/>
              <w:rPr>
                <w:rFonts w:hint="eastAsia"/>
                <w:i/>
                <w:iCs/>
                <w:color w:val="993333"/>
                <w:kern w:val="0"/>
              </w:rPr>
            </w:pPr>
            <w:r>
              <w:rPr>
                <w:rFonts w:hint="eastAsia"/>
                <w:i/>
                <w:iCs/>
                <w:color w:val="993333"/>
                <w:kern w:val="0"/>
              </w:rPr>
              <w:t>总部/省公司</w:t>
            </w:r>
          </w:p>
        </w:tc>
      </w:tr>
      <w:tr w14:paraId="3F916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663A7029">
            <w:pPr>
              <w:widowControl/>
              <w:ind w:firstLine="0"/>
              <w:rPr>
                <w:i/>
                <w:iCs/>
                <w:color w:val="993333"/>
                <w:kern w:val="0"/>
              </w:rPr>
            </w:pPr>
            <w:r>
              <w:rPr>
                <w:rFonts w:hint="eastAsia"/>
                <w:i/>
                <w:iCs/>
                <w:color w:val="993333"/>
                <w:kern w:val="0"/>
              </w:rPr>
              <w:t>AC0002</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6AE3E098">
            <w:pPr>
              <w:widowControl/>
              <w:ind w:firstLine="0"/>
              <w:rPr>
                <w:i/>
                <w:iCs/>
                <w:color w:val="993333"/>
                <w:kern w:val="0"/>
              </w:rPr>
            </w:pPr>
            <w:r>
              <w:rPr>
                <w:rFonts w:hint="eastAsia"/>
                <w:i/>
                <w:iCs/>
                <w:color w:val="993333"/>
                <w:kern w:val="0"/>
              </w:rPr>
              <w:t>报装情况答复</w:t>
            </w:r>
          </w:p>
        </w:tc>
        <w:tc>
          <w:tcPr>
            <w:tcW w:w="2391" w:type="dxa"/>
            <w:tcBorders>
              <w:top w:val="single" w:color="000000" w:sz="4" w:space="0"/>
              <w:left w:val="single" w:color="auto" w:sz="4" w:space="0"/>
              <w:bottom w:val="single" w:color="000000" w:sz="4" w:space="0"/>
              <w:right w:val="single" w:color="auto" w:sz="4" w:space="0"/>
            </w:tcBorders>
            <w:noWrap w:val="0"/>
            <w:vAlign w:val="top"/>
          </w:tcPr>
          <w:p w14:paraId="7BC51203">
            <w:pPr>
              <w:widowControl/>
              <w:ind w:firstLine="0"/>
              <w:jc w:val="center"/>
              <w:rPr>
                <w:i/>
                <w:iCs/>
                <w:color w:val="993333"/>
                <w:kern w:val="0"/>
              </w:rPr>
            </w:pPr>
            <w:r>
              <w:rPr>
                <w:rFonts w:hint="eastAsia"/>
                <w:i/>
                <w:iCs/>
                <w:color w:val="993333"/>
                <w:kern w:val="0"/>
              </w:rPr>
              <w:t>AM0001.0001.0002-预受理报装</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5E71466F">
            <w:pPr>
              <w:widowControl/>
              <w:ind w:firstLine="0"/>
              <w:jc w:val="center"/>
              <w:rPr>
                <w:i/>
                <w:iCs/>
                <w:color w:val="993333"/>
                <w:kern w:val="0"/>
              </w:rPr>
            </w:pPr>
            <w:r>
              <w:rPr>
                <w:rFonts w:hint="eastAsia"/>
                <w:i/>
                <w:iCs/>
                <w:color w:val="993333"/>
                <w:kern w:val="0"/>
              </w:rPr>
              <w:t>无</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39713C35">
            <w:pPr>
              <w:widowControl/>
              <w:ind w:firstLine="0"/>
              <w:jc w:val="center"/>
              <w:rPr>
                <w:rFonts w:hint="eastAsia"/>
                <w:i/>
                <w:iCs/>
                <w:color w:val="993333"/>
                <w:kern w:val="0"/>
              </w:rPr>
            </w:pPr>
            <w:r>
              <w:rPr>
                <w:rFonts w:hint="eastAsia"/>
                <w:i/>
                <w:iCs/>
                <w:color w:val="993333"/>
                <w:kern w:val="0"/>
              </w:rPr>
              <w:t>总部/省公司</w:t>
            </w:r>
          </w:p>
        </w:tc>
      </w:tr>
      <w:bookmarkEnd w:id="124"/>
      <w:bookmarkEnd w:id="125"/>
      <w:bookmarkEnd w:id="126"/>
      <w:tr w14:paraId="49EEA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7DD273E1">
            <w:pPr>
              <w:widowControl/>
              <w:ind w:firstLine="0"/>
              <w:rPr>
                <w:i/>
                <w:iCs/>
                <w:color w:val="993333"/>
                <w:kern w:val="0"/>
              </w:rPr>
            </w:pPr>
            <w:r>
              <w:rPr>
                <w:rFonts w:hint="eastAsia"/>
                <w:i/>
                <w:iCs/>
                <w:color w:val="993333"/>
                <w:kern w:val="0"/>
              </w:rPr>
              <w:t>AC0003</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398B7F8C">
            <w:pPr>
              <w:widowControl/>
              <w:ind w:firstLine="0"/>
              <w:rPr>
                <w:i/>
                <w:iCs/>
                <w:color w:val="993333"/>
                <w:kern w:val="0"/>
              </w:rPr>
            </w:pPr>
            <w:r>
              <w:rPr>
                <w:rFonts w:hint="eastAsia"/>
                <w:i/>
                <w:iCs/>
                <w:color w:val="993333"/>
                <w:kern w:val="0"/>
              </w:rPr>
              <w:t>业务受理</w:t>
            </w:r>
          </w:p>
        </w:tc>
        <w:tc>
          <w:tcPr>
            <w:tcW w:w="2391" w:type="dxa"/>
            <w:tcBorders>
              <w:top w:val="single" w:color="000000" w:sz="4" w:space="0"/>
              <w:left w:val="single" w:color="auto" w:sz="4" w:space="0"/>
              <w:bottom w:val="single" w:color="000000" w:sz="4" w:space="0"/>
              <w:right w:val="single" w:color="auto" w:sz="4" w:space="0"/>
            </w:tcBorders>
            <w:noWrap w:val="0"/>
            <w:vAlign w:val="top"/>
          </w:tcPr>
          <w:p w14:paraId="10C20815">
            <w:pPr>
              <w:widowControl/>
              <w:ind w:firstLine="0"/>
              <w:jc w:val="center"/>
              <w:rPr>
                <w:i/>
                <w:iCs/>
                <w:color w:val="993333"/>
                <w:kern w:val="0"/>
              </w:rPr>
            </w:pPr>
            <w:r>
              <w:rPr>
                <w:rFonts w:hint="eastAsia"/>
                <w:i/>
                <w:iCs/>
                <w:color w:val="993333"/>
                <w:kern w:val="0"/>
              </w:rPr>
              <w:t>AM0001.0001.0001-业务受理</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3357F529">
            <w:pPr>
              <w:widowControl/>
              <w:ind w:firstLine="0"/>
              <w:jc w:val="center"/>
              <w:rPr>
                <w:i/>
                <w:iCs/>
                <w:color w:val="993333"/>
                <w:kern w:val="0"/>
              </w:rPr>
            </w:pPr>
            <w:r>
              <w:rPr>
                <w:i/>
                <w:iCs/>
                <w:color w:val="993333"/>
                <w:kern w:val="0"/>
              </w:rPr>
              <w:t>……</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214286DF">
            <w:pPr>
              <w:widowControl/>
              <w:ind w:firstLine="0"/>
              <w:jc w:val="center"/>
              <w:rPr>
                <w:i/>
                <w:iCs/>
                <w:color w:val="993333"/>
                <w:kern w:val="0"/>
              </w:rPr>
            </w:pPr>
            <w:r>
              <w:rPr>
                <w:rFonts w:hint="eastAsia"/>
                <w:i/>
                <w:iCs/>
                <w:color w:val="993333"/>
                <w:kern w:val="0"/>
              </w:rPr>
              <w:t>总部/省公司</w:t>
            </w:r>
          </w:p>
        </w:tc>
      </w:tr>
      <w:tr w14:paraId="3DFFC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1CF70002">
            <w:pPr>
              <w:widowControl/>
              <w:ind w:firstLine="0"/>
              <w:rPr>
                <w:i/>
                <w:iCs/>
                <w:color w:val="993333"/>
                <w:kern w:val="0"/>
              </w:rPr>
            </w:pPr>
            <w:r>
              <w:rPr>
                <w:i/>
                <w:iCs/>
                <w:color w:val="993333"/>
                <w:kern w:val="0"/>
              </w:rPr>
              <w:t>……</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32E70059">
            <w:pPr>
              <w:widowControl/>
              <w:ind w:firstLine="0"/>
              <w:rPr>
                <w:i/>
                <w:iCs/>
                <w:color w:val="993333"/>
                <w:kern w:val="0"/>
              </w:rPr>
            </w:pPr>
            <w:bookmarkStart w:id="127" w:name="OLE_LINK99"/>
            <w:bookmarkStart w:id="128" w:name="OLE_LINK101"/>
            <w:r>
              <w:rPr>
                <w:i/>
                <w:iCs/>
                <w:color w:val="993333"/>
                <w:kern w:val="0"/>
              </w:rPr>
              <w:t>……</w:t>
            </w:r>
            <w:bookmarkEnd w:id="127"/>
            <w:bookmarkEnd w:id="128"/>
          </w:p>
        </w:tc>
        <w:tc>
          <w:tcPr>
            <w:tcW w:w="2391" w:type="dxa"/>
            <w:tcBorders>
              <w:top w:val="single" w:color="000000" w:sz="4" w:space="0"/>
              <w:left w:val="single" w:color="auto" w:sz="4" w:space="0"/>
              <w:bottom w:val="single" w:color="000000" w:sz="4" w:space="0"/>
              <w:right w:val="single" w:color="auto" w:sz="4" w:space="0"/>
            </w:tcBorders>
            <w:noWrap w:val="0"/>
            <w:vAlign w:val="top"/>
          </w:tcPr>
          <w:p w14:paraId="3CB6F143">
            <w:pPr>
              <w:widowControl/>
              <w:ind w:firstLine="0"/>
              <w:jc w:val="center"/>
              <w:rPr>
                <w:i/>
                <w:iCs/>
                <w:color w:val="993333"/>
                <w:kern w:val="0"/>
              </w:rPr>
            </w:pPr>
            <w:r>
              <w:rPr>
                <w:i/>
                <w:iCs/>
                <w:color w:val="993333"/>
                <w:kern w:val="0"/>
              </w:rPr>
              <w:t>……</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0BD68069">
            <w:pPr>
              <w:widowControl/>
              <w:ind w:firstLine="0"/>
              <w:jc w:val="center"/>
              <w:rPr>
                <w:i/>
                <w:iCs/>
                <w:color w:val="993333"/>
                <w:kern w:val="0"/>
              </w:rPr>
            </w:pPr>
            <w:r>
              <w:rPr>
                <w:i/>
                <w:iCs/>
                <w:color w:val="993333"/>
                <w:kern w:val="0"/>
              </w:rPr>
              <w:t>……</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5F843EC3">
            <w:pPr>
              <w:widowControl/>
              <w:ind w:firstLine="0"/>
              <w:jc w:val="center"/>
              <w:rPr>
                <w:i/>
                <w:iCs/>
                <w:color w:val="993333"/>
                <w:kern w:val="0"/>
              </w:rPr>
            </w:pPr>
          </w:p>
        </w:tc>
      </w:tr>
    </w:tbl>
    <w:p w14:paraId="7AFFA903">
      <w:pPr>
        <w:ind w:firstLine="480"/>
        <w:rPr>
          <w:rFonts w:ascii="黑体" w:eastAsia="黑体"/>
          <w:iCs/>
          <w:color w:val="C00000"/>
        </w:rPr>
      </w:pPr>
      <w:bookmarkStart w:id="129" w:name="OLE_LINK64"/>
      <w:bookmarkStart w:id="130" w:name="OLE_LINK43"/>
      <w:bookmarkStart w:id="131" w:name="_Toc341477000"/>
      <w:r>
        <w:rPr>
          <w:rFonts w:hint="eastAsia" w:ascii="黑体" w:eastAsia="黑体"/>
          <w:iCs/>
          <w:color w:val="C00000"/>
        </w:rPr>
        <w:t>【编写说明】：</w:t>
      </w:r>
    </w:p>
    <w:p w14:paraId="026560F0">
      <w:pPr>
        <w:ind w:firstLine="420"/>
        <w:rPr>
          <w:rFonts w:ascii="黑体" w:eastAsia="黑体"/>
          <w:iCs/>
          <w:color w:val="C00000"/>
        </w:rPr>
      </w:pPr>
      <w:bookmarkStart w:id="132" w:name="OLE_LINK79"/>
      <w:bookmarkStart w:id="133" w:name="OLE_LINK84"/>
      <w:r>
        <w:rPr>
          <w:rFonts w:hint="eastAsia" w:ascii="黑体" w:eastAsia="黑体"/>
          <w:iCs/>
          <w:color w:val="C00000"/>
        </w:rPr>
        <w:t>组件编号：为应用组件的流水号，编码格式为A</w:t>
      </w:r>
      <w:r>
        <w:rPr>
          <w:rFonts w:ascii="黑体" w:eastAsia="黑体"/>
          <w:iCs/>
          <w:color w:val="C00000"/>
        </w:rPr>
        <w:t>C[{personName}X.{personName}X]</w:t>
      </w:r>
    </w:p>
    <w:p w14:paraId="353331AB">
      <w:pPr>
        <w:ind w:firstLine="420"/>
        <w:rPr>
          <w:rFonts w:ascii="黑体" w:eastAsia="黑体"/>
          <w:iCs/>
          <w:color w:val="C00000"/>
        </w:rPr>
      </w:pPr>
      <w:r>
        <w:rPr>
          <w:rFonts w:hint="eastAsia" w:ascii="黑体" w:eastAsia="黑体"/>
          <w:iCs/>
          <w:color w:val="C00000"/>
        </w:rPr>
        <w:t>组件名称：为应用组件的名称。</w:t>
      </w:r>
    </w:p>
    <w:bookmarkEnd w:id="132"/>
    <w:bookmarkEnd w:id="133"/>
    <w:p w14:paraId="079231C9">
      <w:pPr>
        <w:ind w:firstLine="420"/>
        <w:rPr>
          <w:rFonts w:ascii="黑体" w:eastAsia="黑体"/>
          <w:iCs/>
          <w:color w:val="C00000"/>
        </w:rPr>
      </w:pPr>
      <w:bookmarkStart w:id="134" w:name="OLE_LINK120"/>
      <w:bookmarkStart w:id="135" w:name="OLE_LINK119"/>
      <w:r>
        <w:rPr>
          <w:rFonts w:hint="eastAsia" w:ascii="黑体" w:eastAsia="黑体"/>
          <w:iCs/>
          <w:color w:val="C00000"/>
        </w:rPr>
        <w:t>支撑的应用功能：格式为，功能编号-功能名称，如“AM0001-需求管理”。</w:t>
      </w:r>
    </w:p>
    <w:bookmarkEnd w:id="134"/>
    <w:bookmarkEnd w:id="135"/>
    <w:p w14:paraId="6C0DEA29">
      <w:pPr>
        <w:ind w:firstLine="420"/>
        <w:rPr>
          <w:rFonts w:hint="eastAsia" w:ascii="黑体" w:eastAsia="黑体"/>
          <w:iCs/>
          <w:color w:val="C00000"/>
        </w:rPr>
      </w:pPr>
      <w:r>
        <w:rPr>
          <w:rFonts w:hint="eastAsia" w:ascii="黑体" w:eastAsia="黑体"/>
          <w:iCs/>
          <w:color w:val="C00000"/>
        </w:rPr>
        <w:t>非功能要求：组件的非功能要求。</w:t>
      </w:r>
    </w:p>
    <w:p w14:paraId="4D1EB097">
      <w:pPr>
        <w:ind w:firstLine="420"/>
        <w:rPr>
          <w:rFonts w:hint="eastAsia" w:ascii="黑体" w:eastAsia="黑体"/>
          <w:iCs/>
          <w:color w:val="C00000"/>
        </w:rPr>
      </w:pPr>
      <w:r>
        <w:rPr>
          <w:rFonts w:hint="eastAsia" w:ascii="黑体" w:eastAsia="黑体"/>
          <w:iCs/>
          <w:color w:val="C00000"/>
        </w:rPr>
        <w:t>部署层级：总部/省公司/地市公司</w:t>
      </w:r>
    </w:p>
    <w:p w14:paraId="691F7771">
      <w:pPr>
        <w:pStyle w:val="4"/>
        <w:widowControl/>
        <w:tabs>
          <w:tab w:val="left" w:pos="900"/>
        </w:tabs>
        <w:spacing w:before="260" w:after="260"/>
        <w:ind w:left="7661" w:hanging="7661"/>
        <w:rPr>
          <w:rFonts w:hint="eastAsia"/>
          <w:color w:val="000000"/>
        </w:rPr>
      </w:pPr>
      <w:r>
        <w:rPr>
          <w:rFonts w:hint="eastAsia"/>
          <w:color w:val="000000"/>
        </w:rPr>
        <w:t>服务清单</w:t>
      </w:r>
    </w:p>
    <w:p w14:paraId="42FF0781">
      <w:pPr>
        <w:ind w:firstLine="420"/>
        <w:rPr>
          <w:rFonts w:ascii="黑体" w:eastAsia="黑体"/>
          <w:iCs/>
          <w:color w:val="C00000"/>
        </w:rPr>
      </w:pPr>
      <w:r>
        <w:rPr>
          <w:rFonts w:hint="eastAsia" w:ascii="黑体" w:eastAsia="黑体"/>
          <w:iCs/>
          <w:color w:val="C00000"/>
        </w:rPr>
        <w:t>【编写说明】列出应用服务清单。</w:t>
      </w:r>
    </w:p>
    <w:p w14:paraId="1EDA8332">
      <w:pPr>
        <w:rPr>
          <w:rFonts w:hint="eastAsia"/>
        </w:rPr>
      </w:pP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4"/>
        <w:gridCol w:w="1351"/>
        <w:gridCol w:w="1271"/>
        <w:gridCol w:w="1271"/>
        <w:gridCol w:w="2598"/>
      </w:tblGrid>
      <w:tr w14:paraId="4D2AF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534"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47D6F70B">
            <w:pPr>
              <w:widowControl/>
              <w:ind w:left="73" w:firstLine="0"/>
              <w:jc w:val="center"/>
              <w:rPr>
                <w:b/>
                <w:iCs/>
                <w:color w:val="000000"/>
                <w:kern w:val="0"/>
              </w:rPr>
            </w:pPr>
            <w:bookmarkStart w:id="136" w:name="OLE_LINK85" w:colFirst="2" w:colLast="2"/>
            <w:bookmarkStart w:id="137" w:name="_Hlk351105786"/>
            <w:bookmarkStart w:id="138" w:name="OLE_LINK102" w:colFirst="2" w:colLast="2"/>
            <w:r>
              <w:rPr>
                <w:rFonts w:hint="eastAsia"/>
                <w:b/>
                <w:iCs/>
                <w:color w:val="000000"/>
                <w:kern w:val="0"/>
              </w:rPr>
              <w:t>服务编号</w:t>
            </w:r>
          </w:p>
        </w:tc>
        <w:tc>
          <w:tcPr>
            <w:tcW w:w="1351"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07AEF802">
            <w:pPr>
              <w:widowControl/>
              <w:ind w:left="73" w:firstLine="0"/>
              <w:jc w:val="center"/>
              <w:rPr>
                <w:rFonts w:ascii="宋体" w:hAnsi="宋体"/>
                <w:b/>
                <w:iCs/>
                <w:color w:val="000000"/>
                <w:kern w:val="0"/>
              </w:rPr>
            </w:pPr>
            <w:r>
              <w:rPr>
                <w:rFonts w:hint="eastAsia"/>
                <w:b/>
                <w:iCs/>
                <w:color w:val="000000"/>
                <w:kern w:val="0"/>
              </w:rPr>
              <w:t>服务名称</w:t>
            </w:r>
          </w:p>
        </w:tc>
        <w:tc>
          <w:tcPr>
            <w:tcW w:w="1271"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1546F76F">
            <w:pPr>
              <w:widowControl/>
              <w:ind w:firstLine="0"/>
              <w:jc w:val="center"/>
              <w:rPr>
                <w:rFonts w:hint="eastAsia"/>
                <w:b/>
                <w:iCs/>
                <w:color w:val="000000"/>
                <w:kern w:val="0"/>
              </w:rPr>
            </w:pPr>
            <w:r>
              <w:rPr>
                <w:rFonts w:hint="eastAsia"/>
                <w:b/>
                <w:iCs/>
                <w:color w:val="000000"/>
                <w:kern w:val="0"/>
              </w:rPr>
              <w:t>对内/对外</w:t>
            </w:r>
          </w:p>
        </w:tc>
        <w:tc>
          <w:tcPr>
            <w:tcW w:w="1271"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4765E39D">
            <w:pPr>
              <w:widowControl/>
              <w:ind w:firstLine="0"/>
              <w:jc w:val="center"/>
              <w:rPr>
                <w:b/>
                <w:iCs/>
                <w:color w:val="000000"/>
                <w:kern w:val="0"/>
              </w:rPr>
            </w:pPr>
            <w:r>
              <w:rPr>
                <w:rFonts w:hint="eastAsia"/>
                <w:b/>
                <w:iCs/>
                <w:color w:val="000000"/>
                <w:kern w:val="0"/>
              </w:rPr>
              <w:t>对应的组件</w:t>
            </w:r>
          </w:p>
        </w:tc>
        <w:tc>
          <w:tcPr>
            <w:tcW w:w="2598"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0B03AAFB">
            <w:pPr>
              <w:widowControl/>
              <w:ind w:firstLine="0"/>
              <w:jc w:val="center"/>
              <w:rPr>
                <w:b/>
                <w:iCs/>
                <w:color w:val="000000"/>
                <w:kern w:val="0"/>
              </w:rPr>
            </w:pPr>
            <w:r>
              <w:rPr>
                <w:rFonts w:hint="eastAsia"/>
                <w:b/>
                <w:iCs/>
                <w:color w:val="000000"/>
                <w:kern w:val="0"/>
              </w:rPr>
              <w:t>支撑的应用功能</w:t>
            </w:r>
          </w:p>
          <w:p w14:paraId="62D3B6E4">
            <w:pPr>
              <w:widowControl/>
              <w:ind w:firstLine="0"/>
              <w:jc w:val="center"/>
              <w:rPr>
                <w:b/>
                <w:iCs/>
                <w:color w:val="000000"/>
                <w:kern w:val="0"/>
              </w:rPr>
            </w:pPr>
            <w:r>
              <w:rPr>
                <w:b/>
                <w:iCs/>
                <w:color w:val="000000"/>
                <w:kern w:val="0"/>
              </w:rPr>
              <w:t xml:space="preserve"> </w:t>
            </w:r>
          </w:p>
        </w:tc>
      </w:tr>
      <w:bookmarkEnd w:id="136"/>
      <w:bookmarkEnd w:id="137"/>
      <w:bookmarkEnd w:id="138"/>
      <w:tr w14:paraId="1A5CD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534" w:type="dxa"/>
            <w:tcBorders>
              <w:top w:val="single" w:color="000000" w:sz="4" w:space="0"/>
              <w:left w:val="single" w:color="000000" w:sz="4" w:space="0"/>
              <w:bottom w:val="single" w:color="000000" w:sz="4" w:space="0"/>
              <w:right w:val="single" w:color="auto" w:sz="4" w:space="0"/>
            </w:tcBorders>
            <w:noWrap w:val="0"/>
            <w:vAlign w:val="top"/>
          </w:tcPr>
          <w:p w14:paraId="695A8C8D">
            <w:pPr>
              <w:widowControl/>
              <w:ind w:firstLine="0"/>
              <w:rPr>
                <w:i/>
                <w:iCs/>
                <w:color w:val="993333"/>
                <w:kern w:val="0"/>
              </w:rPr>
            </w:pPr>
            <w:r>
              <w:rPr>
                <w:rFonts w:hint="eastAsia"/>
                <w:i/>
                <w:iCs/>
                <w:color w:val="993333"/>
                <w:kern w:val="0"/>
              </w:rPr>
              <w:t>AS0001</w:t>
            </w:r>
          </w:p>
        </w:tc>
        <w:tc>
          <w:tcPr>
            <w:tcW w:w="1351" w:type="dxa"/>
            <w:tcBorders>
              <w:top w:val="single" w:color="000000" w:sz="4" w:space="0"/>
              <w:left w:val="single" w:color="000000" w:sz="4" w:space="0"/>
              <w:bottom w:val="single" w:color="000000" w:sz="4" w:space="0"/>
              <w:right w:val="single" w:color="auto" w:sz="4" w:space="0"/>
            </w:tcBorders>
            <w:noWrap w:val="0"/>
            <w:vAlign w:val="top"/>
          </w:tcPr>
          <w:p w14:paraId="2F719610">
            <w:pPr>
              <w:widowControl/>
              <w:ind w:firstLine="0"/>
              <w:rPr>
                <w:i/>
                <w:iCs/>
                <w:color w:val="993333"/>
                <w:kern w:val="0"/>
              </w:rPr>
            </w:pPr>
            <w:r>
              <w:rPr>
                <w:rFonts w:hint="eastAsia"/>
                <w:i/>
                <w:iCs/>
                <w:color w:val="993333"/>
                <w:kern w:val="0"/>
              </w:rPr>
              <w:t>预受理报装</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6DD1B7C7">
            <w:pPr>
              <w:widowControl/>
              <w:ind w:firstLine="0"/>
              <w:jc w:val="center"/>
              <w:rPr>
                <w:rFonts w:hint="eastAsia"/>
                <w:i/>
                <w:iCs/>
                <w:color w:val="993333"/>
                <w:kern w:val="0"/>
              </w:rPr>
            </w:pPr>
            <w:r>
              <w:rPr>
                <w:rFonts w:hint="eastAsia"/>
                <w:i/>
                <w:iCs/>
                <w:color w:val="993333"/>
                <w:kern w:val="0"/>
              </w:rPr>
              <w:t>内</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57692385">
            <w:pPr>
              <w:widowControl/>
              <w:ind w:firstLine="0"/>
              <w:jc w:val="center"/>
              <w:rPr>
                <w:i/>
                <w:iCs/>
                <w:color w:val="993333"/>
                <w:kern w:val="0"/>
              </w:rPr>
            </w:pPr>
          </w:p>
        </w:tc>
        <w:tc>
          <w:tcPr>
            <w:tcW w:w="2598" w:type="dxa"/>
            <w:tcBorders>
              <w:top w:val="single" w:color="000000" w:sz="4" w:space="0"/>
              <w:left w:val="single" w:color="auto" w:sz="4" w:space="0"/>
              <w:bottom w:val="single" w:color="000000" w:sz="4" w:space="0"/>
              <w:right w:val="single" w:color="auto" w:sz="4" w:space="0"/>
            </w:tcBorders>
            <w:noWrap w:val="0"/>
            <w:vAlign w:val="top"/>
          </w:tcPr>
          <w:p w14:paraId="28605B08">
            <w:pPr>
              <w:widowControl/>
              <w:ind w:firstLine="0"/>
              <w:jc w:val="center"/>
              <w:rPr>
                <w:i/>
                <w:iCs/>
                <w:color w:val="993333"/>
                <w:kern w:val="0"/>
              </w:rPr>
            </w:pPr>
            <w:r>
              <w:rPr>
                <w:rFonts w:hint="eastAsia"/>
                <w:i/>
                <w:iCs/>
                <w:color w:val="993333"/>
                <w:kern w:val="0"/>
              </w:rPr>
              <w:t>AM0001.0001.0002-预受理报装</w:t>
            </w:r>
          </w:p>
        </w:tc>
      </w:tr>
      <w:tr w14:paraId="0DD78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534" w:type="dxa"/>
            <w:tcBorders>
              <w:top w:val="single" w:color="000000" w:sz="4" w:space="0"/>
              <w:left w:val="single" w:color="000000" w:sz="4" w:space="0"/>
              <w:bottom w:val="single" w:color="000000" w:sz="4" w:space="0"/>
              <w:right w:val="single" w:color="auto" w:sz="4" w:space="0"/>
            </w:tcBorders>
            <w:noWrap w:val="0"/>
            <w:vAlign w:val="top"/>
          </w:tcPr>
          <w:p w14:paraId="4D3319CD">
            <w:pPr>
              <w:widowControl/>
              <w:ind w:firstLine="0"/>
              <w:rPr>
                <w:i/>
                <w:iCs/>
                <w:color w:val="993333"/>
                <w:kern w:val="0"/>
              </w:rPr>
            </w:pPr>
            <w:r>
              <w:rPr>
                <w:rFonts w:hint="eastAsia"/>
                <w:i/>
                <w:iCs/>
                <w:color w:val="993333"/>
                <w:kern w:val="0"/>
              </w:rPr>
              <w:t>AS0002</w:t>
            </w:r>
          </w:p>
        </w:tc>
        <w:tc>
          <w:tcPr>
            <w:tcW w:w="1351" w:type="dxa"/>
            <w:tcBorders>
              <w:top w:val="single" w:color="000000" w:sz="4" w:space="0"/>
              <w:left w:val="single" w:color="000000" w:sz="4" w:space="0"/>
              <w:bottom w:val="single" w:color="000000" w:sz="4" w:space="0"/>
              <w:right w:val="single" w:color="auto" w:sz="4" w:space="0"/>
            </w:tcBorders>
            <w:noWrap w:val="0"/>
            <w:vAlign w:val="top"/>
          </w:tcPr>
          <w:p w14:paraId="352D8947">
            <w:pPr>
              <w:widowControl/>
              <w:ind w:firstLine="0"/>
              <w:rPr>
                <w:i/>
                <w:iCs/>
                <w:color w:val="993333"/>
                <w:kern w:val="0"/>
              </w:rPr>
            </w:pPr>
            <w:r>
              <w:rPr>
                <w:rFonts w:hint="eastAsia"/>
                <w:i/>
                <w:iCs/>
                <w:color w:val="993333"/>
                <w:kern w:val="0"/>
              </w:rPr>
              <w:t>报装情况答复</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437FC1FE">
            <w:pPr>
              <w:widowControl/>
              <w:ind w:firstLine="0"/>
              <w:jc w:val="center"/>
              <w:rPr>
                <w:rFonts w:hint="eastAsia"/>
                <w:i/>
                <w:iCs/>
                <w:color w:val="993333"/>
                <w:kern w:val="0"/>
              </w:rPr>
            </w:pPr>
            <w:r>
              <w:rPr>
                <w:rFonts w:hint="eastAsia"/>
                <w:i/>
                <w:iCs/>
                <w:color w:val="993333"/>
                <w:kern w:val="0"/>
              </w:rPr>
              <w:t>外</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28E6C4F5">
            <w:pPr>
              <w:widowControl/>
              <w:ind w:firstLine="0"/>
              <w:jc w:val="center"/>
              <w:rPr>
                <w:i/>
                <w:iCs/>
                <w:color w:val="993333"/>
                <w:kern w:val="0"/>
              </w:rPr>
            </w:pPr>
          </w:p>
        </w:tc>
        <w:tc>
          <w:tcPr>
            <w:tcW w:w="2598" w:type="dxa"/>
            <w:tcBorders>
              <w:top w:val="single" w:color="000000" w:sz="4" w:space="0"/>
              <w:left w:val="single" w:color="auto" w:sz="4" w:space="0"/>
              <w:bottom w:val="single" w:color="000000" w:sz="4" w:space="0"/>
              <w:right w:val="single" w:color="auto" w:sz="4" w:space="0"/>
            </w:tcBorders>
            <w:noWrap w:val="0"/>
            <w:vAlign w:val="top"/>
          </w:tcPr>
          <w:p w14:paraId="20E4E30E">
            <w:pPr>
              <w:widowControl/>
              <w:ind w:firstLine="0"/>
              <w:jc w:val="center"/>
              <w:rPr>
                <w:i/>
                <w:iCs/>
                <w:color w:val="993333"/>
                <w:kern w:val="0"/>
              </w:rPr>
            </w:pPr>
            <w:r>
              <w:rPr>
                <w:rFonts w:hint="eastAsia"/>
                <w:i/>
                <w:iCs/>
                <w:color w:val="993333"/>
                <w:kern w:val="0"/>
              </w:rPr>
              <w:t>AM0001.0001.0002-预受理报装</w:t>
            </w:r>
          </w:p>
        </w:tc>
      </w:tr>
    </w:tbl>
    <w:p w14:paraId="69AADB51">
      <w:pPr>
        <w:ind w:firstLine="420"/>
        <w:rPr>
          <w:rFonts w:ascii="黑体" w:eastAsia="黑体"/>
          <w:iCs/>
          <w:color w:val="C00000"/>
        </w:rPr>
      </w:pPr>
      <w:r>
        <w:rPr>
          <w:rFonts w:hint="eastAsia" w:ascii="黑体" w:eastAsia="黑体"/>
          <w:iCs/>
          <w:color w:val="C00000"/>
        </w:rPr>
        <w:t>服务编号：为应用服务的流水号，编码格式为AS</w:t>
      </w:r>
      <w:r>
        <w:rPr>
          <w:rFonts w:ascii="黑体" w:eastAsia="黑体"/>
          <w:iCs/>
          <w:color w:val="C00000"/>
        </w:rPr>
        <w:t>[{personName}X]</w:t>
      </w:r>
    </w:p>
    <w:p w14:paraId="09186820">
      <w:pPr>
        <w:ind w:firstLine="420"/>
        <w:rPr>
          <w:rFonts w:hint="eastAsia" w:ascii="黑体" w:eastAsia="黑体"/>
          <w:iCs/>
          <w:color w:val="C00000"/>
        </w:rPr>
      </w:pPr>
      <w:r>
        <w:rPr>
          <w:rFonts w:hint="eastAsia" w:ascii="黑体" w:eastAsia="黑体"/>
          <w:iCs/>
          <w:color w:val="C00000"/>
        </w:rPr>
        <w:t>服务名称：为应用服务的名称。</w:t>
      </w:r>
    </w:p>
    <w:p w14:paraId="61E6FC7B">
      <w:pPr>
        <w:widowControl/>
        <w:tabs>
          <w:tab w:val="left" w:pos="450"/>
        </w:tabs>
        <w:ind w:firstLine="450"/>
        <w:rPr>
          <w:rFonts w:ascii="黑体" w:eastAsia="黑体"/>
          <w:iCs/>
          <w:color w:val="C00000"/>
        </w:rPr>
      </w:pPr>
      <w:r>
        <w:rPr>
          <w:rFonts w:hint="eastAsia" w:ascii="黑体" w:eastAsia="黑体"/>
          <w:iCs/>
          <w:color w:val="C00000"/>
        </w:rPr>
        <w:t>对内/对外：应用服务是供内部调用还是外部调用。</w:t>
      </w:r>
    </w:p>
    <w:p w14:paraId="226AB8C0">
      <w:pPr>
        <w:ind w:firstLine="420"/>
        <w:rPr>
          <w:rFonts w:ascii="黑体" w:eastAsia="黑体"/>
          <w:iCs/>
          <w:color w:val="C00000"/>
        </w:rPr>
      </w:pPr>
      <w:r>
        <w:rPr>
          <w:rFonts w:hint="eastAsia" w:ascii="黑体" w:eastAsia="黑体"/>
          <w:iCs/>
          <w:color w:val="C00000"/>
        </w:rPr>
        <w:t>对应的组件：格式为，组件编号-组件名称，如“AC0003-{personName}”。如果依赖的是平台组件，直接填写组件名称。</w:t>
      </w:r>
    </w:p>
    <w:p w14:paraId="44451EE0">
      <w:pPr>
        <w:ind w:firstLine="420"/>
        <w:rPr>
          <w:rFonts w:ascii="黑体" w:eastAsia="黑体"/>
          <w:iCs/>
          <w:color w:val="C00000"/>
        </w:rPr>
      </w:pPr>
      <w:r>
        <w:rPr>
          <w:rFonts w:hint="eastAsia" w:ascii="黑体" w:eastAsia="黑体"/>
          <w:iCs/>
          <w:color w:val="C00000"/>
        </w:rPr>
        <w:t>支撑的应用功能：格式为，功能编号-功能名称，如“AM0001-需求管理”。</w:t>
      </w:r>
    </w:p>
    <w:bookmarkEnd w:id="129"/>
    <w:bookmarkEnd w:id="130"/>
    <w:p w14:paraId="2A61B20F">
      <w:pPr>
        <w:pStyle w:val="3"/>
        <w:widowControl/>
        <w:tabs>
          <w:tab w:val="left" w:pos="432"/>
        </w:tabs>
        <w:spacing w:before="260" w:after="260"/>
        <w:ind w:left="431" w:hanging="431"/>
        <w:rPr>
          <w:rFonts w:eastAsia="黑体"/>
          <w:color w:val="000000"/>
        </w:rPr>
      </w:pPr>
      <w:bookmarkStart w:id="139" w:name="_Toc345334405"/>
      <w:r>
        <w:rPr>
          <w:rFonts w:hint="eastAsia" w:eastAsia="黑体"/>
          <w:color w:val="000000"/>
        </w:rPr>
        <w:t>应用交互</w:t>
      </w:r>
      <w:bookmarkEnd w:id="104"/>
      <w:bookmarkEnd w:id="105"/>
      <w:bookmarkEnd w:id="106"/>
      <w:bookmarkEnd w:id="131"/>
      <w:bookmarkEnd w:id="139"/>
    </w:p>
    <w:p w14:paraId="0AD19176">
      <w:pPr>
        <w:ind w:firstLine="420"/>
        <w:rPr>
          <w:rFonts w:ascii="黑体" w:eastAsia="黑体"/>
          <w:iCs/>
          <w:color w:val="C00000"/>
        </w:rPr>
      </w:pPr>
      <w:bookmarkStart w:id="140" w:name="OLE_LINK2"/>
      <w:bookmarkStart w:id="141" w:name="OLE_LINK1"/>
      <w:r>
        <w:rPr>
          <w:rFonts w:hint="eastAsia" w:ascii="黑体" w:eastAsia="黑体"/>
          <w:iCs/>
          <w:color w:val="C00000"/>
        </w:rPr>
        <w:t>【编写说明】在总体架构应用交互视图中，标示本系统要实现的交互关系。</w:t>
      </w:r>
    </w:p>
    <w:p w14:paraId="1329F715">
      <w:pPr>
        <w:ind w:firstLine="420"/>
        <w:rPr>
          <w:rFonts w:ascii="黑体" w:eastAsia="黑体"/>
          <w:iCs/>
          <w:color w:val="C00000"/>
        </w:rPr>
      </w:pPr>
      <w:r>
        <w:rPr>
          <w:rFonts w:hint="eastAsia" w:ascii="黑体" w:eastAsia="黑体"/>
          <w:iCs/>
          <w:color w:val="C00000"/>
        </w:rPr>
        <w:t>用红色字体标示要实现的应用交互关系，及其所传递的信息。</w:t>
      </w:r>
    </w:p>
    <w:p w14:paraId="2C317841">
      <w:pPr>
        <w:ind w:firstLine="420"/>
        <w:rPr>
          <w:rFonts w:eastAsia="Times New Roman"/>
          <w:i/>
          <w:color w:val="993333"/>
        </w:rPr>
      </w:pPr>
      <w:r>
        <w:rPr>
          <w:rFonts w:hint="eastAsia"/>
          <w:i/>
          <w:color w:val="993333"/>
        </w:rPr>
        <w:t>示例如下：</w:t>
      </w:r>
    </w:p>
    <w:p w14:paraId="68DA1675">
      <w:pPr>
        <w:ind w:firstLine="0"/>
        <w:jc w:val="center"/>
      </w:pPr>
      <w:r>
        <w:object>
          <v:shape id="_x0000_i1031" o:spt="75" type="#_x0000_t75" style="height:323.8pt;width:480.05pt;" o:ole="t" filled="f" o:preferrelative="t" stroked="f" coordsize="21600,21600">
            <v:path/>
            <v:fill on="f" focussize="0,0"/>
            <v:stroke on="f"/>
            <v:imagedata r:id="rId18" o:title=""/>
            <o:lock v:ext="edit" grouping="f" rotation="f" text="f" aspectratio="t"/>
            <w10:wrap type="none"/>
            <w10:anchorlock/>
          </v:shape>
          <o:OLEObject Type="Embed" ProgID="Visio.Drawing.11" ShapeID="_x0000_i1031" DrawAspect="Content" ObjectID="_1468075731" r:id="rId17">
            <o:LockedField>false</o:LockedField>
          </o:OLEObject>
        </w:object>
      </w:r>
    </w:p>
    <w:p w14:paraId="3AF211D1">
      <w:pPr>
        <w:ind w:firstLine="420"/>
        <w:rPr>
          <w:rFonts w:ascii="黑体" w:eastAsia="黑体"/>
          <w:iCs/>
          <w:color w:val="C00000"/>
        </w:rPr>
      </w:pPr>
      <w:r>
        <w:rPr>
          <w:rFonts w:hint="eastAsia" w:ascii="黑体" w:eastAsia="黑体"/>
          <w:iCs/>
          <w:color w:val="C00000"/>
        </w:rPr>
        <w:t>交互说明如下：</w:t>
      </w:r>
    </w:p>
    <w:tbl>
      <w:tblPr>
        <w:tblStyle w:val="41"/>
        <w:tblW w:w="0" w:type="auto"/>
        <w:tblInd w:w="91" w:type="dxa"/>
        <w:tblLayout w:type="fixed"/>
        <w:tblCellMar>
          <w:top w:w="0" w:type="dxa"/>
          <w:left w:w="108" w:type="dxa"/>
          <w:bottom w:w="0" w:type="dxa"/>
          <w:right w:w="108" w:type="dxa"/>
        </w:tblCellMar>
      </w:tblPr>
      <w:tblGrid>
        <w:gridCol w:w="1367"/>
        <w:gridCol w:w="1440"/>
        <w:gridCol w:w="753"/>
        <w:gridCol w:w="729"/>
        <w:gridCol w:w="678"/>
        <w:gridCol w:w="694"/>
        <w:gridCol w:w="828"/>
        <w:gridCol w:w="671"/>
        <w:gridCol w:w="2567"/>
      </w:tblGrid>
      <w:tr w14:paraId="3AA3FA11">
        <w:tblPrEx>
          <w:tblCellMar>
            <w:top w:w="0" w:type="dxa"/>
            <w:left w:w="108" w:type="dxa"/>
            <w:bottom w:w="0" w:type="dxa"/>
            <w:right w:w="108" w:type="dxa"/>
          </w:tblCellMar>
        </w:tblPrEx>
        <w:trPr>
          <w:wBefore w:w="0" w:type="dxa"/>
          <w:wAfter w:w="0" w:type="dxa"/>
          <w:trHeight w:val="720" w:hRule="atLeast"/>
        </w:trPr>
        <w:tc>
          <w:tcPr>
            <w:tcW w:w="1367" w:type="dxa"/>
            <w:tcBorders>
              <w:top w:val="single" w:color="auto" w:sz="4" w:space="0"/>
              <w:left w:val="single" w:color="auto" w:sz="4" w:space="0"/>
              <w:bottom w:val="single" w:color="auto" w:sz="4" w:space="0"/>
              <w:right w:val="single" w:color="auto" w:sz="4" w:space="0"/>
            </w:tcBorders>
            <w:shd w:val="clear" w:color="auto" w:fill="D9D9D9"/>
            <w:noWrap w:val="0"/>
            <w:vAlign w:val="center"/>
          </w:tcPr>
          <w:p w14:paraId="62AC6F22">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编号</w:t>
            </w:r>
          </w:p>
        </w:tc>
        <w:tc>
          <w:tcPr>
            <w:tcW w:w="1440" w:type="dxa"/>
            <w:tcBorders>
              <w:top w:val="single" w:color="auto" w:sz="4" w:space="0"/>
              <w:left w:val="nil"/>
              <w:bottom w:val="single" w:color="auto" w:sz="4" w:space="0"/>
              <w:right w:val="single" w:color="auto" w:sz="4" w:space="0"/>
            </w:tcBorders>
            <w:shd w:val="clear" w:color="auto" w:fill="D9D9D9"/>
            <w:noWrap w:val="0"/>
            <w:vAlign w:val="center"/>
          </w:tcPr>
          <w:p w14:paraId="2E15D750">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交互名称</w:t>
            </w:r>
          </w:p>
        </w:tc>
        <w:tc>
          <w:tcPr>
            <w:tcW w:w="753" w:type="dxa"/>
            <w:tcBorders>
              <w:top w:val="single" w:color="auto" w:sz="4" w:space="0"/>
              <w:left w:val="nil"/>
              <w:bottom w:val="single" w:color="auto" w:sz="4" w:space="0"/>
              <w:right w:val="single" w:color="auto" w:sz="4" w:space="0"/>
            </w:tcBorders>
            <w:shd w:val="clear" w:color="auto" w:fill="D9D9D9"/>
            <w:noWrap w:val="0"/>
            <w:vAlign w:val="center"/>
          </w:tcPr>
          <w:p w14:paraId="6A34DAA9">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源应用</w:t>
            </w:r>
          </w:p>
        </w:tc>
        <w:tc>
          <w:tcPr>
            <w:tcW w:w="729" w:type="dxa"/>
            <w:tcBorders>
              <w:top w:val="single" w:color="auto" w:sz="4" w:space="0"/>
              <w:left w:val="nil"/>
              <w:bottom w:val="single" w:color="auto" w:sz="4" w:space="0"/>
              <w:right w:val="single" w:color="auto" w:sz="4" w:space="0"/>
            </w:tcBorders>
            <w:shd w:val="clear" w:color="auto" w:fill="D9D9D9"/>
            <w:noWrap w:val="0"/>
            <w:vAlign w:val="center"/>
          </w:tcPr>
          <w:p w14:paraId="6543E0EF">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源功能</w:t>
            </w:r>
          </w:p>
        </w:tc>
        <w:tc>
          <w:tcPr>
            <w:tcW w:w="678" w:type="dxa"/>
            <w:tcBorders>
              <w:top w:val="single" w:color="auto" w:sz="4" w:space="0"/>
              <w:left w:val="nil"/>
              <w:bottom w:val="single" w:color="auto" w:sz="4" w:space="0"/>
              <w:right w:val="single" w:color="auto" w:sz="4" w:space="0"/>
            </w:tcBorders>
            <w:shd w:val="clear" w:color="auto" w:fill="D9D9D9"/>
            <w:noWrap w:val="0"/>
            <w:vAlign w:val="center"/>
          </w:tcPr>
          <w:p w14:paraId="16368DBC">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目标应用</w:t>
            </w:r>
          </w:p>
        </w:tc>
        <w:tc>
          <w:tcPr>
            <w:tcW w:w="694" w:type="dxa"/>
            <w:tcBorders>
              <w:top w:val="single" w:color="auto" w:sz="4" w:space="0"/>
              <w:left w:val="nil"/>
              <w:bottom w:val="single" w:color="auto" w:sz="4" w:space="0"/>
              <w:right w:val="single" w:color="auto" w:sz="4" w:space="0"/>
            </w:tcBorders>
            <w:shd w:val="clear" w:color="auto" w:fill="D9D9D9"/>
            <w:noWrap w:val="0"/>
            <w:vAlign w:val="center"/>
          </w:tcPr>
          <w:p w14:paraId="056309EB">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目标功能</w:t>
            </w:r>
          </w:p>
        </w:tc>
        <w:tc>
          <w:tcPr>
            <w:tcW w:w="828" w:type="dxa"/>
            <w:tcBorders>
              <w:top w:val="single" w:color="auto" w:sz="4" w:space="0"/>
              <w:left w:val="nil"/>
              <w:bottom w:val="single" w:color="auto" w:sz="4" w:space="0"/>
              <w:right w:val="single" w:color="auto" w:sz="4" w:space="0"/>
            </w:tcBorders>
            <w:shd w:val="clear" w:color="auto" w:fill="D9D9D9"/>
            <w:noWrap w:val="0"/>
            <w:vAlign w:val="center"/>
          </w:tcPr>
          <w:p w14:paraId="51B78EB3">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源到目标信息</w:t>
            </w:r>
          </w:p>
        </w:tc>
        <w:tc>
          <w:tcPr>
            <w:tcW w:w="671" w:type="dxa"/>
            <w:tcBorders>
              <w:top w:val="single" w:color="auto" w:sz="4" w:space="0"/>
              <w:left w:val="nil"/>
              <w:bottom w:val="single" w:color="auto" w:sz="4" w:space="0"/>
              <w:right w:val="single" w:color="auto" w:sz="4" w:space="0"/>
            </w:tcBorders>
            <w:shd w:val="clear" w:color="auto" w:fill="D9D9D9"/>
            <w:noWrap w:val="0"/>
            <w:vAlign w:val="center"/>
          </w:tcPr>
          <w:p w14:paraId="62952E24">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目标返回信息</w:t>
            </w:r>
          </w:p>
        </w:tc>
        <w:tc>
          <w:tcPr>
            <w:tcW w:w="2567" w:type="dxa"/>
            <w:tcBorders>
              <w:top w:val="single" w:color="auto" w:sz="4" w:space="0"/>
              <w:left w:val="nil"/>
              <w:bottom w:val="single" w:color="auto" w:sz="4" w:space="0"/>
              <w:right w:val="single" w:color="auto" w:sz="4" w:space="0"/>
            </w:tcBorders>
            <w:shd w:val="clear" w:color="auto" w:fill="D9D9D9"/>
            <w:noWrap w:val="0"/>
            <w:vAlign w:val="center"/>
          </w:tcPr>
          <w:p w14:paraId="092BE6FD">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交互描述</w:t>
            </w:r>
          </w:p>
        </w:tc>
      </w:tr>
      <w:tr w14:paraId="17C7C2DA">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21C89FA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AI0001</w:t>
            </w:r>
          </w:p>
        </w:tc>
        <w:tc>
          <w:tcPr>
            <w:tcW w:w="1440" w:type="dxa"/>
            <w:tcBorders>
              <w:top w:val="nil"/>
              <w:left w:val="nil"/>
              <w:bottom w:val="single" w:color="auto" w:sz="4" w:space="0"/>
              <w:right w:val="single" w:color="auto" w:sz="4" w:space="0"/>
            </w:tcBorders>
            <w:noWrap w:val="0"/>
            <w:vAlign w:val="center"/>
          </w:tcPr>
          <w:p w14:paraId="199AF48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客户信息交互</w:t>
            </w:r>
          </w:p>
        </w:tc>
        <w:tc>
          <w:tcPr>
            <w:tcW w:w="753" w:type="dxa"/>
            <w:tcBorders>
              <w:top w:val="nil"/>
              <w:left w:val="nil"/>
              <w:bottom w:val="single" w:color="auto" w:sz="4" w:space="0"/>
              <w:right w:val="single" w:color="auto" w:sz="4" w:space="0"/>
            </w:tcBorders>
            <w:noWrap w:val="0"/>
            <w:vAlign w:val="center"/>
          </w:tcPr>
          <w:p w14:paraId="0165202B">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07-安全生产管理</w:t>
            </w:r>
          </w:p>
        </w:tc>
        <w:tc>
          <w:tcPr>
            <w:tcW w:w="729" w:type="dxa"/>
            <w:tcBorders>
              <w:top w:val="nil"/>
              <w:left w:val="nil"/>
              <w:bottom w:val="single" w:color="auto" w:sz="4" w:space="0"/>
              <w:right w:val="single" w:color="auto" w:sz="4" w:space="0"/>
            </w:tcBorders>
            <w:noWrap w:val="0"/>
            <w:vAlign w:val="center"/>
          </w:tcPr>
          <w:p w14:paraId="382D9F0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系统公共管理</w:t>
            </w:r>
          </w:p>
        </w:tc>
        <w:tc>
          <w:tcPr>
            <w:tcW w:w="678" w:type="dxa"/>
            <w:tcBorders>
              <w:top w:val="nil"/>
              <w:left w:val="nil"/>
              <w:bottom w:val="single" w:color="auto" w:sz="4" w:space="0"/>
              <w:right w:val="single" w:color="auto" w:sz="4" w:space="0"/>
            </w:tcBorders>
            <w:noWrap w:val="0"/>
            <w:vAlign w:val="center"/>
          </w:tcPr>
          <w:p w14:paraId="76A9666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694" w:type="dxa"/>
            <w:tcBorders>
              <w:top w:val="nil"/>
              <w:left w:val="nil"/>
              <w:bottom w:val="single" w:color="auto" w:sz="4" w:space="0"/>
              <w:right w:val="single" w:color="auto" w:sz="4" w:space="0"/>
            </w:tcBorders>
            <w:noWrap w:val="0"/>
            <w:vAlign w:val="center"/>
          </w:tcPr>
          <w:p w14:paraId="6941A944">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828" w:type="dxa"/>
            <w:tcBorders>
              <w:top w:val="nil"/>
              <w:left w:val="nil"/>
              <w:bottom w:val="single" w:color="auto" w:sz="4" w:space="0"/>
              <w:right w:val="single" w:color="auto" w:sz="4" w:space="0"/>
            </w:tcBorders>
            <w:noWrap w:val="0"/>
            <w:vAlign w:val="center"/>
          </w:tcPr>
          <w:p w14:paraId="5196703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671" w:type="dxa"/>
            <w:tcBorders>
              <w:top w:val="nil"/>
              <w:left w:val="nil"/>
              <w:bottom w:val="single" w:color="auto" w:sz="4" w:space="0"/>
              <w:right w:val="single" w:color="auto" w:sz="4" w:space="0"/>
            </w:tcBorders>
            <w:noWrap w:val="0"/>
            <w:vAlign w:val="center"/>
          </w:tcPr>
          <w:p w14:paraId="27CA500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客户基本信息</w:t>
            </w:r>
          </w:p>
        </w:tc>
        <w:tc>
          <w:tcPr>
            <w:tcW w:w="2567" w:type="dxa"/>
            <w:tcBorders>
              <w:top w:val="nil"/>
              <w:left w:val="nil"/>
              <w:bottom w:val="single" w:color="auto" w:sz="4" w:space="0"/>
              <w:right w:val="single" w:color="auto" w:sz="4" w:space="0"/>
            </w:tcBorders>
            <w:noWrap w:val="0"/>
            <w:vAlign w:val="center"/>
          </w:tcPr>
          <w:p w14:paraId="5F044593">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在营配集成中，营销管理应用将客户信息传递给安全生产应用中做停电计划优化。</w:t>
            </w:r>
          </w:p>
        </w:tc>
      </w:tr>
      <w:tr w14:paraId="6824E73D">
        <w:tblPrEx>
          <w:tblCellMar>
            <w:top w:w="0" w:type="dxa"/>
            <w:left w:w="108" w:type="dxa"/>
            <w:bottom w:w="0" w:type="dxa"/>
            <w:right w:w="108" w:type="dxa"/>
          </w:tblCellMar>
        </w:tblPrEx>
        <w:trPr>
          <w:wBefore w:w="0" w:type="dxa"/>
          <w:wAfter w:w="0" w:type="dxa"/>
          <w:trHeight w:val="720" w:hRule="atLeast"/>
        </w:trPr>
        <w:tc>
          <w:tcPr>
            <w:tcW w:w="1367" w:type="dxa"/>
            <w:tcBorders>
              <w:top w:val="nil"/>
              <w:left w:val="single" w:color="auto" w:sz="4" w:space="0"/>
              <w:bottom w:val="single" w:color="auto" w:sz="4" w:space="0"/>
              <w:right w:val="single" w:color="auto" w:sz="4" w:space="0"/>
            </w:tcBorders>
            <w:noWrap w:val="0"/>
            <w:vAlign w:val="center"/>
          </w:tcPr>
          <w:p w14:paraId="1F5B7E9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AI0002</w:t>
            </w:r>
          </w:p>
        </w:tc>
        <w:tc>
          <w:tcPr>
            <w:tcW w:w="1440" w:type="dxa"/>
            <w:tcBorders>
              <w:top w:val="nil"/>
              <w:left w:val="nil"/>
              <w:bottom w:val="single" w:color="auto" w:sz="4" w:space="0"/>
              <w:right w:val="single" w:color="auto" w:sz="4" w:space="0"/>
            </w:tcBorders>
            <w:noWrap w:val="0"/>
            <w:vAlign w:val="center"/>
          </w:tcPr>
          <w:p w14:paraId="3E5563B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用户档案信息交互</w:t>
            </w:r>
          </w:p>
        </w:tc>
        <w:tc>
          <w:tcPr>
            <w:tcW w:w="753" w:type="dxa"/>
            <w:tcBorders>
              <w:top w:val="nil"/>
              <w:left w:val="nil"/>
              <w:bottom w:val="single" w:color="auto" w:sz="4" w:space="0"/>
              <w:right w:val="single" w:color="auto" w:sz="4" w:space="0"/>
            </w:tcBorders>
            <w:noWrap w:val="0"/>
            <w:vAlign w:val="center"/>
          </w:tcPr>
          <w:p w14:paraId="7EEB2C0B">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16A463DE">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0EA1896D">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07-安全生产管理</w:t>
            </w:r>
          </w:p>
        </w:tc>
        <w:tc>
          <w:tcPr>
            <w:tcW w:w="694" w:type="dxa"/>
            <w:tcBorders>
              <w:top w:val="nil"/>
              <w:left w:val="nil"/>
              <w:bottom w:val="single" w:color="auto" w:sz="4" w:space="0"/>
              <w:right w:val="single" w:color="auto" w:sz="4" w:space="0"/>
            </w:tcBorders>
            <w:noWrap w:val="0"/>
            <w:vAlign w:val="center"/>
          </w:tcPr>
          <w:p w14:paraId="60B2745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设备维护检修管理</w:t>
            </w:r>
          </w:p>
        </w:tc>
        <w:tc>
          <w:tcPr>
            <w:tcW w:w="828" w:type="dxa"/>
            <w:tcBorders>
              <w:top w:val="nil"/>
              <w:left w:val="nil"/>
              <w:bottom w:val="single" w:color="auto" w:sz="4" w:space="0"/>
              <w:right w:val="single" w:color="auto" w:sz="4" w:space="0"/>
            </w:tcBorders>
            <w:noWrap w:val="0"/>
            <w:vAlign w:val="center"/>
          </w:tcPr>
          <w:p w14:paraId="5EF8FA7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客户基本信息、</w:t>
            </w:r>
            <w:r>
              <w:rPr>
                <w:rFonts w:hint="eastAsia" w:ascii="宋体" w:hAnsi="宋体" w:cs="Arial"/>
                <w:i/>
                <w:color w:val="C00000"/>
                <w:kern w:val="0"/>
                <w:sz w:val="20"/>
                <w:szCs w:val="20"/>
              </w:rPr>
              <w:br w:type="textWrapping"/>
            </w:r>
            <w:r>
              <w:rPr>
                <w:rFonts w:hint="eastAsia" w:ascii="宋体" w:hAnsi="宋体" w:cs="Arial"/>
                <w:i/>
                <w:color w:val="C00000"/>
                <w:kern w:val="0"/>
                <w:sz w:val="20"/>
                <w:szCs w:val="20"/>
              </w:rPr>
              <w:t>用电客户</w:t>
            </w:r>
          </w:p>
        </w:tc>
        <w:tc>
          <w:tcPr>
            <w:tcW w:w="671" w:type="dxa"/>
            <w:tcBorders>
              <w:top w:val="nil"/>
              <w:left w:val="nil"/>
              <w:bottom w:val="single" w:color="auto" w:sz="4" w:space="0"/>
              <w:right w:val="single" w:color="auto" w:sz="4" w:space="0"/>
            </w:tcBorders>
            <w:noWrap w:val="0"/>
            <w:vAlign w:val="center"/>
          </w:tcPr>
          <w:p w14:paraId="54ADECA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68E28F9D">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传递用户信息，建立设备检修和客户关系的关联，生计人员能够根据用户实际用电设备情况制定维修方案，减少用户停电时间，提高客户服务质量，增加用电收入。</w:t>
            </w:r>
          </w:p>
        </w:tc>
      </w:tr>
      <w:tr w14:paraId="3ED84ECC">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71331D4E">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AI0003</w:t>
            </w:r>
          </w:p>
        </w:tc>
        <w:tc>
          <w:tcPr>
            <w:tcW w:w="1440" w:type="dxa"/>
            <w:tcBorders>
              <w:top w:val="nil"/>
              <w:left w:val="nil"/>
              <w:bottom w:val="single" w:color="auto" w:sz="4" w:space="0"/>
              <w:right w:val="single" w:color="auto" w:sz="4" w:space="0"/>
            </w:tcBorders>
            <w:noWrap w:val="0"/>
            <w:vAlign w:val="center"/>
          </w:tcPr>
          <w:p w14:paraId="3D0BF9B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客户信息交互</w:t>
            </w:r>
          </w:p>
        </w:tc>
        <w:tc>
          <w:tcPr>
            <w:tcW w:w="753" w:type="dxa"/>
            <w:tcBorders>
              <w:top w:val="nil"/>
              <w:left w:val="nil"/>
              <w:bottom w:val="single" w:color="auto" w:sz="4" w:space="0"/>
              <w:right w:val="single" w:color="auto" w:sz="4" w:space="0"/>
            </w:tcBorders>
            <w:noWrap w:val="0"/>
            <w:vAlign w:val="center"/>
          </w:tcPr>
          <w:p w14:paraId="0B27E0B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00D61D6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12F74E5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694" w:type="dxa"/>
            <w:tcBorders>
              <w:top w:val="nil"/>
              <w:left w:val="nil"/>
              <w:bottom w:val="single" w:color="auto" w:sz="4" w:space="0"/>
              <w:right w:val="single" w:color="auto" w:sz="4" w:space="0"/>
            </w:tcBorders>
            <w:noWrap w:val="0"/>
            <w:vAlign w:val="center"/>
          </w:tcPr>
          <w:p w14:paraId="36DF401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828" w:type="dxa"/>
            <w:tcBorders>
              <w:top w:val="nil"/>
              <w:left w:val="nil"/>
              <w:bottom w:val="single" w:color="auto" w:sz="4" w:space="0"/>
              <w:right w:val="single" w:color="auto" w:sz="4" w:space="0"/>
            </w:tcBorders>
            <w:noWrap w:val="0"/>
            <w:vAlign w:val="center"/>
          </w:tcPr>
          <w:p w14:paraId="3279C55B">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客户基本信息</w:t>
            </w:r>
          </w:p>
        </w:tc>
        <w:tc>
          <w:tcPr>
            <w:tcW w:w="671" w:type="dxa"/>
            <w:tcBorders>
              <w:top w:val="nil"/>
              <w:left w:val="nil"/>
              <w:bottom w:val="single" w:color="auto" w:sz="4" w:space="0"/>
              <w:right w:val="single" w:color="auto" w:sz="4" w:space="0"/>
            </w:tcBorders>
            <w:noWrap w:val="0"/>
            <w:vAlign w:val="center"/>
          </w:tcPr>
          <w:p w14:paraId="672AF56E">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66D77EF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由营销管理应用提供客户信息(包括电费等信息)，以便95598管理对客户进行咨询等服务。</w:t>
            </w:r>
          </w:p>
        </w:tc>
      </w:tr>
      <w:tr w14:paraId="582B92A3">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7C9B832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AI0004</w:t>
            </w:r>
          </w:p>
        </w:tc>
        <w:tc>
          <w:tcPr>
            <w:tcW w:w="1440" w:type="dxa"/>
            <w:tcBorders>
              <w:top w:val="nil"/>
              <w:left w:val="nil"/>
              <w:bottom w:val="single" w:color="auto" w:sz="4" w:space="0"/>
              <w:right w:val="single" w:color="auto" w:sz="4" w:space="0"/>
            </w:tcBorders>
            <w:noWrap w:val="0"/>
            <w:vAlign w:val="center"/>
          </w:tcPr>
          <w:p w14:paraId="72BB38C5">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业扩提醒交互</w:t>
            </w:r>
          </w:p>
        </w:tc>
        <w:tc>
          <w:tcPr>
            <w:tcW w:w="753" w:type="dxa"/>
            <w:tcBorders>
              <w:top w:val="nil"/>
              <w:left w:val="nil"/>
              <w:bottom w:val="single" w:color="auto" w:sz="4" w:space="0"/>
              <w:right w:val="single" w:color="auto" w:sz="4" w:space="0"/>
            </w:tcBorders>
            <w:noWrap w:val="0"/>
            <w:vAlign w:val="center"/>
          </w:tcPr>
          <w:p w14:paraId="27F5726D">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29D8538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1494BC9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694" w:type="dxa"/>
            <w:tcBorders>
              <w:top w:val="nil"/>
              <w:left w:val="nil"/>
              <w:bottom w:val="single" w:color="auto" w:sz="4" w:space="0"/>
              <w:right w:val="single" w:color="auto" w:sz="4" w:space="0"/>
            </w:tcBorders>
            <w:noWrap w:val="0"/>
            <w:vAlign w:val="center"/>
          </w:tcPr>
          <w:p w14:paraId="75234FF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828" w:type="dxa"/>
            <w:tcBorders>
              <w:top w:val="nil"/>
              <w:left w:val="nil"/>
              <w:bottom w:val="single" w:color="auto" w:sz="4" w:space="0"/>
              <w:right w:val="single" w:color="auto" w:sz="4" w:space="0"/>
            </w:tcBorders>
            <w:noWrap w:val="0"/>
            <w:vAlign w:val="center"/>
          </w:tcPr>
          <w:p w14:paraId="1BE3E8C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业扩工作单</w:t>
            </w:r>
          </w:p>
        </w:tc>
        <w:tc>
          <w:tcPr>
            <w:tcW w:w="671" w:type="dxa"/>
            <w:tcBorders>
              <w:top w:val="nil"/>
              <w:left w:val="nil"/>
              <w:bottom w:val="single" w:color="auto" w:sz="4" w:space="0"/>
              <w:right w:val="single" w:color="auto" w:sz="4" w:space="0"/>
            </w:tcBorders>
            <w:noWrap w:val="0"/>
            <w:vAlign w:val="center"/>
          </w:tcPr>
          <w:p w14:paraId="0A94B0A5">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1CD72E3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业扩提醒信息主动发布。</w:t>
            </w:r>
          </w:p>
        </w:tc>
      </w:tr>
      <w:tr w14:paraId="15A6DCB8">
        <w:tblPrEx>
          <w:tblCellMar>
            <w:top w:w="0" w:type="dxa"/>
            <w:left w:w="108" w:type="dxa"/>
            <w:bottom w:w="0" w:type="dxa"/>
            <w:right w:w="108" w:type="dxa"/>
          </w:tblCellMar>
        </w:tblPrEx>
        <w:trPr>
          <w:wBefore w:w="0" w:type="dxa"/>
          <w:wAfter w:w="0" w:type="dxa"/>
          <w:trHeight w:val="720" w:hRule="atLeast"/>
        </w:trPr>
        <w:tc>
          <w:tcPr>
            <w:tcW w:w="1367" w:type="dxa"/>
            <w:tcBorders>
              <w:top w:val="nil"/>
              <w:left w:val="single" w:color="auto" w:sz="4" w:space="0"/>
              <w:bottom w:val="single" w:color="auto" w:sz="4" w:space="0"/>
              <w:right w:val="single" w:color="auto" w:sz="4" w:space="0"/>
            </w:tcBorders>
            <w:noWrap w:val="0"/>
            <w:vAlign w:val="center"/>
          </w:tcPr>
          <w:p w14:paraId="4F614660">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AI0005</w:t>
            </w:r>
          </w:p>
        </w:tc>
        <w:tc>
          <w:tcPr>
            <w:tcW w:w="1440" w:type="dxa"/>
            <w:tcBorders>
              <w:top w:val="nil"/>
              <w:left w:val="nil"/>
              <w:bottom w:val="single" w:color="auto" w:sz="4" w:space="0"/>
              <w:right w:val="single" w:color="auto" w:sz="4" w:space="0"/>
            </w:tcBorders>
            <w:noWrap w:val="0"/>
            <w:vAlign w:val="center"/>
          </w:tcPr>
          <w:p w14:paraId="2CC00C6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业扩退费信息交互</w:t>
            </w:r>
          </w:p>
        </w:tc>
        <w:tc>
          <w:tcPr>
            <w:tcW w:w="753" w:type="dxa"/>
            <w:tcBorders>
              <w:top w:val="nil"/>
              <w:left w:val="nil"/>
              <w:bottom w:val="single" w:color="auto" w:sz="4" w:space="0"/>
              <w:right w:val="single" w:color="auto" w:sz="4" w:space="0"/>
            </w:tcBorders>
            <w:noWrap w:val="0"/>
            <w:vAlign w:val="center"/>
          </w:tcPr>
          <w:p w14:paraId="45DF91D6">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494CD1F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4E774F7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14-财务管理</w:t>
            </w:r>
          </w:p>
        </w:tc>
        <w:tc>
          <w:tcPr>
            <w:tcW w:w="694" w:type="dxa"/>
            <w:tcBorders>
              <w:top w:val="nil"/>
              <w:left w:val="nil"/>
              <w:bottom w:val="single" w:color="auto" w:sz="4" w:space="0"/>
              <w:right w:val="single" w:color="auto" w:sz="4" w:space="0"/>
            </w:tcBorders>
            <w:noWrap w:val="0"/>
            <w:vAlign w:val="center"/>
          </w:tcPr>
          <w:p w14:paraId="7A3FD05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资金管理</w:t>
            </w:r>
          </w:p>
        </w:tc>
        <w:tc>
          <w:tcPr>
            <w:tcW w:w="828" w:type="dxa"/>
            <w:tcBorders>
              <w:top w:val="nil"/>
              <w:left w:val="nil"/>
              <w:bottom w:val="single" w:color="auto" w:sz="4" w:space="0"/>
              <w:right w:val="single" w:color="auto" w:sz="4" w:space="0"/>
            </w:tcBorders>
            <w:noWrap w:val="0"/>
            <w:vAlign w:val="center"/>
          </w:tcPr>
          <w:p w14:paraId="27D294F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业扩费用信息</w:t>
            </w:r>
          </w:p>
        </w:tc>
        <w:tc>
          <w:tcPr>
            <w:tcW w:w="671" w:type="dxa"/>
            <w:tcBorders>
              <w:top w:val="nil"/>
              <w:left w:val="nil"/>
              <w:bottom w:val="single" w:color="auto" w:sz="4" w:space="0"/>
              <w:right w:val="single" w:color="auto" w:sz="4" w:space="0"/>
            </w:tcBorders>
            <w:noWrap w:val="0"/>
            <w:vAlign w:val="center"/>
          </w:tcPr>
          <w:p w14:paraId="6278DCC5">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4E23B06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业扩费用退费申请审批通过后，供电企业将业扩费用退还给客户时，将相关退费信息传递给资金管理。</w:t>
            </w:r>
          </w:p>
        </w:tc>
      </w:tr>
      <w:tr w14:paraId="6111BB5E">
        <w:tblPrEx>
          <w:tblCellMar>
            <w:top w:w="0" w:type="dxa"/>
            <w:left w:w="108" w:type="dxa"/>
            <w:bottom w:w="0" w:type="dxa"/>
            <w:right w:w="108" w:type="dxa"/>
          </w:tblCellMar>
        </w:tblPrEx>
        <w:trPr>
          <w:wBefore w:w="0" w:type="dxa"/>
          <w:wAfter w:w="0" w:type="dxa"/>
          <w:trHeight w:val="720" w:hRule="atLeast"/>
        </w:trPr>
        <w:tc>
          <w:tcPr>
            <w:tcW w:w="1367" w:type="dxa"/>
            <w:tcBorders>
              <w:top w:val="nil"/>
              <w:left w:val="single" w:color="auto" w:sz="4" w:space="0"/>
              <w:bottom w:val="single" w:color="auto" w:sz="4" w:space="0"/>
              <w:right w:val="single" w:color="auto" w:sz="4" w:space="0"/>
            </w:tcBorders>
            <w:noWrap w:val="0"/>
            <w:vAlign w:val="center"/>
          </w:tcPr>
          <w:p w14:paraId="651290A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AI0006</w:t>
            </w:r>
          </w:p>
        </w:tc>
        <w:tc>
          <w:tcPr>
            <w:tcW w:w="1440" w:type="dxa"/>
            <w:tcBorders>
              <w:top w:val="nil"/>
              <w:left w:val="nil"/>
              <w:bottom w:val="single" w:color="auto" w:sz="4" w:space="0"/>
              <w:right w:val="single" w:color="auto" w:sz="4" w:space="0"/>
            </w:tcBorders>
            <w:noWrap w:val="0"/>
            <w:vAlign w:val="center"/>
          </w:tcPr>
          <w:p w14:paraId="3F920EE6">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预受理服务交互</w:t>
            </w:r>
          </w:p>
        </w:tc>
        <w:tc>
          <w:tcPr>
            <w:tcW w:w="753" w:type="dxa"/>
            <w:tcBorders>
              <w:top w:val="nil"/>
              <w:left w:val="nil"/>
              <w:bottom w:val="single" w:color="auto" w:sz="4" w:space="0"/>
              <w:right w:val="single" w:color="auto" w:sz="4" w:space="0"/>
            </w:tcBorders>
            <w:noWrap w:val="0"/>
            <w:vAlign w:val="center"/>
          </w:tcPr>
          <w:p w14:paraId="2E5B2C9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729" w:type="dxa"/>
            <w:tcBorders>
              <w:top w:val="nil"/>
              <w:left w:val="nil"/>
              <w:bottom w:val="single" w:color="auto" w:sz="4" w:space="0"/>
              <w:right w:val="single" w:color="auto" w:sz="4" w:space="0"/>
            </w:tcBorders>
            <w:noWrap w:val="0"/>
            <w:vAlign w:val="center"/>
          </w:tcPr>
          <w:p w14:paraId="02B5F2B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678" w:type="dxa"/>
            <w:tcBorders>
              <w:top w:val="nil"/>
              <w:left w:val="nil"/>
              <w:bottom w:val="single" w:color="auto" w:sz="4" w:space="0"/>
              <w:right w:val="single" w:color="auto" w:sz="4" w:space="0"/>
            </w:tcBorders>
            <w:noWrap w:val="0"/>
            <w:vAlign w:val="center"/>
          </w:tcPr>
          <w:p w14:paraId="0ABA02D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694" w:type="dxa"/>
            <w:tcBorders>
              <w:top w:val="nil"/>
              <w:left w:val="nil"/>
              <w:bottom w:val="single" w:color="auto" w:sz="4" w:space="0"/>
              <w:right w:val="single" w:color="auto" w:sz="4" w:space="0"/>
            </w:tcBorders>
            <w:noWrap w:val="0"/>
            <w:vAlign w:val="center"/>
          </w:tcPr>
          <w:p w14:paraId="085B62D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828" w:type="dxa"/>
            <w:tcBorders>
              <w:top w:val="nil"/>
              <w:left w:val="nil"/>
              <w:bottom w:val="single" w:color="auto" w:sz="4" w:space="0"/>
              <w:right w:val="single" w:color="auto" w:sz="4" w:space="0"/>
            </w:tcBorders>
            <w:noWrap w:val="0"/>
            <w:vAlign w:val="center"/>
          </w:tcPr>
          <w:p w14:paraId="1D396C3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客服工单</w:t>
            </w:r>
          </w:p>
        </w:tc>
        <w:tc>
          <w:tcPr>
            <w:tcW w:w="671" w:type="dxa"/>
            <w:tcBorders>
              <w:top w:val="nil"/>
              <w:left w:val="nil"/>
              <w:bottom w:val="single" w:color="auto" w:sz="4" w:space="0"/>
              <w:right w:val="single" w:color="auto" w:sz="4" w:space="0"/>
            </w:tcBorders>
            <w:noWrap w:val="0"/>
            <w:vAlign w:val="center"/>
          </w:tcPr>
          <w:p w14:paraId="67C12FC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042A114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客户服务管理为业扩提供预受理服务。</w:t>
            </w:r>
          </w:p>
        </w:tc>
      </w:tr>
      <w:tr w14:paraId="65CDDC8D">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58BE9794">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AI0007</w:t>
            </w:r>
          </w:p>
        </w:tc>
        <w:tc>
          <w:tcPr>
            <w:tcW w:w="1440" w:type="dxa"/>
            <w:tcBorders>
              <w:top w:val="nil"/>
              <w:left w:val="nil"/>
              <w:bottom w:val="single" w:color="auto" w:sz="4" w:space="0"/>
              <w:right w:val="single" w:color="auto" w:sz="4" w:space="0"/>
            </w:tcBorders>
            <w:noWrap w:val="0"/>
            <w:vAlign w:val="center"/>
          </w:tcPr>
          <w:p w14:paraId="6592538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业扩工作单交互</w:t>
            </w:r>
          </w:p>
        </w:tc>
        <w:tc>
          <w:tcPr>
            <w:tcW w:w="753" w:type="dxa"/>
            <w:tcBorders>
              <w:top w:val="nil"/>
              <w:left w:val="nil"/>
              <w:bottom w:val="single" w:color="auto" w:sz="4" w:space="0"/>
              <w:right w:val="single" w:color="auto" w:sz="4" w:space="0"/>
            </w:tcBorders>
            <w:noWrap w:val="0"/>
            <w:vAlign w:val="center"/>
          </w:tcPr>
          <w:p w14:paraId="331CA75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729" w:type="dxa"/>
            <w:tcBorders>
              <w:top w:val="nil"/>
              <w:left w:val="nil"/>
              <w:bottom w:val="single" w:color="auto" w:sz="4" w:space="0"/>
              <w:right w:val="single" w:color="auto" w:sz="4" w:space="0"/>
            </w:tcBorders>
            <w:noWrap w:val="0"/>
            <w:vAlign w:val="center"/>
          </w:tcPr>
          <w:p w14:paraId="7D806EC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678" w:type="dxa"/>
            <w:tcBorders>
              <w:top w:val="nil"/>
              <w:left w:val="nil"/>
              <w:bottom w:val="single" w:color="auto" w:sz="4" w:space="0"/>
              <w:right w:val="single" w:color="auto" w:sz="4" w:space="0"/>
            </w:tcBorders>
            <w:noWrap w:val="0"/>
            <w:vAlign w:val="center"/>
          </w:tcPr>
          <w:p w14:paraId="6EB1A38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694" w:type="dxa"/>
            <w:tcBorders>
              <w:top w:val="nil"/>
              <w:left w:val="nil"/>
              <w:bottom w:val="single" w:color="auto" w:sz="4" w:space="0"/>
              <w:right w:val="single" w:color="auto" w:sz="4" w:space="0"/>
            </w:tcBorders>
            <w:noWrap w:val="0"/>
            <w:vAlign w:val="center"/>
          </w:tcPr>
          <w:p w14:paraId="4D57AF8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828" w:type="dxa"/>
            <w:tcBorders>
              <w:top w:val="nil"/>
              <w:left w:val="nil"/>
              <w:bottom w:val="single" w:color="auto" w:sz="4" w:space="0"/>
              <w:right w:val="single" w:color="auto" w:sz="4" w:space="0"/>
            </w:tcBorders>
            <w:noWrap w:val="0"/>
            <w:vAlign w:val="center"/>
          </w:tcPr>
          <w:p w14:paraId="052B98E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671" w:type="dxa"/>
            <w:tcBorders>
              <w:top w:val="nil"/>
              <w:left w:val="nil"/>
              <w:bottom w:val="single" w:color="auto" w:sz="4" w:space="0"/>
              <w:right w:val="single" w:color="auto" w:sz="4" w:space="0"/>
            </w:tcBorders>
            <w:noWrap w:val="0"/>
            <w:vAlign w:val="center"/>
          </w:tcPr>
          <w:p w14:paraId="52999A6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业扩工作单</w:t>
            </w:r>
          </w:p>
        </w:tc>
        <w:tc>
          <w:tcPr>
            <w:tcW w:w="2567" w:type="dxa"/>
            <w:tcBorders>
              <w:top w:val="nil"/>
              <w:left w:val="nil"/>
              <w:bottom w:val="single" w:color="auto" w:sz="4" w:space="0"/>
              <w:right w:val="single" w:color="auto" w:sz="4" w:space="0"/>
            </w:tcBorders>
            <w:noWrap w:val="0"/>
            <w:vAlign w:val="center"/>
          </w:tcPr>
          <w:p w14:paraId="470F7F93">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客户服务管理从营销管理中获取业扩报装的进度信息。</w:t>
            </w:r>
          </w:p>
        </w:tc>
      </w:tr>
      <w:tr w14:paraId="79173E6E">
        <w:tblPrEx>
          <w:tblCellMar>
            <w:top w:w="0" w:type="dxa"/>
            <w:left w:w="108" w:type="dxa"/>
            <w:bottom w:w="0" w:type="dxa"/>
            <w:right w:w="108" w:type="dxa"/>
          </w:tblCellMar>
        </w:tblPrEx>
        <w:trPr>
          <w:wBefore w:w="0" w:type="dxa"/>
          <w:wAfter w:w="0" w:type="dxa"/>
          <w:trHeight w:val="480" w:hRule="atLeast"/>
        </w:trPr>
        <w:tc>
          <w:tcPr>
            <w:tcW w:w="1367" w:type="dxa"/>
            <w:tcBorders>
              <w:top w:val="single" w:color="auto" w:sz="4" w:space="0"/>
              <w:left w:val="single" w:color="auto" w:sz="4" w:space="0"/>
              <w:bottom w:val="single" w:color="auto" w:sz="4" w:space="0"/>
              <w:right w:val="single" w:color="auto" w:sz="4" w:space="0"/>
            </w:tcBorders>
            <w:noWrap w:val="0"/>
            <w:vAlign w:val="center"/>
          </w:tcPr>
          <w:p w14:paraId="322DF680">
            <w:pPr>
              <w:widowControl/>
              <w:spacing w:before="0" w:after="0"/>
              <w:ind w:firstLine="0"/>
              <w:jc w:val="left"/>
              <w:rPr>
                <w:rFonts w:ascii="宋体" w:hAnsi="宋体" w:cs="Arial"/>
                <w:i/>
                <w:color w:val="C00000"/>
                <w:kern w:val="0"/>
                <w:sz w:val="20"/>
                <w:szCs w:val="20"/>
              </w:rPr>
            </w:pPr>
            <w:r>
              <w:rPr>
                <w:i/>
                <w:iCs/>
                <w:color w:val="993333"/>
              </w:rPr>
              <w:t>……</w:t>
            </w:r>
          </w:p>
        </w:tc>
        <w:tc>
          <w:tcPr>
            <w:tcW w:w="1440" w:type="dxa"/>
            <w:tcBorders>
              <w:top w:val="single" w:color="auto" w:sz="4" w:space="0"/>
              <w:left w:val="nil"/>
              <w:bottom w:val="single" w:color="auto" w:sz="4" w:space="0"/>
              <w:right w:val="single" w:color="auto" w:sz="4" w:space="0"/>
            </w:tcBorders>
            <w:noWrap w:val="0"/>
            <w:vAlign w:val="center"/>
          </w:tcPr>
          <w:p w14:paraId="1A820124">
            <w:pPr>
              <w:widowControl/>
              <w:spacing w:before="0" w:after="0"/>
              <w:ind w:firstLine="0"/>
              <w:jc w:val="left"/>
              <w:rPr>
                <w:rFonts w:ascii="宋体" w:hAnsi="宋体" w:cs="Arial"/>
                <w:i/>
                <w:color w:val="C00000"/>
                <w:kern w:val="0"/>
                <w:sz w:val="20"/>
                <w:szCs w:val="20"/>
              </w:rPr>
            </w:pPr>
          </w:p>
        </w:tc>
        <w:tc>
          <w:tcPr>
            <w:tcW w:w="753" w:type="dxa"/>
            <w:tcBorders>
              <w:top w:val="single" w:color="auto" w:sz="4" w:space="0"/>
              <w:left w:val="nil"/>
              <w:bottom w:val="single" w:color="auto" w:sz="4" w:space="0"/>
              <w:right w:val="single" w:color="auto" w:sz="4" w:space="0"/>
            </w:tcBorders>
            <w:noWrap w:val="0"/>
            <w:vAlign w:val="center"/>
          </w:tcPr>
          <w:p w14:paraId="5BB8F36F">
            <w:pPr>
              <w:widowControl/>
              <w:spacing w:before="0" w:after="0"/>
              <w:ind w:firstLine="0"/>
              <w:jc w:val="left"/>
              <w:rPr>
                <w:rFonts w:ascii="宋体" w:hAnsi="宋体" w:cs="Arial"/>
                <w:i/>
                <w:color w:val="C00000"/>
                <w:kern w:val="0"/>
                <w:sz w:val="20"/>
                <w:szCs w:val="20"/>
              </w:rPr>
            </w:pPr>
          </w:p>
        </w:tc>
        <w:tc>
          <w:tcPr>
            <w:tcW w:w="729" w:type="dxa"/>
            <w:tcBorders>
              <w:top w:val="single" w:color="auto" w:sz="4" w:space="0"/>
              <w:left w:val="nil"/>
              <w:bottom w:val="single" w:color="auto" w:sz="4" w:space="0"/>
              <w:right w:val="single" w:color="auto" w:sz="4" w:space="0"/>
            </w:tcBorders>
            <w:noWrap w:val="0"/>
            <w:vAlign w:val="center"/>
          </w:tcPr>
          <w:p w14:paraId="1080295E">
            <w:pPr>
              <w:widowControl/>
              <w:spacing w:before="0" w:after="0"/>
              <w:ind w:firstLine="0"/>
              <w:jc w:val="left"/>
              <w:rPr>
                <w:rFonts w:ascii="宋体" w:hAnsi="宋体" w:cs="Arial"/>
                <w:i/>
                <w:color w:val="C00000"/>
                <w:kern w:val="0"/>
                <w:sz w:val="20"/>
                <w:szCs w:val="20"/>
              </w:rPr>
            </w:pPr>
          </w:p>
        </w:tc>
        <w:tc>
          <w:tcPr>
            <w:tcW w:w="678" w:type="dxa"/>
            <w:tcBorders>
              <w:top w:val="single" w:color="auto" w:sz="4" w:space="0"/>
              <w:left w:val="nil"/>
              <w:bottom w:val="single" w:color="auto" w:sz="4" w:space="0"/>
              <w:right w:val="single" w:color="auto" w:sz="4" w:space="0"/>
            </w:tcBorders>
            <w:noWrap w:val="0"/>
            <w:vAlign w:val="center"/>
          </w:tcPr>
          <w:p w14:paraId="4D06BA11">
            <w:pPr>
              <w:widowControl/>
              <w:spacing w:before="0" w:after="0"/>
              <w:ind w:firstLine="0"/>
              <w:jc w:val="left"/>
              <w:rPr>
                <w:rFonts w:ascii="宋体" w:hAnsi="宋体" w:cs="Arial"/>
                <w:i/>
                <w:color w:val="C00000"/>
                <w:kern w:val="0"/>
                <w:sz w:val="20"/>
                <w:szCs w:val="20"/>
              </w:rPr>
            </w:pPr>
          </w:p>
        </w:tc>
        <w:tc>
          <w:tcPr>
            <w:tcW w:w="694" w:type="dxa"/>
            <w:tcBorders>
              <w:top w:val="single" w:color="auto" w:sz="4" w:space="0"/>
              <w:left w:val="nil"/>
              <w:bottom w:val="single" w:color="auto" w:sz="4" w:space="0"/>
              <w:right w:val="single" w:color="auto" w:sz="4" w:space="0"/>
            </w:tcBorders>
            <w:noWrap w:val="0"/>
            <w:vAlign w:val="center"/>
          </w:tcPr>
          <w:p w14:paraId="6BA5CCCE">
            <w:pPr>
              <w:widowControl/>
              <w:spacing w:before="0" w:after="0"/>
              <w:ind w:firstLine="0"/>
              <w:jc w:val="left"/>
              <w:rPr>
                <w:rFonts w:ascii="宋体" w:hAnsi="宋体" w:cs="Arial"/>
                <w:i/>
                <w:color w:val="C00000"/>
                <w:kern w:val="0"/>
                <w:sz w:val="20"/>
                <w:szCs w:val="20"/>
              </w:rPr>
            </w:pPr>
          </w:p>
        </w:tc>
        <w:tc>
          <w:tcPr>
            <w:tcW w:w="828" w:type="dxa"/>
            <w:tcBorders>
              <w:top w:val="single" w:color="auto" w:sz="4" w:space="0"/>
              <w:left w:val="nil"/>
              <w:bottom w:val="single" w:color="auto" w:sz="4" w:space="0"/>
              <w:right w:val="single" w:color="auto" w:sz="4" w:space="0"/>
            </w:tcBorders>
            <w:noWrap w:val="0"/>
            <w:vAlign w:val="center"/>
          </w:tcPr>
          <w:p w14:paraId="5C7BDC65">
            <w:pPr>
              <w:widowControl/>
              <w:spacing w:before="0" w:after="0"/>
              <w:ind w:firstLine="0"/>
              <w:jc w:val="left"/>
              <w:rPr>
                <w:rFonts w:ascii="宋体" w:hAnsi="宋体" w:cs="Arial"/>
                <w:i/>
                <w:color w:val="C00000"/>
                <w:kern w:val="0"/>
                <w:sz w:val="20"/>
                <w:szCs w:val="20"/>
              </w:rPr>
            </w:pPr>
          </w:p>
        </w:tc>
        <w:tc>
          <w:tcPr>
            <w:tcW w:w="671" w:type="dxa"/>
            <w:tcBorders>
              <w:top w:val="single" w:color="auto" w:sz="4" w:space="0"/>
              <w:left w:val="nil"/>
              <w:bottom w:val="single" w:color="auto" w:sz="4" w:space="0"/>
              <w:right w:val="single" w:color="auto" w:sz="4" w:space="0"/>
            </w:tcBorders>
            <w:noWrap w:val="0"/>
            <w:vAlign w:val="center"/>
          </w:tcPr>
          <w:p w14:paraId="60AD547E">
            <w:pPr>
              <w:widowControl/>
              <w:spacing w:before="0" w:after="0"/>
              <w:ind w:firstLine="0"/>
              <w:jc w:val="left"/>
              <w:rPr>
                <w:rFonts w:ascii="宋体" w:hAnsi="宋体" w:cs="Arial"/>
                <w:i/>
                <w:color w:val="C00000"/>
                <w:kern w:val="0"/>
                <w:sz w:val="20"/>
                <w:szCs w:val="20"/>
              </w:rPr>
            </w:pPr>
          </w:p>
        </w:tc>
        <w:tc>
          <w:tcPr>
            <w:tcW w:w="2567" w:type="dxa"/>
            <w:tcBorders>
              <w:top w:val="single" w:color="auto" w:sz="4" w:space="0"/>
              <w:left w:val="nil"/>
              <w:bottom w:val="single" w:color="auto" w:sz="4" w:space="0"/>
              <w:right w:val="single" w:color="auto" w:sz="4" w:space="0"/>
            </w:tcBorders>
            <w:noWrap w:val="0"/>
            <w:vAlign w:val="center"/>
          </w:tcPr>
          <w:p w14:paraId="27436623">
            <w:pPr>
              <w:widowControl/>
              <w:spacing w:before="0" w:after="0"/>
              <w:ind w:firstLine="0"/>
              <w:jc w:val="left"/>
              <w:rPr>
                <w:rFonts w:ascii="宋体" w:hAnsi="宋体" w:cs="Arial"/>
                <w:i/>
                <w:color w:val="C00000"/>
                <w:kern w:val="0"/>
                <w:sz w:val="20"/>
                <w:szCs w:val="20"/>
              </w:rPr>
            </w:pPr>
          </w:p>
        </w:tc>
      </w:tr>
      <w:bookmarkEnd w:id="140"/>
      <w:bookmarkEnd w:id="141"/>
    </w:tbl>
    <w:p w14:paraId="63F7C516">
      <w:pPr>
        <w:pStyle w:val="3"/>
        <w:widowControl/>
        <w:tabs>
          <w:tab w:val="left" w:pos="432"/>
        </w:tabs>
        <w:spacing w:before="260" w:after="260"/>
        <w:ind w:left="431" w:hanging="431"/>
        <w:rPr>
          <w:rFonts w:hint="eastAsia" w:eastAsia="黑体"/>
          <w:color w:val="000000"/>
          <w:lang w:eastAsia="zh-CN"/>
        </w:rPr>
      </w:pPr>
      <w:bookmarkStart w:id="142" w:name="_Toc332037352"/>
      <w:bookmarkStart w:id="143" w:name="_Toc345334406"/>
      <w:bookmarkStart w:id="144" w:name="_Toc330483979"/>
      <w:bookmarkStart w:id="145" w:name="_Toc331080215"/>
      <w:bookmarkStart w:id="146" w:name="_Toc341477001"/>
      <w:r>
        <w:rPr>
          <w:rFonts w:hint="eastAsia" w:eastAsia="黑体"/>
          <w:color w:val="000000"/>
        </w:rPr>
        <w:t>应用集成</w:t>
      </w:r>
      <w:bookmarkEnd w:id="142"/>
      <w:bookmarkEnd w:id="143"/>
      <w:bookmarkEnd w:id="144"/>
      <w:bookmarkEnd w:id="145"/>
      <w:bookmarkEnd w:id="146"/>
    </w:p>
    <w:p w14:paraId="26715C20">
      <w:pPr>
        <w:ind w:firstLine="420"/>
        <w:rPr>
          <w:rFonts w:ascii="黑体" w:eastAsia="黑体"/>
          <w:iCs/>
          <w:color w:val="C00000"/>
        </w:rPr>
      </w:pPr>
      <w:r>
        <w:rPr>
          <w:rFonts w:hint="eastAsia" w:ascii="黑体" w:eastAsia="黑体"/>
          <w:iCs/>
          <w:color w:val="C00000"/>
        </w:rPr>
        <w:t>【编写说明】需填写《应用集成服务需求说明书》，模版详见《公司管理信息化推进技术管控要求》。</w:t>
      </w:r>
    </w:p>
    <w:p w14:paraId="2D33F8BB">
      <w:pPr>
        <w:pStyle w:val="4"/>
        <w:widowControl/>
        <w:tabs>
          <w:tab w:val="left" w:pos="900"/>
        </w:tabs>
        <w:spacing w:before="260" w:after="260"/>
        <w:ind w:left="7661" w:hanging="7661"/>
        <w:rPr>
          <w:color w:val="000000"/>
        </w:rPr>
      </w:pPr>
      <w:bookmarkStart w:id="147" w:name="_Toc332037353"/>
      <w:bookmarkStart w:id="148" w:name="_Toc341477002"/>
      <w:bookmarkStart w:id="149" w:name="_Toc345334407"/>
      <w:bookmarkStart w:id="150" w:name="_Toc330483980"/>
      <w:bookmarkStart w:id="151" w:name="_Toc331080216"/>
      <w:r>
        <w:rPr>
          <w:rFonts w:hint="eastAsia"/>
          <w:color w:val="000000"/>
        </w:rPr>
        <w:t>系统集成</w:t>
      </w:r>
      <w:bookmarkEnd w:id="147"/>
      <w:bookmarkEnd w:id="148"/>
      <w:bookmarkEnd w:id="149"/>
      <w:bookmarkEnd w:id="150"/>
      <w:bookmarkEnd w:id="151"/>
    </w:p>
    <w:p w14:paraId="3FCABA72">
      <w:pPr>
        <w:ind w:firstLine="420"/>
        <w:rPr>
          <w:rFonts w:ascii="黑体" w:eastAsia="黑体"/>
          <w:iCs/>
          <w:color w:val="C00000"/>
        </w:rPr>
      </w:pPr>
      <w:r>
        <w:rPr>
          <w:rFonts w:hint="eastAsia" w:ascii="黑体" w:eastAsia="黑体"/>
          <w:iCs/>
          <w:color w:val="C00000"/>
        </w:rPr>
        <w:t>【编写说明】采用图形化方式描述系统间集成关系。</w:t>
      </w:r>
    </w:p>
    <w:p w14:paraId="63FB7385">
      <w:pPr>
        <w:ind w:firstLine="420"/>
        <w:rPr>
          <w:i/>
          <w:color w:val="993333"/>
        </w:rPr>
      </w:pPr>
      <w:r>
        <w:rPr>
          <w:rFonts w:hint="eastAsia"/>
          <w:i/>
          <w:color w:val="993333"/>
        </w:rPr>
        <w:t>示例如下：</w:t>
      </w:r>
    </w:p>
    <w:p w14:paraId="473F155D">
      <w:pPr>
        <w:widowControl/>
        <w:ind w:firstLine="480" w:firstLineChars="200"/>
        <w:jc w:val="center"/>
        <w:rPr>
          <w:rFonts w:eastAsia="Times New Roman"/>
          <w:i/>
          <w:color w:val="993333"/>
          <w:kern w:val="0"/>
          <w:sz w:val="20"/>
        </w:rPr>
      </w:pPr>
      <w:r>
        <w:object>
          <v:shape id="_x0000_i1032" o:spt="75" type="#_x0000_t75" style="height:313.55pt;width:415.85pt;" o:ole="t" filled="f" o:preferrelative="t" stroked="f" coordsize="21600,21600">
            <v:path/>
            <v:fill on="f" focussize="0,0"/>
            <v:stroke on="f"/>
            <v:imagedata r:id="rId20" o:title=""/>
            <o:lock v:ext="edit" grouping="f" rotation="f" text="f" aspectratio="t"/>
            <w10:wrap type="none"/>
            <w10:anchorlock/>
          </v:shape>
          <o:OLEObject Type="Embed" ProgID="Visio.Drawing.11" ShapeID="_x0000_i1032" DrawAspect="Content" ObjectID="_1468075732" r:id="rId19">
            <o:LockedField>false</o:LockedField>
          </o:OLEObject>
        </w:object>
      </w:r>
    </w:p>
    <w:p w14:paraId="099F4456">
      <w:pPr>
        <w:jc w:val="center"/>
        <w:rPr>
          <w:rFonts w:ascii="Cambria" w:hAnsi="Cambria" w:eastAsia="黑体"/>
          <w:i/>
          <w:iCs/>
          <w:color w:val="993333"/>
          <w:sz w:val="20"/>
        </w:rPr>
      </w:pPr>
      <w:bookmarkStart w:id="152" w:name="_Toc310936823"/>
      <w:bookmarkStart w:id="153" w:name="_Toc311450371"/>
      <w:bookmarkStart w:id="154" w:name="_Toc310940675"/>
      <w:bookmarkStart w:id="155" w:name="_Toc310929719"/>
      <w:bookmarkStart w:id="156" w:name="_Toc310858462"/>
      <w:r>
        <w:rPr>
          <w:rFonts w:hint="eastAsia" w:ascii="Cambria" w:hAnsi="Cambria" w:eastAsia="黑体"/>
          <w:i/>
          <w:iCs/>
          <w:color w:val="993333"/>
          <w:sz w:val="20"/>
        </w:rPr>
        <w:t>图表</w:t>
      </w:r>
      <w:r>
        <w:rPr>
          <w:rFonts w:ascii="Cambria" w:hAnsi="Cambria" w:eastAsia="黑体"/>
          <w:i/>
          <w:iCs/>
          <w:color w:val="993333"/>
          <w:sz w:val="20"/>
        </w:rPr>
        <w:t xml:space="preserve"> </w:t>
      </w:r>
      <w:r>
        <w:rPr>
          <w:rFonts w:hint="eastAsia" w:ascii="Cambria" w:hAnsi="Cambria" w:eastAsia="黑体"/>
          <w:i/>
          <w:iCs/>
          <w:color w:val="993333"/>
          <w:sz w:val="20"/>
        </w:rPr>
        <w:t>系统总体集成图</w:t>
      </w:r>
      <w:bookmarkEnd w:id="152"/>
      <w:bookmarkEnd w:id="153"/>
      <w:bookmarkEnd w:id="154"/>
      <w:bookmarkEnd w:id="155"/>
      <w:bookmarkEnd w:id="156"/>
    </w:p>
    <w:p w14:paraId="762BD55C">
      <w:pPr>
        <w:ind w:firstLine="420"/>
        <w:rPr>
          <w:rFonts w:ascii="黑体" w:eastAsia="黑体"/>
          <w:iCs/>
          <w:color w:val="C00000"/>
        </w:rPr>
      </w:pPr>
      <w:bookmarkStart w:id="157" w:name="_Toc311450527"/>
      <w:bookmarkStart w:id="158" w:name="_Toc310936926"/>
      <w:bookmarkStart w:id="159" w:name="_Toc310871786"/>
      <w:bookmarkStart w:id="160" w:name="_Toc310940831"/>
      <w:bookmarkStart w:id="161" w:name="_Toc310935566"/>
      <w:r>
        <w:rPr>
          <w:rFonts w:hint="eastAsia" w:ascii="黑体" w:eastAsia="黑体"/>
          <w:iCs/>
          <w:color w:val="C00000"/>
        </w:rPr>
        <w:t>【编写说明】按下列表格定义对总体集成关系进行说明。</w:t>
      </w:r>
    </w:p>
    <w:p w14:paraId="325B5C80">
      <w:pPr>
        <w:widowControl/>
        <w:tabs>
          <w:tab w:val="center" w:pos="4201"/>
          <w:tab w:val="right" w:leader="dot" w:pos="9298"/>
        </w:tabs>
        <w:autoSpaceDE w:val="0"/>
        <w:autoSpaceDN w:val="0"/>
        <w:ind w:firstLine="480" w:firstLineChars="200"/>
        <w:jc w:val="center"/>
        <w:rPr>
          <w:rFonts w:ascii="Cambria" w:hAnsi="Cambria" w:eastAsia="黑体"/>
          <w:i/>
          <w:iCs/>
          <w:color w:val="993333"/>
        </w:rPr>
      </w:pPr>
      <w:r>
        <w:rPr>
          <w:rFonts w:hint="eastAsia" w:ascii="Cambria" w:hAnsi="Cambria" w:eastAsia="黑体"/>
          <w:i/>
          <w:iCs/>
          <w:color w:val="993333"/>
        </w:rPr>
        <w:t>表格</w:t>
      </w:r>
      <w:r>
        <w:rPr>
          <w:rFonts w:ascii="Cambria" w:hAnsi="Cambria" w:eastAsia="黑体"/>
          <w:i/>
          <w:iCs/>
          <w:color w:val="993333"/>
        </w:rPr>
        <w:t xml:space="preserve"> </w:t>
      </w:r>
      <w:r>
        <w:rPr>
          <w:rFonts w:hint="eastAsia" w:ascii="Cambria" w:hAnsi="Cambria" w:eastAsia="黑体"/>
          <w:i/>
          <w:iCs/>
          <w:color w:val="993333"/>
        </w:rPr>
        <w:t>系统集成关系清单</w:t>
      </w:r>
      <w:bookmarkEnd w:id="157"/>
      <w:bookmarkEnd w:id="158"/>
      <w:bookmarkEnd w:id="159"/>
      <w:bookmarkEnd w:id="160"/>
      <w:bookmarkEnd w:id="161"/>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3"/>
        <w:gridCol w:w="731"/>
        <w:gridCol w:w="730"/>
        <w:gridCol w:w="707"/>
        <w:gridCol w:w="1296"/>
        <w:gridCol w:w="933"/>
        <w:gridCol w:w="536"/>
        <w:gridCol w:w="2562"/>
        <w:gridCol w:w="698"/>
      </w:tblGrid>
      <w:tr w14:paraId="5A7F6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35214779">
            <w:pPr>
              <w:keepLines/>
              <w:widowControl/>
              <w:ind w:firstLine="0"/>
              <w:jc w:val="center"/>
              <w:rPr>
                <w:i/>
                <w:iCs/>
                <w:color w:val="000000"/>
                <w:kern w:val="0"/>
              </w:rPr>
            </w:pPr>
            <w:r>
              <w:rPr>
                <w:rFonts w:hint="eastAsia"/>
                <w:i/>
                <w:iCs/>
                <w:color w:val="000000"/>
                <w:kern w:val="0"/>
              </w:rPr>
              <w:t>系统集成编号</w:t>
            </w:r>
          </w:p>
        </w:tc>
        <w:tc>
          <w:tcPr>
            <w:tcW w:w="4397" w:type="dxa"/>
            <w:gridSpan w:val="5"/>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473BF076">
            <w:pPr>
              <w:keepLines/>
              <w:widowControl/>
              <w:ind w:firstLine="0"/>
              <w:jc w:val="center"/>
              <w:rPr>
                <w:i/>
                <w:iCs/>
                <w:color w:val="000000"/>
                <w:kern w:val="0"/>
              </w:rPr>
            </w:pPr>
            <w:r>
              <w:rPr>
                <w:rFonts w:hint="eastAsia"/>
                <w:i/>
                <w:iCs/>
                <w:color w:val="000000"/>
                <w:kern w:val="0"/>
              </w:rPr>
              <w:t>描述</w:t>
            </w:r>
          </w:p>
        </w:tc>
        <w:tc>
          <w:tcPr>
            <w:tcW w:w="536"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608CF55F">
            <w:pPr>
              <w:keepLines/>
              <w:widowControl/>
              <w:tabs>
                <w:tab w:val="left" w:pos="-10"/>
              </w:tabs>
              <w:ind w:firstLine="0"/>
              <w:jc w:val="center"/>
              <w:rPr>
                <w:i/>
                <w:iCs/>
                <w:color w:val="000000"/>
                <w:kern w:val="0"/>
              </w:rPr>
            </w:pPr>
            <w:r>
              <w:rPr>
                <w:rFonts w:hint="eastAsia"/>
                <w:i/>
                <w:iCs/>
                <w:color w:val="000000"/>
                <w:kern w:val="0"/>
              </w:rPr>
              <w:t>集成方式</w:t>
            </w:r>
          </w:p>
        </w:tc>
        <w:tc>
          <w:tcPr>
            <w:tcW w:w="2562" w:type="dxa"/>
            <w:tcBorders>
              <w:top w:val="single" w:color="000000" w:sz="4" w:space="0"/>
              <w:left w:val="single" w:color="000000" w:sz="4" w:space="0"/>
              <w:right w:val="single" w:color="000000" w:sz="4" w:space="0"/>
            </w:tcBorders>
            <w:shd w:val="clear" w:color="auto" w:fill="BFBFBF"/>
            <w:noWrap w:val="0"/>
            <w:vAlign w:val="top"/>
          </w:tcPr>
          <w:p w14:paraId="5B80172A">
            <w:pPr>
              <w:keepLines/>
              <w:widowControl/>
              <w:tabs>
                <w:tab w:val="left" w:pos="-10"/>
              </w:tabs>
              <w:ind w:firstLine="0"/>
              <w:jc w:val="center"/>
              <w:rPr>
                <w:i/>
                <w:iCs/>
                <w:color w:val="000000"/>
                <w:kern w:val="0"/>
              </w:rPr>
            </w:pPr>
            <w:r>
              <w:rPr>
                <w:rFonts w:hint="eastAsia"/>
                <w:i/>
                <w:iCs/>
                <w:color w:val="000000"/>
                <w:kern w:val="0"/>
              </w:rPr>
              <w:t>对应应用交互</w:t>
            </w:r>
          </w:p>
          <w:p w14:paraId="7B06F07C">
            <w:pPr>
              <w:keepLines/>
              <w:widowControl/>
              <w:tabs>
                <w:tab w:val="left" w:pos="-10"/>
              </w:tabs>
              <w:ind w:firstLine="0"/>
              <w:jc w:val="center"/>
              <w:rPr>
                <w:i/>
                <w:iCs/>
                <w:color w:val="000000"/>
                <w:kern w:val="0"/>
              </w:rPr>
            </w:pPr>
          </w:p>
        </w:tc>
        <w:tc>
          <w:tcPr>
            <w:tcW w:w="698" w:type="dxa"/>
            <w:tcBorders>
              <w:top w:val="single" w:color="000000" w:sz="4" w:space="0"/>
              <w:left w:val="single" w:color="000000" w:sz="4" w:space="0"/>
              <w:right w:val="single" w:color="000000" w:sz="4" w:space="0"/>
            </w:tcBorders>
            <w:shd w:val="clear" w:color="auto" w:fill="BFBFBF"/>
            <w:noWrap w:val="0"/>
            <w:vAlign w:val="top"/>
          </w:tcPr>
          <w:p w14:paraId="0E7B6C8E">
            <w:pPr>
              <w:keepLines/>
              <w:widowControl/>
              <w:tabs>
                <w:tab w:val="left" w:pos="-10"/>
              </w:tabs>
              <w:ind w:firstLine="0"/>
              <w:jc w:val="center"/>
              <w:rPr>
                <w:i/>
                <w:iCs/>
                <w:color w:val="000000"/>
                <w:kern w:val="0"/>
              </w:rPr>
            </w:pPr>
            <w:r>
              <w:rPr>
                <w:rFonts w:hint="eastAsia"/>
                <w:i/>
                <w:iCs/>
                <w:color w:val="000000"/>
                <w:kern w:val="0"/>
              </w:rPr>
              <w:t>实现方式</w:t>
            </w:r>
          </w:p>
        </w:tc>
      </w:tr>
      <w:tr w14:paraId="043B7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44EC452">
            <w:pPr>
              <w:widowControl/>
              <w:ind w:firstLine="0"/>
              <w:jc w:val="center"/>
              <w:rPr>
                <w:i/>
                <w:iCs/>
                <w:color w:val="000000"/>
                <w:kern w:val="0"/>
              </w:rPr>
            </w:pPr>
          </w:p>
        </w:tc>
        <w:tc>
          <w:tcPr>
            <w:tcW w:w="731"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452F7595">
            <w:pPr>
              <w:widowControl/>
              <w:tabs>
                <w:tab w:val="left" w:pos="-10"/>
              </w:tabs>
              <w:ind w:firstLine="0"/>
              <w:jc w:val="center"/>
              <w:rPr>
                <w:i/>
                <w:iCs/>
                <w:color w:val="000000"/>
                <w:kern w:val="0"/>
              </w:rPr>
            </w:pPr>
            <w:r>
              <w:rPr>
                <w:rFonts w:hint="eastAsia"/>
                <w:i/>
                <w:iCs/>
                <w:color w:val="000000"/>
                <w:kern w:val="0"/>
              </w:rPr>
              <w:t>源系统</w:t>
            </w:r>
          </w:p>
        </w:tc>
        <w:tc>
          <w:tcPr>
            <w:tcW w:w="730"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52713692">
            <w:pPr>
              <w:widowControl/>
              <w:tabs>
                <w:tab w:val="left" w:pos="-10"/>
              </w:tabs>
              <w:ind w:firstLine="0"/>
              <w:jc w:val="center"/>
              <w:rPr>
                <w:i/>
                <w:iCs/>
                <w:color w:val="000000"/>
                <w:kern w:val="0"/>
              </w:rPr>
            </w:pPr>
            <w:r>
              <w:rPr>
                <w:rFonts w:hint="eastAsia"/>
                <w:i/>
                <w:iCs/>
                <w:color w:val="000000"/>
                <w:kern w:val="0"/>
              </w:rPr>
              <w:t>目标系统</w:t>
            </w:r>
          </w:p>
        </w:tc>
        <w:tc>
          <w:tcPr>
            <w:tcW w:w="707"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D8F34E0">
            <w:pPr>
              <w:widowControl/>
              <w:tabs>
                <w:tab w:val="left" w:pos="-10"/>
              </w:tabs>
              <w:ind w:firstLine="0"/>
              <w:jc w:val="center"/>
              <w:rPr>
                <w:i/>
                <w:iCs/>
                <w:color w:val="000000"/>
                <w:kern w:val="0"/>
              </w:rPr>
            </w:pPr>
            <w:r>
              <w:rPr>
                <w:rFonts w:hint="eastAsia"/>
                <w:i/>
                <w:iCs/>
                <w:color w:val="000000"/>
                <w:kern w:val="0"/>
              </w:rPr>
              <w:t>频率</w:t>
            </w:r>
          </w:p>
        </w:tc>
        <w:tc>
          <w:tcPr>
            <w:tcW w:w="1296"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455525B3">
            <w:pPr>
              <w:widowControl/>
              <w:tabs>
                <w:tab w:val="left" w:pos="-10"/>
              </w:tabs>
              <w:ind w:firstLine="0"/>
              <w:jc w:val="center"/>
              <w:rPr>
                <w:i/>
                <w:iCs/>
                <w:color w:val="000000"/>
                <w:kern w:val="0"/>
              </w:rPr>
            </w:pPr>
            <w:r>
              <w:rPr>
                <w:rFonts w:hint="eastAsia"/>
                <w:i/>
                <w:iCs/>
                <w:color w:val="000000"/>
                <w:kern w:val="0"/>
              </w:rPr>
              <w:t>实时性</w:t>
            </w:r>
          </w:p>
        </w:tc>
        <w:tc>
          <w:tcPr>
            <w:tcW w:w="933"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76C745E2">
            <w:pPr>
              <w:widowControl/>
              <w:tabs>
                <w:tab w:val="left" w:pos="-10"/>
              </w:tabs>
              <w:ind w:firstLine="0"/>
              <w:jc w:val="center"/>
              <w:rPr>
                <w:i/>
                <w:iCs/>
                <w:color w:val="000000"/>
                <w:kern w:val="0"/>
              </w:rPr>
            </w:pPr>
            <w:r>
              <w:rPr>
                <w:rFonts w:hint="eastAsia"/>
                <w:i/>
                <w:iCs/>
                <w:color w:val="000000"/>
                <w:kern w:val="0"/>
              </w:rPr>
              <w:t>数据量</w:t>
            </w:r>
          </w:p>
        </w:tc>
        <w:tc>
          <w:tcPr>
            <w:tcW w:w="536" w:type="dxa"/>
            <w:tcBorders>
              <w:top w:val="single" w:color="000000" w:sz="4" w:space="0"/>
              <w:left w:val="single" w:color="000000" w:sz="4" w:space="0"/>
              <w:bottom w:val="single" w:color="000000" w:sz="4" w:space="0"/>
              <w:right w:val="single" w:color="000000" w:sz="4" w:space="0"/>
            </w:tcBorders>
            <w:noWrap w:val="0"/>
            <w:vAlign w:val="top"/>
          </w:tcPr>
          <w:p w14:paraId="39654BFB">
            <w:pPr>
              <w:widowControl/>
              <w:tabs>
                <w:tab w:val="left" w:pos="-10"/>
              </w:tabs>
              <w:ind w:right="-206" w:firstLine="0"/>
              <w:jc w:val="left"/>
              <w:rPr>
                <w:rFonts w:ascii="宋体" w:hAnsi="宋体"/>
                <w:i/>
                <w:iCs/>
                <w:color w:val="993333"/>
                <w:kern w:val="0"/>
              </w:rPr>
            </w:pPr>
          </w:p>
        </w:tc>
        <w:tc>
          <w:tcPr>
            <w:tcW w:w="2562" w:type="dxa"/>
            <w:tcBorders>
              <w:left w:val="single" w:color="000000" w:sz="4" w:space="0"/>
              <w:bottom w:val="single" w:color="000000" w:sz="4" w:space="0"/>
              <w:right w:val="single" w:color="000000" w:sz="4" w:space="0"/>
            </w:tcBorders>
            <w:noWrap w:val="0"/>
            <w:vAlign w:val="top"/>
          </w:tcPr>
          <w:p w14:paraId="0F95C871">
            <w:pPr>
              <w:widowControl/>
              <w:tabs>
                <w:tab w:val="left" w:pos="-10"/>
              </w:tabs>
              <w:ind w:right="-206" w:firstLine="0"/>
              <w:jc w:val="left"/>
              <w:rPr>
                <w:rFonts w:ascii="宋体" w:hAnsi="宋体"/>
                <w:i/>
                <w:iCs/>
                <w:color w:val="993333"/>
                <w:kern w:val="0"/>
              </w:rPr>
            </w:pPr>
          </w:p>
        </w:tc>
        <w:tc>
          <w:tcPr>
            <w:tcW w:w="698" w:type="dxa"/>
            <w:tcBorders>
              <w:left w:val="single" w:color="000000" w:sz="4" w:space="0"/>
              <w:bottom w:val="single" w:color="000000" w:sz="4" w:space="0"/>
              <w:right w:val="single" w:color="000000" w:sz="4" w:space="0"/>
            </w:tcBorders>
            <w:noWrap w:val="0"/>
            <w:vAlign w:val="top"/>
          </w:tcPr>
          <w:p w14:paraId="49761D94">
            <w:pPr>
              <w:widowControl/>
              <w:tabs>
                <w:tab w:val="left" w:pos="-10"/>
              </w:tabs>
              <w:ind w:right="-206" w:firstLine="0"/>
              <w:jc w:val="left"/>
              <w:rPr>
                <w:rFonts w:ascii="宋体" w:hAnsi="宋体"/>
                <w:i/>
                <w:iCs/>
                <w:color w:val="993333"/>
                <w:kern w:val="0"/>
              </w:rPr>
            </w:pPr>
          </w:p>
        </w:tc>
      </w:tr>
      <w:tr w14:paraId="21ADF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noWrap w:val="0"/>
            <w:vAlign w:val="top"/>
          </w:tcPr>
          <w:p w14:paraId="1B1AD6B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IC001</w:t>
            </w:r>
          </w:p>
        </w:tc>
        <w:tc>
          <w:tcPr>
            <w:tcW w:w="731" w:type="dxa"/>
            <w:tcBorders>
              <w:top w:val="single" w:color="000000" w:sz="4" w:space="0"/>
              <w:left w:val="single" w:color="000000" w:sz="4" w:space="0"/>
              <w:bottom w:val="single" w:color="000000" w:sz="4" w:space="0"/>
              <w:right w:val="single" w:color="auto" w:sz="4" w:space="0"/>
            </w:tcBorders>
            <w:noWrap w:val="0"/>
            <w:vAlign w:val="top"/>
          </w:tcPr>
          <w:p w14:paraId="58C2053D">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营销系统</w:t>
            </w:r>
          </w:p>
        </w:tc>
        <w:tc>
          <w:tcPr>
            <w:tcW w:w="730" w:type="dxa"/>
            <w:tcBorders>
              <w:top w:val="single" w:color="000000" w:sz="4" w:space="0"/>
              <w:left w:val="single" w:color="auto" w:sz="4" w:space="0"/>
              <w:bottom w:val="single" w:color="000000" w:sz="4" w:space="0"/>
              <w:right w:val="single" w:color="000000" w:sz="4" w:space="0"/>
            </w:tcBorders>
            <w:noWrap w:val="0"/>
            <w:vAlign w:val="top"/>
          </w:tcPr>
          <w:p w14:paraId="0960EA57">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财务管理系统</w:t>
            </w:r>
          </w:p>
        </w:tc>
        <w:tc>
          <w:tcPr>
            <w:tcW w:w="707" w:type="dxa"/>
            <w:tcBorders>
              <w:top w:val="single" w:color="000000" w:sz="4" w:space="0"/>
              <w:left w:val="single" w:color="000000" w:sz="4" w:space="0"/>
              <w:bottom w:val="single" w:color="000000" w:sz="4" w:space="0"/>
              <w:right w:val="single" w:color="000000" w:sz="4" w:space="0"/>
            </w:tcBorders>
            <w:noWrap w:val="0"/>
            <w:vAlign w:val="top"/>
          </w:tcPr>
          <w:p w14:paraId="7147C55A">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每天一次</w:t>
            </w:r>
          </w:p>
        </w:tc>
        <w:tc>
          <w:tcPr>
            <w:tcW w:w="1296" w:type="dxa"/>
            <w:tcBorders>
              <w:top w:val="single" w:color="000000" w:sz="4" w:space="0"/>
              <w:left w:val="single" w:color="000000" w:sz="4" w:space="0"/>
              <w:bottom w:val="single" w:color="000000" w:sz="4" w:space="0"/>
              <w:right w:val="single" w:color="auto" w:sz="4" w:space="0"/>
            </w:tcBorders>
            <w:noWrap w:val="0"/>
            <w:vAlign w:val="top"/>
          </w:tcPr>
          <w:p w14:paraId="0DE7EA7B">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中</w:t>
            </w:r>
          </w:p>
        </w:tc>
        <w:tc>
          <w:tcPr>
            <w:tcW w:w="933" w:type="dxa"/>
            <w:tcBorders>
              <w:top w:val="single" w:color="000000" w:sz="4" w:space="0"/>
              <w:left w:val="single" w:color="auto" w:sz="4" w:space="0"/>
              <w:bottom w:val="single" w:color="000000" w:sz="4" w:space="0"/>
              <w:right w:val="single" w:color="000000" w:sz="4" w:space="0"/>
            </w:tcBorders>
            <w:noWrap w:val="0"/>
            <w:vAlign w:val="top"/>
          </w:tcPr>
          <w:p w14:paraId="78F45045">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20M</w:t>
            </w:r>
          </w:p>
        </w:tc>
        <w:tc>
          <w:tcPr>
            <w:tcW w:w="536" w:type="dxa"/>
            <w:tcBorders>
              <w:top w:val="single" w:color="000000" w:sz="4" w:space="0"/>
              <w:left w:val="single" w:color="000000" w:sz="4" w:space="0"/>
              <w:bottom w:val="single" w:color="000000" w:sz="4" w:space="0"/>
              <w:right w:val="single" w:color="000000" w:sz="4" w:space="0"/>
            </w:tcBorders>
            <w:noWrap w:val="0"/>
            <w:vAlign w:val="top"/>
          </w:tcPr>
          <w:p w14:paraId="2793F9CE">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应用集成</w:t>
            </w:r>
          </w:p>
        </w:tc>
        <w:tc>
          <w:tcPr>
            <w:tcW w:w="2562" w:type="dxa"/>
            <w:tcBorders>
              <w:top w:val="single" w:color="000000" w:sz="4" w:space="0"/>
              <w:left w:val="single" w:color="000000" w:sz="4" w:space="0"/>
              <w:bottom w:val="single" w:color="000000" w:sz="4" w:space="0"/>
              <w:right w:val="single" w:color="000000" w:sz="4" w:space="0"/>
            </w:tcBorders>
            <w:noWrap w:val="0"/>
            <w:vAlign w:val="top"/>
          </w:tcPr>
          <w:p w14:paraId="726ED16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AI.12.14.05</w:t>
            </w:r>
          </w:p>
        </w:tc>
        <w:tc>
          <w:tcPr>
            <w:tcW w:w="698" w:type="dxa"/>
            <w:tcBorders>
              <w:top w:val="single" w:color="000000" w:sz="4" w:space="0"/>
              <w:left w:val="single" w:color="000000" w:sz="4" w:space="0"/>
              <w:bottom w:val="single" w:color="000000" w:sz="4" w:space="0"/>
              <w:right w:val="single" w:color="000000" w:sz="4" w:space="0"/>
            </w:tcBorders>
            <w:noWrap w:val="0"/>
            <w:vAlign w:val="top"/>
          </w:tcPr>
          <w:p w14:paraId="776CD227">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应用集成平台</w:t>
            </w:r>
          </w:p>
        </w:tc>
      </w:tr>
      <w:tr w14:paraId="78308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noWrap w:val="0"/>
            <w:vAlign w:val="top"/>
          </w:tcPr>
          <w:p w14:paraId="39BB72FD">
            <w:pPr>
              <w:widowControl/>
              <w:tabs>
                <w:tab w:val="left" w:pos="-10"/>
              </w:tabs>
              <w:ind w:left="35" w:firstLine="0"/>
              <w:jc w:val="center"/>
              <w:rPr>
                <w:rFonts w:ascii="宋体" w:hAnsi="宋体"/>
                <w:i/>
                <w:iCs/>
                <w:color w:val="993333"/>
                <w:kern w:val="0"/>
                <w:sz w:val="22"/>
              </w:rPr>
            </w:pPr>
            <w:bookmarkStart w:id="162" w:name="OLE_LINK88"/>
            <w:bookmarkStart w:id="163" w:name="OLE_LINK87"/>
            <w:r>
              <w:rPr>
                <w:rFonts w:hint="eastAsia" w:ascii="宋体" w:hAnsi="宋体"/>
                <w:i/>
                <w:iCs/>
                <w:color w:val="993333"/>
                <w:kern w:val="0"/>
                <w:sz w:val="22"/>
              </w:rPr>
              <w:t>其他</w:t>
            </w:r>
            <w:bookmarkEnd w:id="162"/>
            <w:bookmarkEnd w:id="163"/>
          </w:p>
        </w:tc>
        <w:tc>
          <w:tcPr>
            <w:tcW w:w="731" w:type="dxa"/>
            <w:tcBorders>
              <w:top w:val="single" w:color="000000" w:sz="4" w:space="0"/>
              <w:left w:val="single" w:color="000000" w:sz="4" w:space="0"/>
              <w:bottom w:val="single" w:color="000000" w:sz="4" w:space="0"/>
              <w:right w:val="single" w:color="auto" w:sz="4" w:space="0"/>
            </w:tcBorders>
            <w:noWrap w:val="0"/>
            <w:vAlign w:val="top"/>
          </w:tcPr>
          <w:p w14:paraId="1F89FBE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730" w:type="dxa"/>
            <w:tcBorders>
              <w:top w:val="single" w:color="000000" w:sz="4" w:space="0"/>
              <w:left w:val="single" w:color="auto" w:sz="4" w:space="0"/>
              <w:bottom w:val="single" w:color="000000" w:sz="4" w:space="0"/>
              <w:right w:val="single" w:color="000000" w:sz="4" w:space="0"/>
            </w:tcBorders>
            <w:noWrap w:val="0"/>
            <w:vAlign w:val="top"/>
          </w:tcPr>
          <w:p w14:paraId="4BC96CE8">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707" w:type="dxa"/>
            <w:tcBorders>
              <w:top w:val="single" w:color="000000" w:sz="4" w:space="0"/>
              <w:left w:val="single" w:color="000000" w:sz="4" w:space="0"/>
              <w:bottom w:val="single" w:color="000000" w:sz="4" w:space="0"/>
              <w:right w:val="single" w:color="000000" w:sz="4" w:space="0"/>
            </w:tcBorders>
            <w:noWrap w:val="0"/>
            <w:vAlign w:val="top"/>
          </w:tcPr>
          <w:p w14:paraId="4231A2A5">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1296" w:type="dxa"/>
            <w:tcBorders>
              <w:top w:val="single" w:color="000000" w:sz="4" w:space="0"/>
              <w:left w:val="single" w:color="000000" w:sz="4" w:space="0"/>
              <w:bottom w:val="single" w:color="000000" w:sz="4" w:space="0"/>
              <w:right w:val="single" w:color="auto" w:sz="4" w:space="0"/>
            </w:tcBorders>
            <w:noWrap w:val="0"/>
            <w:vAlign w:val="top"/>
          </w:tcPr>
          <w:p w14:paraId="7250971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933" w:type="dxa"/>
            <w:tcBorders>
              <w:top w:val="single" w:color="000000" w:sz="4" w:space="0"/>
              <w:left w:val="single" w:color="auto" w:sz="4" w:space="0"/>
              <w:bottom w:val="single" w:color="000000" w:sz="4" w:space="0"/>
              <w:right w:val="single" w:color="000000" w:sz="4" w:space="0"/>
            </w:tcBorders>
            <w:noWrap w:val="0"/>
            <w:vAlign w:val="top"/>
          </w:tcPr>
          <w:p w14:paraId="28AC0A2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536" w:type="dxa"/>
            <w:tcBorders>
              <w:top w:val="single" w:color="000000" w:sz="4" w:space="0"/>
              <w:left w:val="single" w:color="000000" w:sz="4" w:space="0"/>
              <w:bottom w:val="single" w:color="000000" w:sz="4" w:space="0"/>
              <w:right w:val="single" w:color="000000" w:sz="4" w:space="0"/>
            </w:tcBorders>
            <w:noWrap w:val="0"/>
            <w:vAlign w:val="top"/>
          </w:tcPr>
          <w:p w14:paraId="2B817A1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2562" w:type="dxa"/>
            <w:tcBorders>
              <w:top w:val="single" w:color="000000" w:sz="4" w:space="0"/>
              <w:left w:val="single" w:color="000000" w:sz="4" w:space="0"/>
              <w:bottom w:val="single" w:color="000000" w:sz="4" w:space="0"/>
              <w:right w:val="single" w:color="000000" w:sz="4" w:space="0"/>
            </w:tcBorders>
            <w:noWrap w:val="0"/>
            <w:vAlign w:val="top"/>
          </w:tcPr>
          <w:p w14:paraId="204BCCC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698" w:type="dxa"/>
            <w:tcBorders>
              <w:top w:val="single" w:color="000000" w:sz="4" w:space="0"/>
              <w:left w:val="single" w:color="000000" w:sz="4" w:space="0"/>
              <w:bottom w:val="single" w:color="000000" w:sz="4" w:space="0"/>
              <w:right w:val="single" w:color="000000" w:sz="4" w:space="0"/>
            </w:tcBorders>
            <w:noWrap w:val="0"/>
            <w:vAlign w:val="top"/>
          </w:tcPr>
          <w:p w14:paraId="257C29FE">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r>
    </w:tbl>
    <w:p w14:paraId="4250171D">
      <w:pPr>
        <w:ind w:firstLine="480"/>
        <w:rPr>
          <w:rFonts w:ascii="黑体" w:eastAsia="黑体"/>
          <w:iCs/>
          <w:color w:val="C00000"/>
        </w:rPr>
      </w:pPr>
      <w:r>
        <w:rPr>
          <w:rFonts w:hint="eastAsia" w:ascii="黑体" w:eastAsia="黑体"/>
          <w:iCs/>
          <w:color w:val="C00000"/>
        </w:rPr>
        <w:t>【编写说明】：</w:t>
      </w:r>
    </w:p>
    <w:p w14:paraId="1E49C6E2">
      <w:pPr>
        <w:ind w:firstLine="420"/>
        <w:rPr>
          <w:rFonts w:ascii="黑体" w:eastAsia="黑体"/>
          <w:iCs/>
          <w:color w:val="C00000"/>
        </w:rPr>
      </w:pPr>
      <w:r>
        <w:rPr>
          <w:rFonts w:hint="eastAsia" w:ascii="黑体" w:eastAsia="黑体"/>
          <w:iCs/>
          <w:color w:val="C00000"/>
        </w:rPr>
        <w:t>系统集成编号：为系统集成的流水号，编码格式为</w:t>
      </w:r>
      <w:r>
        <w:rPr>
          <w:rFonts w:ascii="黑体" w:eastAsia="黑体"/>
          <w:iCs/>
          <w:color w:val="C00000"/>
        </w:rPr>
        <w:t>SI[{personName}X]</w:t>
      </w:r>
    </w:p>
    <w:p w14:paraId="1BB481D4">
      <w:pPr>
        <w:ind w:firstLine="420"/>
        <w:rPr>
          <w:rFonts w:ascii="黑体" w:eastAsia="黑体"/>
          <w:iCs/>
          <w:color w:val="C00000"/>
        </w:rPr>
      </w:pPr>
      <w:r>
        <w:rPr>
          <w:rFonts w:hint="eastAsia" w:ascii="黑体" w:eastAsia="黑体"/>
          <w:iCs/>
          <w:color w:val="C00000"/>
        </w:rPr>
        <w:t>源系统：源系统名称。</w:t>
      </w:r>
    </w:p>
    <w:p w14:paraId="6E54331E">
      <w:pPr>
        <w:ind w:firstLine="420"/>
        <w:rPr>
          <w:rFonts w:ascii="黑体" w:eastAsia="黑体"/>
          <w:iCs/>
          <w:color w:val="C00000"/>
        </w:rPr>
      </w:pPr>
      <w:r>
        <w:rPr>
          <w:rFonts w:hint="eastAsia" w:ascii="黑体" w:eastAsia="黑体"/>
          <w:iCs/>
          <w:color w:val="C00000"/>
        </w:rPr>
        <w:t>目标系统：目标系统名称。</w:t>
      </w:r>
    </w:p>
    <w:p w14:paraId="58E05AED">
      <w:pPr>
        <w:ind w:firstLine="420"/>
        <w:rPr>
          <w:rFonts w:ascii="黑体" w:eastAsia="黑体"/>
          <w:iCs/>
          <w:color w:val="C00000"/>
        </w:rPr>
      </w:pPr>
      <w:r>
        <w:rPr>
          <w:rFonts w:hint="eastAsia" w:ascii="黑体" w:eastAsia="黑体"/>
          <w:iCs/>
          <w:color w:val="C00000"/>
        </w:rPr>
        <w:t>频率：系统间信息交互的频率。</w:t>
      </w:r>
    </w:p>
    <w:p w14:paraId="2DFF2A23">
      <w:pPr>
        <w:ind w:firstLine="420"/>
        <w:rPr>
          <w:rFonts w:ascii="黑体" w:eastAsia="黑体"/>
          <w:iCs/>
          <w:color w:val="C00000"/>
        </w:rPr>
      </w:pPr>
      <w:r>
        <w:rPr>
          <w:rFonts w:hint="eastAsia" w:ascii="黑体" w:eastAsia="黑体"/>
          <w:iCs/>
          <w:color w:val="C00000"/>
        </w:rPr>
        <w:t>实时性：系统间信息传递实时性要求。</w:t>
      </w:r>
    </w:p>
    <w:p w14:paraId="2915C6A1">
      <w:pPr>
        <w:ind w:firstLine="420"/>
        <w:rPr>
          <w:rFonts w:ascii="黑体" w:eastAsia="黑体"/>
          <w:iCs/>
          <w:color w:val="C00000"/>
        </w:rPr>
      </w:pPr>
      <w:r>
        <w:rPr>
          <w:rFonts w:hint="eastAsia" w:ascii="黑体" w:eastAsia="黑体"/>
          <w:iCs/>
          <w:color w:val="C00000"/>
        </w:rPr>
        <w:t>数据量：每次系统间信息交互传递的数据量。</w:t>
      </w:r>
    </w:p>
    <w:p w14:paraId="559C7F1B">
      <w:pPr>
        <w:ind w:firstLine="420"/>
        <w:rPr>
          <w:rFonts w:ascii="黑体" w:eastAsia="黑体"/>
          <w:iCs/>
          <w:color w:val="C00000"/>
        </w:rPr>
      </w:pPr>
      <w:r>
        <w:rPr>
          <w:rFonts w:hint="eastAsia" w:ascii="黑体" w:eastAsia="黑体"/>
          <w:iCs/>
          <w:color w:val="C00000"/>
        </w:rPr>
        <w:t>集成方式：包括界面集成、数据集成、应用集成等方式。</w:t>
      </w:r>
    </w:p>
    <w:p w14:paraId="13EEE7D4">
      <w:pPr>
        <w:ind w:firstLine="420"/>
        <w:rPr>
          <w:rFonts w:ascii="黑体" w:eastAsia="黑体"/>
          <w:iCs/>
          <w:color w:val="C00000"/>
        </w:rPr>
      </w:pPr>
      <w:r>
        <w:rPr>
          <w:rFonts w:hint="eastAsia" w:ascii="黑体" w:eastAsia="黑体"/>
          <w:iCs/>
          <w:color w:val="C00000"/>
        </w:rPr>
        <w:t>对应的应用交互：系统集成所实现的应用交互。格式为，交互编号-交互名称，如“</w:t>
      </w:r>
      <w:r>
        <w:rPr>
          <w:rFonts w:ascii="黑体" w:eastAsia="黑体"/>
          <w:iCs/>
          <w:color w:val="C00000"/>
        </w:rPr>
        <w:t>AI0006-废旧闲置物资拍卖</w:t>
      </w:r>
      <w:r>
        <w:rPr>
          <w:rFonts w:hint="eastAsia" w:ascii="黑体" w:eastAsia="黑体"/>
          <w:iCs/>
          <w:color w:val="C00000"/>
        </w:rPr>
        <w:t>”。</w:t>
      </w:r>
    </w:p>
    <w:p w14:paraId="06047E0C">
      <w:pPr>
        <w:ind w:firstLine="420"/>
        <w:rPr>
          <w:rFonts w:ascii="Cambria" w:hAnsi="Cambria" w:eastAsia="黑体"/>
          <w:i/>
          <w:iCs/>
          <w:color w:val="993333"/>
          <w:sz w:val="20"/>
        </w:rPr>
      </w:pPr>
      <w:r>
        <w:rPr>
          <w:rFonts w:hint="eastAsia" w:ascii="黑体" w:eastAsia="黑体"/>
          <w:iCs/>
          <w:color w:val="C00000"/>
        </w:rPr>
        <w:t>实现方式：实现应用集成的方式，如点对点、应用集成平台、数据交换平台、文件交换等。</w:t>
      </w:r>
    </w:p>
    <w:p w14:paraId="39CF1DA3">
      <w:pPr>
        <w:pStyle w:val="4"/>
        <w:widowControl/>
        <w:tabs>
          <w:tab w:val="left" w:pos="900"/>
        </w:tabs>
        <w:spacing w:before="260" w:after="260"/>
        <w:ind w:left="7661" w:hanging="7661"/>
        <w:rPr>
          <w:color w:val="000000"/>
        </w:rPr>
      </w:pPr>
      <w:bookmarkStart w:id="164" w:name="_Toc341477003"/>
      <w:bookmarkStart w:id="165" w:name="_Toc345334408"/>
      <w:r>
        <w:rPr>
          <w:rFonts w:hint="eastAsia"/>
          <w:color w:val="000000"/>
        </w:rPr>
        <w:t>组件集成</w:t>
      </w:r>
      <w:bookmarkEnd w:id="164"/>
      <w:bookmarkEnd w:id="165"/>
    </w:p>
    <w:p w14:paraId="583F49C2">
      <w:pPr>
        <w:ind w:firstLine="420"/>
        <w:rPr>
          <w:rFonts w:ascii="黑体" w:eastAsia="黑体"/>
          <w:iCs/>
          <w:color w:val="C00000"/>
        </w:rPr>
      </w:pPr>
      <w:r>
        <w:rPr>
          <w:rFonts w:hint="eastAsia" w:ascii="黑体" w:eastAsia="黑体"/>
          <w:iCs/>
          <w:color w:val="C00000"/>
        </w:rPr>
        <w:t>【编写说明】依据系统集成设计组件集成设计，如下所示：</w:t>
      </w:r>
    </w:p>
    <w:p w14:paraId="18620BE9">
      <w:pPr>
        <w:widowControl/>
        <w:ind w:firstLine="480" w:firstLineChars="200"/>
        <w:rPr>
          <w:i/>
          <w:color w:val="993333"/>
          <w:kern w:val="0"/>
          <w:sz w:val="20"/>
        </w:rPr>
      </w:pPr>
      <w:r>
        <w:t xml:space="preserve"> </w:t>
      </w:r>
      <w:r>
        <w:object>
          <v:shape id="_x0000_i1033" o:spt="75" type="#_x0000_t75" style="height:494pt;width:480.3pt;" o:ole="t" filled="f" o:preferrelative="t" stroked="f" coordsize="21600,21600">
            <v:path/>
            <v:fill on="f" focussize="0,0"/>
            <v:stroke on="f"/>
            <v:imagedata r:id="rId22" o:title=""/>
            <o:lock v:ext="edit" grouping="f" rotation="f" text="f" aspectratio="t"/>
            <w10:wrap type="none"/>
            <w10:anchorlock/>
          </v:shape>
          <o:OLEObject Type="Embed" ProgID="Visio.Drawing.11" ShapeID="_x0000_i1033" DrawAspect="Content" ObjectID="_1468075733" r:id="rId21">
            <o:LockedField>false</o:LockedField>
          </o:OLEObject>
        </w:object>
      </w:r>
    </w:p>
    <w:p w14:paraId="54526448">
      <w:pPr>
        <w:jc w:val="center"/>
        <w:rPr>
          <w:rFonts w:ascii="Cambria" w:hAnsi="Cambria" w:eastAsia="黑体"/>
          <w:i/>
          <w:iCs/>
          <w:color w:val="993333"/>
          <w:sz w:val="20"/>
        </w:rPr>
      </w:pPr>
      <w:r>
        <w:rPr>
          <w:rFonts w:hint="eastAsia" w:ascii="Cambria" w:hAnsi="Cambria" w:eastAsia="黑体"/>
          <w:i/>
          <w:iCs/>
          <w:color w:val="993333"/>
          <w:sz w:val="20"/>
        </w:rPr>
        <w:t>图表</w:t>
      </w:r>
      <w:r>
        <w:rPr>
          <w:rFonts w:ascii="Cambria" w:hAnsi="Cambria" w:eastAsia="黑体"/>
          <w:i/>
          <w:iCs/>
          <w:color w:val="993333"/>
          <w:sz w:val="20"/>
        </w:rPr>
        <w:t xml:space="preserve"> </w:t>
      </w:r>
      <w:r>
        <w:rPr>
          <w:rFonts w:hint="eastAsia" w:ascii="Cambria" w:hAnsi="Cambria" w:eastAsia="黑体"/>
          <w:i/>
          <w:iCs/>
          <w:color w:val="993333"/>
          <w:sz w:val="20"/>
        </w:rPr>
        <w:t>集成场景视图</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4"/>
        <w:gridCol w:w="744"/>
        <w:gridCol w:w="744"/>
        <w:gridCol w:w="691"/>
        <w:gridCol w:w="982"/>
        <w:gridCol w:w="2347"/>
        <w:gridCol w:w="957"/>
        <w:gridCol w:w="2700"/>
      </w:tblGrid>
      <w:tr w14:paraId="0D592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0C3083E">
            <w:pPr>
              <w:keepLines/>
              <w:widowControl/>
              <w:ind w:firstLine="0"/>
              <w:jc w:val="center"/>
              <w:rPr>
                <w:i/>
                <w:iCs/>
                <w:color w:val="000000"/>
                <w:kern w:val="0"/>
              </w:rPr>
            </w:pPr>
            <w:r>
              <w:rPr>
                <w:rFonts w:hint="eastAsia"/>
                <w:i/>
                <w:iCs/>
                <w:color w:val="000000"/>
                <w:kern w:val="0"/>
              </w:rPr>
              <w:t>组件集成编号</w:t>
            </w:r>
          </w:p>
        </w:tc>
        <w:tc>
          <w:tcPr>
            <w:tcW w:w="5508" w:type="dxa"/>
            <w:gridSpan w:val="5"/>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F906302">
            <w:pPr>
              <w:keepLines/>
              <w:widowControl/>
              <w:ind w:firstLine="0"/>
              <w:jc w:val="center"/>
              <w:rPr>
                <w:i/>
                <w:iCs/>
                <w:color w:val="000000"/>
                <w:kern w:val="0"/>
              </w:rPr>
            </w:pPr>
            <w:r>
              <w:rPr>
                <w:rFonts w:hint="eastAsia"/>
                <w:i/>
                <w:iCs/>
                <w:color w:val="000000"/>
                <w:kern w:val="0"/>
              </w:rPr>
              <w:t>描述</w:t>
            </w:r>
          </w:p>
        </w:tc>
        <w:tc>
          <w:tcPr>
            <w:tcW w:w="957"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24B6FEB4">
            <w:pPr>
              <w:keepLines/>
              <w:widowControl/>
              <w:tabs>
                <w:tab w:val="left" w:pos="-10"/>
              </w:tabs>
              <w:ind w:firstLine="0"/>
              <w:jc w:val="center"/>
              <w:rPr>
                <w:i/>
                <w:iCs/>
                <w:color w:val="000000"/>
                <w:kern w:val="0"/>
              </w:rPr>
            </w:pPr>
            <w:r>
              <w:rPr>
                <w:rFonts w:hint="eastAsia"/>
                <w:i/>
                <w:iCs/>
                <w:color w:val="000000"/>
                <w:kern w:val="0"/>
              </w:rPr>
              <w:t>集成方式</w:t>
            </w:r>
          </w:p>
        </w:tc>
        <w:tc>
          <w:tcPr>
            <w:tcW w:w="2700" w:type="dxa"/>
            <w:tcBorders>
              <w:top w:val="single" w:color="000000" w:sz="4" w:space="0"/>
              <w:left w:val="single" w:color="000000" w:sz="4" w:space="0"/>
              <w:right w:val="single" w:color="000000" w:sz="4" w:space="0"/>
            </w:tcBorders>
            <w:shd w:val="clear" w:color="auto" w:fill="BFBFBF"/>
            <w:noWrap w:val="0"/>
            <w:vAlign w:val="top"/>
          </w:tcPr>
          <w:p w14:paraId="12EF4819">
            <w:pPr>
              <w:keepLines/>
              <w:widowControl/>
              <w:tabs>
                <w:tab w:val="left" w:pos="-10"/>
              </w:tabs>
              <w:ind w:firstLine="0"/>
              <w:jc w:val="center"/>
              <w:rPr>
                <w:i/>
                <w:iCs/>
                <w:color w:val="000000"/>
                <w:kern w:val="0"/>
              </w:rPr>
            </w:pPr>
            <w:r>
              <w:rPr>
                <w:rFonts w:hint="eastAsia"/>
                <w:i/>
                <w:iCs/>
                <w:color w:val="000000"/>
                <w:kern w:val="0"/>
              </w:rPr>
              <w:t>对应应用交互</w:t>
            </w:r>
          </w:p>
          <w:p w14:paraId="34CC0BBC">
            <w:pPr>
              <w:keepLines/>
              <w:widowControl/>
              <w:tabs>
                <w:tab w:val="left" w:pos="-10"/>
              </w:tabs>
              <w:ind w:firstLine="0"/>
              <w:jc w:val="center"/>
              <w:rPr>
                <w:i/>
                <w:iCs/>
                <w:color w:val="000000"/>
                <w:kern w:val="0"/>
              </w:rPr>
            </w:pPr>
            <w:r>
              <w:rPr>
                <w:rFonts w:hint="eastAsia"/>
                <w:i/>
                <w:iCs/>
                <w:color w:val="000000"/>
                <w:kern w:val="0"/>
              </w:rPr>
              <w:t>（如果是与非总体架构中的应用系统交互，本列可不填）</w:t>
            </w:r>
          </w:p>
        </w:tc>
      </w:tr>
      <w:tr w14:paraId="27837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5EDE8A9">
            <w:pPr>
              <w:widowControl/>
              <w:ind w:firstLine="0"/>
              <w:jc w:val="center"/>
              <w:rPr>
                <w:i/>
                <w:iCs/>
                <w:color w:val="000000"/>
                <w:kern w:val="0"/>
              </w:rPr>
            </w:pPr>
          </w:p>
        </w:tc>
        <w:tc>
          <w:tcPr>
            <w:tcW w:w="744"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1611247E">
            <w:pPr>
              <w:widowControl/>
              <w:tabs>
                <w:tab w:val="left" w:pos="-10"/>
              </w:tabs>
              <w:ind w:firstLine="0"/>
              <w:jc w:val="center"/>
              <w:rPr>
                <w:i/>
                <w:iCs/>
                <w:color w:val="000000"/>
                <w:kern w:val="0"/>
              </w:rPr>
            </w:pPr>
            <w:r>
              <w:rPr>
                <w:rFonts w:hint="eastAsia"/>
                <w:i/>
                <w:iCs/>
                <w:color w:val="000000"/>
                <w:kern w:val="0"/>
              </w:rPr>
              <w:t>源系统</w:t>
            </w:r>
          </w:p>
        </w:tc>
        <w:tc>
          <w:tcPr>
            <w:tcW w:w="744"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3D90559D">
            <w:pPr>
              <w:widowControl/>
              <w:tabs>
                <w:tab w:val="left" w:pos="-10"/>
              </w:tabs>
              <w:ind w:firstLine="0"/>
              <w:jc w:val="center"/>
              <w:rPr>
                <w:i/>
                <w:iCs/>
                <w:color w:val="000000"/>
                <w:kern w:val="0"/>
              </w:rPr>
            </w:pPr>
            <w:r>
              <w:rPr>
                <w:rFonts w:hint="eastAsia"/>
                <w:i/>
                <w:iCs/>
                <w:color w:val="000000"/>
                <w:kern w:val="0"/>
              </w:rPr>
              <w:t>源系统组件/服务</w:t>
            </w:r>
          </w:p>
        </w:tc>
        <w:tc>
          <w:tcPr>
            <w:tcW w:w="691"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3D7FA479">
            <w:pPr>
              <w:widowControl/>
              <w:tabs>
                <w:tab w:val="left" w:pos="-10"/>
              </w:tabs>
              <w:ind w:firstLine="0"/>
              <w:jc w:val="center"/>
              <w:rPr>
                <w:i/>
                <w:iCs/>
                <w:color w:val="000000"/>
                <w:kern w:val="0"/>
              </w:rPr>
            </w:pPr>
            <w:r>
              <w:rPr>
                <w:rFonts w:hint="eastAsia"/>
                <w:i/>
                <w:iCs/>
                <w:color w:val="000000"/>
                <w:kern w:val="0"/>
              </w:rPr>
              <w:t>目标系统</w:t>
            </w:r>
          </w:p>
        </w:tc>
        <w:tc>
          <w:tcPr>
            <w:tcW w:w="982"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60327C24">
            <w:pPr>
              <w:widowControl/>
              <w:tabs>
                <w:tab w:val="left" w:pos="-10"/>
              </w:tabs>
              <w:ind w:firstLine="0"/>
              <w:jc w:val="center"/>
              <w:rPr>
                <w:i/>
                <w:iCs/>
                <w:color w:val="000000"/>
                <w:kern w:val="0"/>
              </w:rPr>
            </w:pPr>
            <w:r>
              <w:rPr>
                <w:rFonts w:hint="eastAsia"/>
                <w:i/>
                <w:iCs/>
                <w:color w:val="000000"/>
                <w:kern w:val="0"/>
              </w:rPr>
              <w:t>目标系统组件/服务</w:t>
            </w:r>
          </w:p>
        </w:tc>
        <w:tc>
          <w:tcPr>
            <w:tcW w:w="2347"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7342212D">
            <w:pPr>
              <w:widowControl/>
              <w:tabs>
                <w:tab w:val="left" w:pos="-10"/>
              </w:tabs>
              <w:ind w:firstLine="0"/>
              <w:jc w:val="center"/>
              <w:rPr>
                <w:rFonts w:hint="eastAsia"/>
                <w:i/>
                <w:iCs/>
                <w:color w:val="000000"/>
                <w:kern w:val="0"/>
              </w:rPr>
            </w:pPr>
            <w:r>
              <w:rPr>
                <w:rFonts w:hint="eastAsia"/>
                <w:i/>
                <w:iCs/>
                <w:color w:val="000000"/>
                <w:kern w:val="0"/>
              </w:rPr>
              <w:t>传递的数据</w:t>
            </w:r>
          </w:p>
          <w:p w14:paraId="245A20DC">
            <w:pPr>
              <w:widowControl/>
              <w:tabs>
                <w:tab w:val="left" w:pos="-10"/>
              </w:tabs>
              <w:ind w:firstLine="0"/>
              <w:jc w:val="center"/>
              <w:rPr>
                <w:i/>
                <w:iCs/>
                <w:color w:val="000000"/>
                <w:kern w:val="0"/>
              </w:rPr>
            </w:pPr>
            <w:r>
              <w:rPr>
                <w:rFonts w:hint="eastAsia"/>
                <w:i/>
                <w:iCs/>
                <w:color w:val="000000"/>
                <w:kern w:val="0"/>
              </w:rPr>
              <w:t>（与逻辑实体一致）</w:t>
            </w:r>
          </w:p>
        </w:tc>
        <w:tc>
          <w:tcPr>
            <w:tcW w:w="957" w:type="dxa"/>
            <w:tcBorders>
              <w:top w:val="single" w:color="000000" w:sz="4" w:space="0"/>
              <w:left w:val="single" w:color="000000" w:sz="4" w:space="0"/>
              <w:bottom w:val="single" w:color="000000" w:sz="4" w:space="0"/>
              <w:right w:val="single" w:color="000000" w:sz="4" w:space="0"/>
            </w:tcBorders>
            <w:noWrap w:val="0"/>
            <w:vAlign w:val="top"/>
          </w:tcPr>
          <w:p w14:paraId="7F21338E">
            <w:pPr>
              <w:widowControl/>
              <w:tabs>
                <w:tab w:val="left" w:pos="-10"/>
              </w:tabs>
              <w:ind w:right="-206" w:firstLine="0"/>
              <w:jc w:val="left"/>
              <w:rPr>
                <w:rFonts w:ascii="宋体" w:hAnsi="宋体"/>
                <w:i/>
                <w:iCs/>
                <w:color w:val="993333"/>
                <w:kern w:val="0"/>
              </w:rPr>
            </w:pPr>
          </w:p>
        </w:tc>
        <w:tc>
          <w:tcPr>
            <w:tcW w:w="2700" w:type="dxa"/>
            <w:tcBorders>
              <w:left w:val="single" w:color="000000" w:sz="4" w:space="0"/>
              <w:bottom w:val="single" w:color="000000" w:sz="4" w:space="0"/>
              <w:right w:val="single" w:color="000000" w:sz="4" w:space="0"/>
            </w:tcBorders>
            <w:noWrap w:val="0"/>
            <w:vAlign w:val="top"/>
          </w:tcPr>
          <w:p w14:paraId="797BF69E">
            <w:pPr>
              <w:widowControl/>
              <w:tabs>
                <w:tab w:val="left" w:pos="-10"/>
              </w:tabs>
              <w:ind w:right="-206" w:firstLine="0"/>
              <w:jc w:val="left"/>
              <w:rPr>
                <w:rFonts w:ascii="宋体" w:hAnsi="宋体"/>
                <w:i/>
                <w:iCs/>
                <w:color w:val="993333"/>
                <w:kern w:val="0"/>
              </w:rPr>
            </w:pPr>
          </w:p>
        </w:tc>
      </w:tr>
      <w:tr w14:paraId="3A4DE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noWrap w:val="0"/>
            <w:vAlign w:val="top"/>
          </w:tcPr>
          <w:p w14:paraId="6355C15D">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01</w:t>
            </w:r>
          </w:p>
        </w:tc>
        <w:tc>
          <w:tcPr>
            <w:tcW w:w="744" w:type="dxa"/>
            <w:tcBorders>
              <w:top w:val="single" w:color="000000" w:sz="4" w:space="0"/>
              <w:left w:val="single" w:color="000000" w:sz="4" w:space="0"/>
              <w:bottom w:val="single" w:color="000000" w:sz="4" w:space="0"/>
              <w:right w:val="single" w:color="auto" w:sz="4" w:space="0"/>
            </w:tcBorders>
            <w:noWrap w:val="0"/>
            <w:vAlign w:val="top"/>
          </w:tcPr>
          <w:p w14:paraId="260ED21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营销系统</w:t>
            </w:r>
          </w:p>
        </w:tc>
        <w:tc>
          <w:tcPr>
            <w:tcW w:w="744" w:type="dxa"/>
            <w:tcBorders>
              <w:top w:val="single" w:color="000000" w:sz="4" w:space="0"/>
              <w:left w:val="single" w:color="auto" w:sz="4" w:space="0"/>
              <w:bottom w:val="single" w:color="000000" w:sz="4" w:space="0"/>
              <w:right w:val="single" w:color="000000" w:sz="4" w:space="0"/>
            </w:tcBorders>
            <w:noWrap w:val="0"/>
            <w:vAlign w:val="top"/>
          </w:tcPr>
          <w:p w14:paraId="3774228C">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查询客户业扩费用</w:t>
            </w:r>
          </w:p>
        </w:tc>
        <w:tc>
          <w:tcPr>
            <w:tcW w:w="691" w:type="dxa"/>
            <w:tcBorders>
              <w:top w:val="single" w:color="000000" w:sz="4" w:space="0"/>
              <w:left w:val="single" w:color="000000" w:sz="4" w:space="0"/>
              <w:bottom w:val="single" w:color="000000" w:sz="4" w:space="0"/>
              <w:right w:val="single" w:color="000000" w:sz="4" w:space="0"/>
            </w:tcBorders>
            <w:noWrap w:val="0"/>
            <w:vAlign w:val="top"/>
          </w:tcPr>
          <w:p w14:paraId="647EB1C0">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财务系统</w:t>
            </w:r>
          </w:p>
        </w:tc>
        <w:tc>
          <w:tcPr>
            <w:tcW w:w="982" w:type="dxa"/>
            <w:tcBorders>
              <w:top w:val="single" w:color="000000" w:sz="4" w:space="0"/>
              <w:left w:val="single" w:color="000000" w:sz="4" w:space="0"/>
              <w:bottom w:val="single" w:color="000000" w:sz="4" w:space="0"/>
              <w:right w:val="single" w:color="auto" w:sz="4" w:space="0"/>
            </w:tcBorders>
            <w:noWrap w:val="0"/>
            <w:vAlign w:val="top"/>
          </w:tcPr>
          <w:p w14:paraId="680453E7">
            <w:pPr>
              <w:widowControl/>
              <w:tabs>
                <w:tab w:val="left" w:pos="-10"/>
              </w:tabs>
              <w:ind w:left="35" w:firstLine="0"/>
              <w:jc w:val="center"/>
              <w:rPr>
                <w:rFonts w:ascii="宋体" w:hAnsi="宋体"/>
                <w:i/>
                <w:iCs/>
                <w:color w:val="993333"/>
                <w:kern w:val="0"/>
                <w:sz w:val="22"/>
              </w:rPr>
            </w:pPr>
          </w:p>
        </w:tc>
        <w:tc>
          <w:tcPr>
            <w:tcW w:w="2347" w:type="dxa"/>
            <w:tcBorders>
              <w:top w:val="single" w:color="000000" w:sz="4" w:space="0"/>
              <w:left w:val="single" w:color="auto" w:sz="4" w:space="0"/>
              <w:bottom w:val="single" w:color="000000" w:sz="4" w:space="0"/>
              <w:right w:val="single" w:color="000000" w:sz="4" w:space="0"/>
            </w:tcBorders>
            <w:noWrap w:val="0"/>
            <w:vAlign w:val="top"/>
          </w:tcPr>
          <w:p w14:paraId="3080DE18">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用户编号、用户名称、费用项目、单价、数量(容量)、实退金额、退费日期</w:t>
            </w:r>
          </w:p>
        </w:tc>
        <w:tc>
          <w:tcPr>
            <w:tcW w:w="957" w:type="dxa"/>
            <w:tcBorders>
              <w:top w:val="single" w:color="000000" w:sz="4" w:space="0"/>
              <w:left w:val="single" w:color="000000" w:sz="4" w:space="0"/>
              <w:bottom w:val="single" w:color="000000" w:sz="4" w:space="0"/>
              <w:right w:val="single" w:color="000000" w:sz="4" w:space="0"/>
            </w:tcBorders>
            <w:noWrap w:val="0"/>
            <w:vAlign w:val="top"/>
          </w:tcPr>
          <w:p w14:paraId="53710E9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应用集成</w:t>
            </w:r>
          </w:p>
        </w:tc>
        <w:tc>
          <w:tcPr>
            <w:tcW w:w="2700" w:type="dxa"/>
            <w:tcBorders>
              <w:top w:val="single" w:color="000000" w:sz="4" w:space="0"/>
              <w:left w:val="single" w:color="000000" w:sz="4" w:space="0"/>
              <w:bottom w:val="single" w:color="000000" w:sz="4" w:space="0"/>
              <w:right w:val="single" w:color="000000" w:sz="4" w:space="0"/>
            </w:tcBorders>
            <w:noWrap w:val="0"/>
            <w:vAlign w:val="top"/>
          </w:tcPr>
          <w:p w14:paraId="21EDD219">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AI.12.14.05</w:t>
            </w:r>
          </w:p>
        </w:tc>
      </w:tr>
      <w:tr w14:paraId="643D5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noWrap w:val="0"/>
            <w:vAlign w:val="top"/>
          </w:tcPr>
          <w:p w14:paraId="494C12B1">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744" w:type="dxa"/>
            <w:tcBorders>
              <w:top w:val="single" w:color="000000" w:sz="4" w:space="0"/>
              <w:left w:val="single" w:color="000000" w:sz="4" w:space="0"/>
              <w:bottom w:val="single" w:color="000000" w:sz="4" w:space="0"/>
              <w:right w:val="single" w:color="auto" w:sz="4" w:space="0"/>
            </w:tcBorders>
            <w:noWrap w:val="0"/>
            <w:vAlign w:val="top"/>
          </w:tcPr>
          <w:p w14:paraId="3B4CB986">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744" w:type="dxa"/>
            <w:tcBorders>
              <w:top w:val="single" w:color="000000" w:sz="4" w:space="0"/>
              <w:left w:val="single" w:color="auto" w:sz="4" w:space="0"/>
              <w:bottom w:val="single" w:color="000000" w:sz="4" w:space="0"/>
              <w:right w:val="single" w:color="000000" w:sz="4" w:space="0"/>
            </w:tcBorders>
            <w:noWrap w:val="0"/>
            <w:vAlign w:val="top"/>
          </w:tcPr>
          <w:p w14:paraId="7F7A9449">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691" w:type="dxa"/>
            <w:tcBorders>
              <w:top w:val="single" w:color="000000" w:sz="4" w:space="0"/>
              <w:left w:val="single" w:color="000000" w:sz="4" w:space="0"/>
              <w:bottom w:val="single" w:color="000000" w:sz="4" w:space="0"/>
              <w:right w:val="single" w:color="000000" w:sz="4" w:space="0"/>
            </w:tcBorders>
            <w:noWrap w:val="0"/>
            <w:vAlign w:val="top"/>
          </w:tcPr>
          <w:p w14:paraId="7DACEAF1">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982" w:type="dxa"/>
            <w:tcBorders>
              <w:top w:val="single" w:color="000000" w:sz="4" w:space="0"/>
              <w:left w:val="single" w:color="000000" w:sz="4" w:space="0"/>
              <w:bottom w:val="single" w:color="000000" w:sz="4" w:space="0"/>
              <w:right w:val="single" w:color="auto" w:sz="4" w:space="0"/>
            </w:tcBorders>
            <w:noWrap w:val="0"/>
            <w:vAlign w:val="top"/>
          </w:tcPr>
          <w:p w14:paraId="584DCEFA">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2347" w:type="dxa"/>
            <w:tcBorders>
              <w:top w:val="single" w:color="000000" w:sz="4" w:space="0"/>
              <w:left w:val="single" w:color="auto" w:sz="4" w:space="0"/>
              <w:bottom w:val="single" w:color="000000" w:sz="4" w:space="0"/>
              <w:right w:val="single" w:color="000000" w:sz="4" w:space="0"/>
            </w:tcBorders>
            <w:noWrap w:val="0"/>
            <w:vAlign w:val="top"/>
          </w:tcPr>
          <w:p w14:paraId="1C1DA9E7">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957" w:type="dxa"/>
            <w:tcBorders>
              <w:top w:val="single" w:color="000000" w:sz="4" w:space="0"/>
              <w:left w:val="single" w:color="000000" w:sz="4" w:space="0"/>
              <w:bottom w:val="single" w:color="000000" w:sz="4" w:space="0"/>
              <w:right w:val="single" w:color="000000" w:sz="4" w:space="0"/>
            </w:tcBorders>
            <w:noWrap w:val="0"/>
            <w:vAlign w:val="top"/>
          </w:tcPr>
          <w:p w14:paraId="57862E2C">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2700" w:type="dxa"/>
            <w:tcBorders>
              <w:top w:val="single" w:color="000000" w:sz="4" w:space="0"/>
              <w:left w:val="single" w:color="000000" w:sz="4" w:space="0"/>
              <w:bottom w:val="single" w:color="000000" w:sz="4" w:space="0"/>
              <w:right w:val="single" w:color="000000" w:sz="4" w:space="0"/>
            </w:tcBorders>
            <w:noWrap w:val="0"/>
            <w:vAlign w:val="top"/>
          </w:tcPr>
          <w:p w14:paraId="11B82E24">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r>
    </w:tbl>
    <w:p w14:paraId="4FB85D0B">
      <w:pPr>
        <w:ind w:firstLine="480"/>
        <w:rPr>
          <w:rFonts w:ascii="黑体" w:eastAsia="黑体"/>
          <w:iCs/>
          <w:color w:val="C00000"/>
        </w:rPr>
      </w:pPr>
      <w:bookmarkStart w:id="166" w:name="OLE_LINK69"/>
      <w:bookmarkStart w:id="167" w:name="OLE_LINK70"/>
      <w:bookmarkStart w:id="168" w:name="_Toc341477004"/>
      <w:bookmarkStart w:id="169" w:name="_Toc306701935"/>
      <w:bookmarkStart w:id="170" w:name="_Toc306702392"/>
      <w:r>
        <w:rPr>
          <w:rFonts w:hint="eastAsia" w:ascii="黑体" w:eastAsia="黑体"/>
          <w:iCs/>
          <w:color w:val="C00000"/>
        </w:rPr>
        <w:t>【编写说明】：</w:t>
      </w:r>
    </w:p>
    <w:p w14:paraId="51EF63CF">
      <w:pPr>
        <w:ind w:firstLine="420"/>
        <w:rPr>
          <w:rFonts w:ascii="黑体" w:eastAsia="黑体"/>
          <w:iCs/>
          <w:color w:val="C00000"/>
        </w:rPr>
      </w:pPr>
      <w:r>
        <w:rPr>
          <w:rFonts w:hint="eastAsia" w:ascii="黑体" w:eastAsia="黑体"/>
          <w:iCs/>
          <w:color w:val="C00000"/>
        </w:rPr>
        <w:t>组件集成编号：为组件集成的流水号，编码格式为</w:t>
      </w:r>
      <w:r>
        <w:rPr>
          <w:rFonts w:ascii="黑体" w:eastAsia="黑体"/>
          <w:iCs/>
          <w:color w:val="C00000"/>
        </w:rPr>
        <w:t>CI[{personName}X]</w:t>
      </w:r>
    </w:p>
    <w:p w14:paraId="14CE2C5B">
      <w:pPr>
        <w:ind w:firstLine="420"/>
        <w:rPr>
          <w:rFonts w:ascii="黑体" w:eastAsia="黑体"/>
          <w:iCs/>
          <w:color w:val="C00000"/>
        </w:rPr>
      </w:pPr>
      <w:r>
        <w:rPr>
          <w:rFonts w:hint="eastAsia" w:ascii="黑体" w:eastAsia="黑体"/>
          <w:iCs/>
          <w:color w:val="C00000"/>
        </w:rPr>
        <w:t>源系统：源系统名称。</w:t>
      </w:r>
    </w:p>
    <w:p w14:paraId="60CFFD83">
      <w:pPr>
        <w:ind w:firstLine="420"/>
        <w:rPr>
          <w:rFonts w:ascii="黑体" w:eastAsia="黑体"/>
          <w:iCs/>
          <w:color w:val="C00000"/>
        </w:rPr>
      </w:pPr>
      <w:r>
        <w:rPr>
          <w:rFonts w:hint="eastAsia" w:ascii="黑体" w:eastAsia="黑体"/>
          <w:iCs/>
          <w:color w:val="C00000"/>
        </w:rPr>
        <w:t>源系统组件/服务：源系统用于集成的</w:t>
      </w:r>
      <w:bookmarkStart w:id="171" w:name="OLE_LINK122"/>
      <w:bookmarkStart w:id="172" w:name="OLE_LINK121"/>
      <w:r>
        <w:rPr>
          <w:rFonts w:hint="eastAsia" w:ascii="黑体" w:eastAsia="黑体"/>
          <w:iCs/>
          <w:color w:val="C00000"/>
        </w:rPr>
        <w:t>组件/服务编号+名称</w:t>
      </w:r>
      <w:bookmarkEnd w:id="171"/>
      <w:bookmarkEnd w:id="172"/>
      <w:r>
        <w:rPr>
          <w:rFonts w:hint="eastAsia" w:ascii="黑体" w:eastAsia="黑体"/>
          <w:iCs/>
          <w:color w:val="C00000"/>
        </w:rPr>
        <w:t>。</w:t>
      </w:r>
    </w:p>
    <w:p w14:paraId="385661DC">
      <w:pPr>
        <w:ind w:firstLine="420"/>
        <w:rPr>
          <w:rFonts w:ascii="黑体" w:eastAsia="黑体"/>
          <w:iCs/>
          <w:color w:val="C00000"/>
        </w:rPr>
      </w:pPr>
      <w:r>
        <w:rPr>
          <w:rFonts w:hint="eastAsia" w:ascii="黑体" w:eastAsia="黑体"/>
          <w:iCs/>
          <w:color w:val="C00000"/>
        </w:rPr>
        <w:t>目标系统：目标系统名称。</w:t>
      </w:r>
    </w:p>
    <w:bookmarkEnd w:id="166"/>
    <w:bookmarkEnd w:id="167"/>
    <w:p w14:paraId="4A024337">
      <w:pPr>
        <w:ind w:firstLine="420"/>
        <w:rPr>
          <w:rFonts w:ascii="黑体" w:eastAsia="黑体"/>
          <w:iCs/>
          <w:color w:val="C00000"/>
        </w:rPr>
      </w:pPr>
      <w:r>
        <w:rPr>
          <w:rFonts w:hint="eastAsia" w:ascii="黑体" w:eastAsia="黑体"/>
          <w:iCs/>
          <w:color w:val="C00000"/>
        </w:rPr>
        <w:t>目标系统组件/服务：目标系统用于集成的组件/服务编号+名称。</w:t>
      </w:r>
    </w:p>
    <w:p w14:paraId="3A47C499">
      <w:pPr>
        <w:ind w:firstLine="420"/>
        <w:rPr>
          <w:rFonts w:ascii="黑体" w:eastAsia="黑体"/>
          <w:iCs/>
          <w:color w:val="C00000"/>
        </w:rPr>
      </w:pPr>
      <w:r>
        <w:rPr>
          <w:rFonts w:hint="eastAsia" w:ascii="黑体" w:eastAsia="黑体"/>
          <w:iCs/>
          <w:color w:val="C00000"/>
        </w:rPr>
        <w:t>传递的数据：组件集成传递的逻辑数据实体名称。</w:t>
      </w:r>
    </w:p>
    <w:p w14:paraId="10B6FF85">
      <w:pPr>
        <w:ind w:firstLine="420"/>
        <w:rPr>
          <w:rFonts w:ascii="黑体" w:eastAsia="黑体"/>
          <w:iCs/>
          <w:color w:val="C00000"/>
        </w:rPr>
      </w:pPr>
      <w:r>
        <w:rPr>
          <w:rFonts w:hint="eastAsia" w:ascii="黑体" w:eastAsia="黑体"/>
          <w:iCs/>
          <w:color w:val="C00000"/>
        </w:rPr>
        <w:t>集成方式：包括界面集成、数据集成、应用集成等方式。</w:t>
      </w:r>
    </w:p>
    <w:p w14:paraId="58B6E2D2">
      <w:pPr>
        <w:ind w:firstLine="420"/>
        <w:rPr>
          <w:rFonts w:ascii="黑体" w:eastAsia="黑体"/>
          <w:iCs/>
          <w:color w:val="C00000"/>
        </w:rPr>
      </w:pPr>
      <w:r>
        <w:rPr>
          <w:rFonts w:hint="eastAsia" w:ascii="黑体" w:eastAsia="黑体"/>
          <w:iCs/>
          <w:color w:val="C00000"/>
        </w:rPr>
        <w:t>对应的应用交互：系统集成所实现的应用交互。格式为，交互编号-交互名称，如“AI0006-废旧闲置物资拍卖”。</w:t>
      </w:r>
    </w:p>
    <w:p w14:paraId="164B9887">
      <w:pPr>
        <w:pStyle w:val="3"/>
        <w:tabs>
          <w:tab w:val="left" w:pos="567"/>
        </w:tabs>
      </w:pPr>
      <w:bookmarkStart w:id="173" w:name="_Toc345334409"/>
      <w:r>
        <w:rPr>
          <w:rFonts w:hint="eastAsia"/>
        </w:rPr>
        <w:t>应用角色</w:t>
      </w:r>
      <w:bookmarkEnd w:id="173"/>
    </w:p>
    <w:p w14:paraId="3681135A">
      <w:pPr>
        <w:ind w:firstLine="420"/>
        <w:rPr>
          <w:rFonts w:ascii="黑体" w:eastAsia="黑体"/>
          <w:iCs/>
          <w:color w:val="C00000"/>
        </w:rPr>
      </w:pPr>
      <w:r>
        <w:rPr>
          <w:rFonts w:hint="eastAsia" w:ascii="黑体" w:eastAsia="黑体"/>
          <w:iCs/>
          <w:color w:val="C00000"/>
        </w:rPr>
        <w:t>【编写说明】根据需求规格设计应用角色，补充系统管理类角色，并根据数据约束对角色进行细分，形成角色清单。本部分内容为可选。</w:t>
      </w:r>
    </w:p>
    <w:p w14:paraId="63FEA526">
      <w:pPr>
        <w:ind w:firstLine="420"/>
        <w:rPr>
          <w:i/>
          <w:color w:val="993333"/>
        </w:rPr>
      </w:pPr>
      <w:r>
        <w:rPr>
          <w:rFonts w:hint="eastAsia"/>
          <w:i/>
          <w:color w:val="993333"/>
        </w:rPr>
        <w:t>如下：</w:t>
      </w:r>
    </w:p>
    <w:tbl>
      <w:tblPr>
        <w:tblStyle w:val="41"/>
        <w:tblW w:w="0" w:type="auto"/>
        <w:tblInd w:w="198" w:type="dxa"/>
        <w:tblLayout w:type="fixed"/>
        <w:tblCellMar>
          <w:top w:w="0" w:type="dxa"/>
          <w:left w:w="108" w:type="dxa"/>
          <w:bottom w:w="0" w:type="dxa"/>
          <w:right w:w="108" w:type="dxa"/>
        </w:tblCellMar>
      </w:tblPr>
      <w:tblGrid>
        <w:gridCol w:w="1260"/>
        <w:gridCol w:w="1710"/>
        <w:gridCol w:w="1800"/>
        <w:gridCol w:w="1800"/>
        <w:gridCol w:w="2250"/>
      </w:tblGrid>
      <w:tr w14:paraId="1AA6CE2B">
        <w:tblPrEx>
          <w:tblCellMar>
            <w:top w:w="0" w:type="dxa"/>
            <w:left w:w="108" w:type="dxa"/>
            <w:bottom w:w="0" w:type="dxa"/>
            <w:right w:w="108" w:type="dxa"/>
          </w:tblCellMar>
        </w:tblPrEx>
        <w:trPr>
          <w:wBefore w:w="0" w:type="dxa"/>
          <w:wAfter w:w="0" w:type="dxa"/>
          <w:trHeight w:val="720" w:hRule="atLeast"/>
        </w:trPr>
        <w:tc>
          <w:tcPr>
            <w:tcW w:w="1260" w:type="dxa"/>
            <w:tcBorders>
              <w:top w:val="single" w:color="auto" w:sz="4" w:space="0"/>
              <w:left w:val="single" w:color="auto" w:sz="4" w:space="0"/>
              <w:bottom w:val="single" w:color="auto" w:sz="4" w:space="0"/>
              <w:right w:val="single" w:color="auto" w:sz="4" w:space="0"/>
            </w:tcBorders>
            <w:shd w:val="clear" w:color="auto" w:fill="D9D9D9"/>
            <w:noWrap w:val="0"/>
            <w:vAlign w:val="center"/>
          </w:tcPr>
          <w:p w14:paraId="328BA70E">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编号</w:t>
            </w:r>
          </w:p>
        </w:tc>
        <w:tc>
          <w:tcPr>
            <w:tcW w:w="1710" w:type="dxa"/>
            <w:tcBorders>
              <w:top w:val="single" w:color="auto" w:sz="4" w:space="0"/>
              <w:left w:val="nil"/>
              <w:bottom w:val="single" w:color="auto" w:sz="4" w:space="0"/>
              <w:right w:val="single" w:color="auto" w:sz="4" w:space="0"/>
            </w:tcBorders>
            <w:shd w:val="clear" w:color="auto" w:fill="D9D9D9"/>
            <w:noWrap w:val="0"/>
            <w:vAlign w:val="center"/>
          </w:tcPr>
          <w:p w14:paraId="7DDADDEB">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角色名称</w:t>
            </w:r>
          </w:p>
        </w:tc>
        <w:tc>
          <w:tcPr>
            <w:tcW w:w="1800" w:type="dxa"/>
            <w:tcBorders>
              <w:top w:val="single" w:color="auto" w:sz="4" w:space="0"/>
              <w:left w:val="nil"/>
              <w:bottom w:val="single" w:color="auto" w:sz="4" w:space="0"/>
              <w:right w:val="single" w:color="auto" w:sz="4" w:space="0"/>
            </w:tcBorders>
            <w:shd w:val="clear" w:color="auto" w:fill="D9D9D9"/>
            <w:noWrap w:val="0"/>
            <w:vAlign w:val="center"/>
          </w:tcPr>
          <w:p w14:paraId="19C266C8">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角色说明</w:t>
            </w:r>
          </w:p>
        </w:tc>
        <w:tc>
          <w:tcPr>
            <w:tcW w:w="1800" w:type="dxa"/>
            <w:tcBorders>
              <w:top w:val="single" w:color="auto" w:sz="4" w:space="0"/>
              <w:left w:val="nil"/>
              <w:bottom w:val="single" w:color="auto" w:sz="4" w:space="0"/>
              <w:right w:val="single" w:color="auto" w:sz="4" w:space="0"/>
            </w:tcBorders>
            <w:shd w:val="clear" w:color="auto" w:fill="D9D9D9"/>
            <w:noWrap w:val="0"/>
            <w:vAlign w:val="center"/>
          </w:tcPr>
          <w:p w14:paraId="7985A000">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数据约束</w:t>
            </w:r>
          </w:p>
        </w:tc>
        <w:tc>
          <w:tcPr>
            <w:tcW w:w="2250" w:type="dxa"/>
            <w:tcBorders>
              <w:top w:val="single" w:color="auto" w:sz="4" w:space="0"/>
              <w:left w:val="nil"/>
              <w:bottom w:val="single" w:color="auto" w:sz="4" w:space="0"/>
              <w:right w:val="single" w:color="auto" w:sz="4" w:space="0"/>
            </w:tcBorders>
            <w:shd w:val="clear" w:color="auto" w:fill="D9D9D9"/>
            <w:noWrap w:val="0"/>
            <w:vAlign w:val="center"/>
          </w:tcPr>
          <w:p w14:paraId="60DE1142">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对应组织岗位</w:t>
            </w:r>
          </w:p>
        </w:tc>
      </w:tr>
      <w:tr w14:paraId="28A9C276">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14FC8210">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AR0001</w:t>
            </w:r>
          </w:p>
        </w:tc>
        <w:tc>
          <w:tcPr>
            <w:tcW w:w="1710" w:type="dxa"/>
            <w:tcBorders>
              <w:top w:val="single" w:color="auto" w:sz="4" w:space="0"/>
              <w:left w:val="nil"/>
              <w:bottom w:val="single" w:color="auto" w:sz="4" w:space="0"/>
              <w:right w:val="single" w:color="auto" w:sz="4" w:space="0"/>
            </w:tcBorders>
            <w:noWrap w:val="0"/>
            <w:vAlign w:val="center"/>
          </w:tcPr>
          <w:p w14:paraId="3AB7332B">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业务受理人员</w:t>
            </w:r>
          </w:p>
        </w:tc>
        <w:tc>
          <w:tcPr>
            <w:tcW w:w="1800" w:type="dxa"/>
            <w:tcBorders>
              <w:top w:val="single" w:color="auto" w:sz="4" w:space="0"/>
              <w:left w:val="nil"/>
              <w:bottom w:val="single" w:color="auto" w:sz="4" w:space="0"/>
              <w:right w:val="single" w:color="auto" w:sz="4" w:space="0"/>
            </w:tcBorders>
            <w:noWrap w:val="0"/>
            <w:vAlign w:val="center"/>
          </w:tcPr>
          <w:p w14:paraId="0A0DA369">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受理业扩业务</w:t>
            </w:r>
          </w:p>
        </w:tc>
        <w:tc>
          <w:tcPr>
            <w:tcW w:w="1800" w:type="dxa"/>
            <w:tcBorders>
              <w:top w:val="single" w:color="auto" w:sz="4" w:space="0"/>
              <w:left w:val="nil"/>
              <w:bottom w:val="single" w:color="auto" w:sz="4" w:space="0"/>
              <w:right w:val="single" w:color="auto" w:sz="4" w:space="0"/>
            </w:tcBorders>
            <w:noWrap w:val="0"/>
            <w:vAlign w:val="center"/>
          </w:tcPr>
          <w:p w14:paraId="23C993E4">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创建、查询</w:t>
            </w:r>
          </w:p>
        </w:tc>
        <w:tc>
          <w:tcPr>
            <w:tcW w:w="2250" w:type="dxa"/>
            <w:tcBorders>
              <w:top w:val="single" w:color="auto" w:sz="4" w:space="0"/>
              <w:left w:val="nil"/>
              <w:bottom w:val="single" w:color="auto" w:sz="4" w:space="0"/>
              <w:right w:val="single" w:color="auto" w:sz="4" w:space="0"/>
            </w:tcBorders>
            <w:noWrap w:val="0"/>
            <w:vAlign w:val="center"/>
          </w:tcPr>
          <w:p w14:paraId="40573248">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分子公司地市供电局市场部XX科{personName}岗</w:t>
            </w:r>
          </w:p>
        </w:tc>
      </w:tr>
      <w:tr w14:paraId="19E82295">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2ABEDA1E">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AR0002</w:t>
            </w:r>
          </w:p>
        </w:tc>
        <w:tc>
          <w:tcPr>
            <w:tcW w:w="1710" w:type="dxa"/>
            <w:tcBorders>
              <w:top w:val="single" w:color="auto" w:sz="4" w:space="0"/>
              <w:left w:val="nil"/>
              <w:bottom w:val="single" w:color="auto" w:sz="4" w:space="0"/>
              <w:right w:val="single" w:color="auto" w:sz="4" w:space="0"/>
            </w:tcBorders>
            <w:noWrap w:val="0"/>
            <w:vAlign w:val="center"/>
          </w:tcPr>
          <w:p w14:paraId="4C174D3D">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业务处理人员</w:t>
            </w:r>
          </w:p>
        </w:tc>
        <w:tc>
          <w:tcPr>
            <w:tcW w:w="1800" w:type="dxa"/>
            <w:tcBorders>
              <w:top w:val="single" w:color="auto" w:sz="4" w:space="0"/>
              <w:left w:val="nil"/>
              <w:bottom w:val="single" w:color="auto" w:sz="4" w:space="0"/>
              <w:right w:val="single" w:color="auto" w:sz="4" w:space="0"/>
            </w:tcBorders>
            <w:noWrap w:val="0"/>
            <w:vAlign w:val="center"/>
          </w:tcPr>
          <w:p w14:paraId="1C8F0968">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处理业扩业务</w:t>
            </w:r>
          </w:p>
        </w:tc>
        <w:tc>
          <w:tcPr>
            <w:tcW w:w="1800" w:type="dxa"/>
            <w:tcBorders>
              <w:top w:val="single" w:color="auto" w:sz="4" w:space="0"/>
              <w:left w:val="nil"/>
              <w:bottom w:val="single" w:color="auto" w:sz="4" w:space="0"/>
              <w:right w:val="single" w:color="auto" w:sz="4" w:space="0"/>
            </w:tcBorders>
            <w:noWrap w:val="0"/>
            <w:vAlign w:val="center"/>
          </w:tcPr>
          <w:p w14:paraId="326AF3F7">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查询、修改本供电局数据</w:t>
            </w:r>
          </w:p>
        </w:tc>
        <w:tc>
          <w:tcPr>
            <w:tcW w:w="2250" w:type="dxa"/>
            <w:tcBorders>
              <w:top w:val="single" w:color="auto" w:sz="4" w:space="0"/>
              <w:left w:val="nil"/>
              <w:bottom w:val="single" w:color="auto" w:sz="4" w:space="0"/>
              <w:right w:val="single" w:color="auto" w:sz="4" w:space="0"/>
            </w:tcBorders>
            <w:noWrap w:val="0"/>
            <w:vAlign w:val="center"/>
          </w:tcPr>
          <w:p w14:paraId="30E1566C">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分子公司地市供电局市场部XX科{personName}岗</w:t>
            </w:r>
          </w:p>
        </w:tc>
      </w:tr>
      <w:tr w14:paraId="37B03950">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1C26AAD">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AR0003</w:t>
            </w:r>
          </w:p>
        </w:tc>
        <w:tc>
          <w:tcPr>
            <w:tcW w:w="1710" w:type="dxa"/>
            <w:tcBorders>
              <w:top w:val="single" w:color="auto" w:sz="4" w:space="0"/>
              <w:left w:val="nil"/>
              <w:bottom w:val="single" w:color="auto" w:sz="4" w:space="0"/>
              <w:right w:val="single" w:color="auto" w:sz="4" w:space="0"/>
            </w:tcBorders>
            <w:noWrap w:val="0"/>
            <w:vAlign w:val="center"/>
          </w:tcPr>
          <w:p w14:paraId="6E9F5B26">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勘察人员</w:t>
            </w:r>
          </w:p>
        </w:tc>
        <w:tc>
          <w:tcPr>
            <w:tcW w:w="1800" w:type="dxa"/>
            <w:tcBorders>
              <w:top w:val="single" w:color="auto" w:sz="4" w:space="0"/>
              <w:left w:val="nil"/>
              <w:bottom w:val="single" w:color="auto" w:sz="4" w:space="0"/>
              <w:right w:val="single" w:color="auto" w:sz="4" w:space="0"/>
            </w:tcBorders>
            <w:noWrap w:val="0"/>
            <w:vAlign w:val="center"/>
          </w:tcPr>
          <w:p w14:paraId="3C708422">
            <w:pPr>
              <w:widowControl/>
              <w:spacing w:before="0" w:after="0"/>
              <w:ind w:firstLine="0"/>
              <w:jc w:val="left"/>
              <w:rPr>
                <w:rFonts w:ascii="宋体" w:hAnsi="宋体" w:cs="Arial"/>
                <w:i/>
                <w:color w:val="C00000"/>
                <w:kern w:val="0"/>
                <w:szCs w:val="20"/>
              </w:rPr>
            </w:pPr>
          </w:p>
        </w:tc>
        <w:tc>
          <w:tcPr>
            <w:tcW w:w="1800" w:type="dxa"/>
            <w:tcBorders>
              <w:top w:val="single" w:color="auto" w:sz="4" w:space="0"/>
              <w:left w:val="nil"/>
              <w:bottom w:val="single" w:color="auto" w:sz="4" w:space="0"/>
              <w:right w:val="single" w:color="auto" w:sz="4" w:space="0"/>
            </w:tcBorders>
            <w:noWrap w:val="0"/>
            <w:vAlign w:val="center"/>
          </w:tcPr>
          <w:p w14:paraId="216347CA">
            <w:pPr>
              <w:widowControl/>
              <w:spacing w:before="0" w:after="0"/>
              <w:ind w:firstLine="0"/>
              <w:jc w:val="left"/>
              <w:rPr>
                <w:rFonts w:ascii="宋体" w:hAnsi="宋体" w:cs="Arial"/>
                <w:i/>
                <w:color w:val="C00000"/>
                <w:kern w:val="0"/>
                <w:szCs w:val="20"/>
              </w:rPr>
            </w:pPr>
          </w:p>
        </w:tc>
        <w:tc>
          <w:tcPr>
            <w:tcW w:w="2250" w:type="dxa"/>
            <w:tcBorders>
              <w:top w:val="single" w:color="auto" w:sz="4" w:space="0"/>
              <w:left w:val="nil"/>
              <w:bottom w:val="single" w:color="auto" w:sz="4" w:space="0"/>
              <w:right w:val="single" w:color="auto" w:sz="4" w:space="0"/>
            </w:tcBorders>
            <w:noWrap w:val="0"/>
            <w:vAlign w:val="center"/>
          </w:tcPr>
          <w:p w14:paraId="6C681F78">
            <w:pPr>
              <w:widowControl/>
              <w:spacing w:before="0" w:after="0"/>
              <w:ind w:firstLine="0"/>
              <w:jc w:val="left"/>
              <w:rPr>
                <w:rFonts w:ascii="宋体" w:hAnsi="宋体" w:cs="Arial"/>
                <w:i/>
                <w:color w:val="C00000"/>
                <w:kern w:val="0"/>
                <w:szCs w:val="20"/>
              </w:rPr>
            </w:pPr>
          </w:p>
        </w:tc>
      </w:tr>
      <w:tr w14:paraId="2C50BAE1">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7C790591">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AR0004</w:t>
            </w:r>
          </w:p>
        </w:tc>
        <w:tc>
          <w:tcPr>
            <w:tcW w:w="1710" w:type="dxa"/>
            <w:tcBorders>
              <w:top w:val="single" w:color="auto" w:sz="4" w:space="0"/>
              <w:left w:val="nil"/>
              <w:bottom w:val="single" w:color="auto" w:sz="4" w:space="0"/>
              <w:right w:val="single" w:color="auto" w:sz="4" w:space="0"/>
            </w:tcBorders>
            <w:noWrap w:val="0"/>
            <w:vAlign w:val="center"/>
          </w:tcPr>
          <w:p w14:paraId="1825EA1B">
            <w:pPr>
              <w:widowControl/>
              <w:spacing w:before="0" w:after="0"/>
              <w:ind w:firstLine="0"/>
              <w:jc w:val="left"/>
              <w:rPr>
                <w:rFonts w:hint="eastAsia" w:ascii="宋体" w:hAnsi="宋体" w:cs="Arial"/>
                <w:i/>
                <w:color w:val="C00000"/>
                <w:kern w:val="0"/>
                <w:szCs w:val="20"/>
              </w:rPr>
            </w:pPr>
            <w:r>
              <w:rPr>
                <w:rFonts w:hint="eastAsia" w:ascii="宋体" w:hAnsi="宋体" w:cs="Arial"/>
                <w:i/>
                <w:color w:val="C00000"/>
                <w:kern w:val="0"/>
                <w:szCs w:val="20"/>
              </w:rPr>
              <w:t>珠海系统管理员</w:t>
            </w:r>
          </w:p>
        </w:tc>
        <w:tc>
          <w:tcPr>
            <w:tcW w:w="1800" w:type="dxa"/>
            <w:tcBorders>
              <w:top w:val="single" w:color="auto" w:sz="4" w:space="0"/>
              <w:left w:val="nil"/>
              <w:bottom w:val="single" w:color="auto" w:sz="4" w:space="0"/>
              <w:right w:val="single" w:color="auto" w:sz="4" w:space="0"/>
            </w:tcBorders>
            <w:noWrap w:val="0"/>
            <w:vAlign w:val="center"/>
          </w:tcPr>
          <w:p w14:paraId="4FE50E02">
            <w:pPr>
              <w:widowControl/>
              <w:spacing w:before="0" w:after="0"/>
              <w:ind w:firstLine="0"/>
              <w:jc w:val="left"/>
              <w:rPr>
                <w:rFonts w:ascii="宋体" w:hAnsi="宋体" w:cs="Arial"/>
                <w:i/>
                <w:color w:val="C00000"/>
                <w:kern w:val="0"/>
                <w:szCs w:val="20"/>
              </w:rPr>
            </w:pPr>
          </w:p>
        </w:tc>
        <w:tc>
          <w:tcPr>
            <w:tcW w:w="1800" w:type="dxa"/>
            <w:tcBorders>
              <w:top w:val="single" w:color="auto" w:sz="4" w:space="0"/>
              <w:left w:val="nil"/>
              <w:bottom w:val="single" w:color="auto" w:sz="4" w:space="0"/>
              <w:right w:val="single" w:color="auto" w:sz="4" w:space="0"/>
            </w:tcBorders>
            <w:noWrap w:val="0"/>
            <w:vAlign w:val="center"/>
          </w:tcPr>
          <w:p w14:paraId="6B0752EE">
            <w:pPr>
              <w:widowControl/>
              <w:spacing w:before="0" w:after="0"/>
              <w:ind w:firstLine="0"/>
              <w:jc w:val="left"/>
              <w:rPr>
                <w:rFonts w:hint="eastAsia" w:ascii="宋体" w:hAnsi="宋体" w:cs="Arial"/>
                <w:i/>
                <w:color w:val="C00000"/>
                <w:kern w:val="0"/>
                <w:szCs w:val="20"/>
              </w:rPr>
            </w:pPr>
            <w:r>
              <w:rPr>
                <w:rFonts w:hint="eastAsia" w:ascii="宋体" w:hAnsi="宋体" w:cs="Arial"/>
                <w:i/>
                <w:color w:val="C00000"/>
                <w:kern w:val="0"/>
                <w:szCs w:val="20"/>
              </w:rPr>
              <w:t>珠海营销数据</w:t>
            </w:r>
          </w:p>
        </w:tc>
        <w:tc>
          <w:tcPr>
            <w:tcW w:w="2250" w:type="dxa"/>
            <w:tcBorders>
              <w:top w:val="single" w:color="auto" w:sz="4" w:space="0"/>
              <w:left w:val="nil"/>
              <w:bottom w:val="single" w:color="auto" w:sz="4" w:space="0"/>
              <w:right w:val="single" w:color="auto" w:sz="4" w:space="0"/>
            </w:tcBorders>
            <w:noWrap w:val="0"/>
            <w:vAlign w:val="center"/>
          </w:tcPr>
          <w:p w14:paraId="34FCD7D7">
            <w:pPr>
              <w:widowControl/>
              <w:spacing w:before="0" w:after="0"/>
              <w:ind w:firstLine="0"/>
              <w:jc w:val="left"/>
              <w:rPr>
                <w:rFonts w:ascii="宋体" w:hAnsi="宋体" w:cs="Arial"/>
                <w:i/>
                <w:color w:val="C00000"/>
                <w:kern w:val="0"/>
                <w:szCs w:val="20"/>
              </w:rPr>
            </w:pPr>
          </w:p>
        </w:tc>
      </w:tr>
      <w:tr w14:paraId="7CF8D732">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8B8346F">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AR0004</w:t>
            </w:r>
          </w:p>
        </w:tc>
        <w:tc>
          <w:tcPr>
            <w:tcW w:w="1710" w:type="dxa"/>
            <w:tcBorders>
              <w:top w:val="single" w:color="auto" w:sz="4" w:space="0"/>
              <w:left w:val="nil"/>
              <w:bottom w:val="single" w:color="auto" w:sz="4" w:space="0"/>
              <w:right w:val="single" w:color="auto" w:sz="4" w:space="0"/>
            </w:tcBorders>
            <w:noWrap w:val="0"/>
            <w:vAlign w:val="center"/>
          </w:tcPr>
          <w:p w14:paraId="45274758">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佛山系统管理员</w:t>
            </w:r>
          </w:p>
        </w:tc>
        <w:tc>
          <w:tcPr>
            <w:tcW w:w="1800" w:type="dxa"/>
            <w:tcBorders>
              <w:top w:val="single" w:color="auto" w:sz="4" w:space="0"/>
              <w:left w:val="nil"/>
              <w:bottom w:val="single" w:color="auto" w:sz="4" w:space="0"/>
              <w:right w:val="single" w:color="auto" w:sz="4" w:space="0"/>
            </w:tcBorders>
            <w:noWrap w:val="0"/>
            <w:vAlign w:val="center"/>
          </w:tcPr>
          <w:p w14:paraId="405707FA">
            <w:pPr>
              <w:widowControl/>
              <w:spacing w:before="0" w:after="0"/>
              <w:ind w:firstLine="0"/>
              <w:jc w:val="left"/>
              <w:rPr>
                <w:rFonts w:ascii="宋体" w:hAnsi="宋体" w:cs="Arial"/>
                <w:i/>
                <w:color w:val="C00000"/>
                <w:kern w:val="0"/>
                <w:szCs w:val="20"/>
              </w:rPr>
            </w:pPr>
          </w:p>
        </w:tc>
        <w:tc>
          <w:tcPr>
            <w:tcW w:w="1800" w:type="dxa"/>
            <w:tcBorders>
              <w:top w:val="single" w:color="auto" w:sz="4" w:space="0"/>
              <w:left w:val="nil"/>
              <w:bottom w:val="single" w:color="auto" w:sz="4" w:space="0"/>
              <w:right w:val="single" w:color="auto" w:sz="4" w:space="0"/>
            </w:tcBorders>
            <w:noWrap w:val="0"/>
            <w:vAlign w:val="center"/>
          </w:tcPr>
          <w:p w14:paraId="77085254">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佛山营销数据</w:t>
            </w:r>
          </w:p>
        </w:tc>
        <w:tc>
          <w:tcPr>
            <w:tcW w:w="2250" w:type="dxa"/>
            <w:tcBorders>
              <w:top w:val="single" w:color="auto" w:sz="4" w:space="0"/>
              <w:left w:val="nil"/>
              <w:bottom w:val="single" w:color="auto" w:sz="4" w:space="0"/>
              <w:right w:val="single" w:color="auto" w:sz="4" w:space="0"/>
            </w:tcBorders>
            <w:noWrap w:val="0"/>
            <w:vAlign w:val="center"/>
          </w:tcPr>
          <w:p w14:paraId="49130CDD">
            <w:pPr>
              <w:widowControl/>
              <w:spacing w:before="0" w:after="0"/>
              <w:ind w:firstLine="0"/>
              <w:jc w:val="left"/>
              <w:rPr>
                <w:rFonts w:ascii="宋体" w:hAnsi="宋体" w:cs="Arial"/>
                <w:i/>
                <w:color w:val="C00000"/>
                <w:kern w:val="0"/>
                <w:szCs w:val="20"/>
              </w:rPr>
            </w:pPr>
          </w:p>
        </w:tc>
      </w:tr>
      <w:tr w14:paraId="28EADDCE">
        <w:tblPrEx>
          <w:tblCellMar>
            <w:top w:w="0" w:type="dxa"/>
            <w:left w:w="108" w:type="dxa"/>
            <w:bottom w:w="0" w:type="dxa"/>
            <w:right w:w="108" w:type="dxa"/>
          </w:tblCellMar>
        </w:tblPrEx>
        <w:trPr>
          <w:wBefore w:w="0" w:type="dxa"/>
          <w:wAfter w:w="0" w:type="dxa"/>
          <w:trHeight w:val="75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104E429">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1710" w:type="dxa"/>
            <w:tcBorders>
              <w:top w:val="single" w:color="auto" w:sz="4" w:space="0"/>
              <w:left w:val="nil"/>
              <w:bottom w:val="single" w:color="auto" w:sz="4" w:space="0"/>
              <w:right w:val="single" w:color="auto" w:sz="4" w:space="0"/>
            </w:tcBorders>
            <w:noWrap w:val="0"/>
            <w:vAlign w:val="center"/>
          </w:tcPr>
          <w:p w14:paraId="036611A3">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1800" w:type="dxa"/>
            <w:tcBorders>
              <w:top w:val="single" w:color="auto" w:sz="4" w:space="0"/>
              <w:left w:val="nil"/>
              <w:bottom w:val="single" w:color="auto" w:sz="4" w:space="0"/>
              <w:right w:val="single" w:color="auto" w:sz="4" w:space="0"/>
            </w:tcBorders>
            <w:noWrap w:val="0"/>
            <w:vAlign w:val="center"/>
          </w:tcPr>
          <w:p w14:paraId="1DE04CC5">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1800" w:type="dxa"/>
            <w:tcBorders>
              <w:top w:val="single" w:color="auto" w:sz="4" w:space="0"/>
              <w:left w:val="nil"/>
              <w:bottom w:val="single" w:color="auto" w:sz="4" w:space="0"/>
              <w:right w:val="single" w:color="auto" w:sz="4" w:space="0"/>
            </w:tcBorders>
            <w:noWrap w:val="0"/>
            <w:vAlign w:val="center"/>
          </w:tcPr>
          <w:p w14:paraId="4912FCB8">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2250" w:type="dxa"/>
            <w:tcBorders>
              <w:top w:val="single" w:color="auto" w:sz="4" w:space="0"/>
              <w:left w:val="nil"/>
              <w:bottom w:val="single" w:color="auto" w:sz="4" w:space="0"/>
              <w:right w:val="single" w:color="auto" w:sz="4" w:space="0"/>
            </w:tcBorders>
            <w:noWrap w:val="0"/>
            <w:vAlign w:val="center"/>
          </w:tcPr>
          <w:p w14:paraId="1EB6BAC7">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r>
    </w:tbl>
    <w:p w14:paraId="257D1781">
      <w:pPr>
        <w:ind w:firstLine="480"/>
        <w:rPr>
          <w:rFonts w:ascii="黑体" w:eastAsia="黑体"/>
          <w:iCs/>
          <w:color w:val="C00000"/>
        </w:rPr>
      </w:pPr>
      <w:r>
        <w:rPr>
          <w:rFonts w:hint="eastAsia" w:ascii="黑体" w:eastAsia="黑体"/>
          <w:iCs/>
          <w:color w:val="C00000"/>
        </w:rPr>
        <w:t>【编写说明】：</w:t>
      </w:r>
    </w:p>
    <w:p w14:paraId="0FE06F02">
      <w:pPr>
        <w:ind w:firstLine="420"/>
        <w:rPr>
          <w:rFonts w:ascii="黑体" w:eastAsia="黑体"/>
          <w:iCs/>
          <w:color w:val="C00000"/>
        </w:rPr>
      </w:pPr>
      <w:r>
        <w:rPr>
          <w:rFonts w:hint="eastAsia" w:ascii="黑体" w:eastAsia="黑体"/>
          <w:iCs/>
          <w:color w:val="C00000"/>
        </w:rPr>
        <w:t>编号：为角色的流水号，编码格式</w:t>
      </w:r>
      <w:r>
        <w:rPr>
          <w:rFonts w:ascii="黑体" w:eastAsia="黑体"/>
          <w:iCs/>
          <w:color w:val="C00000"/>
        </w:rPr>
        <w:t>ARI[{personName}X]</w:t>
      </w:r>
    </w:p>
    <w:p w14:paraId="255A3517">
      <w:pPr>
        <w:ind w:firstLine="420"/>
        <w:rPr>
          <w:rFonts w:ascii="黑体" w:eastAsia="黑体"/>
          <w:iCs/>
          <w:color w:val="C00000"/>
        </w:rPr>
      </w:pPr>
      <w:r>
        <w:rPr>
          <w:rFonts w:hint="eastAsia" w:ascii="黑体" w:eastAsia="黑体"/>
          <w:iCs/>
          <w:color w:val="C00000"/>
        </w:rPr>
        <w:t>角色名称：角色名。</w:t>
      </w:r>
    </w:p>
    <w:p w14:paraId="6AC9263D">
      <w:pPr>
        <w:ind w:firstLine="420"/>
        <w:rPr>
          <w:rFonts w:ascii="黑体" w:eastAsia="黑体"/>
          <w:iCs/>
          <w:color w:val="C00000"/>
        </w:rPr>
      </w:pPr>
      <w:r>
        <w:rPr>
          <w:rFonts w:hint="eastAsia" w:ascii="黑体" w:eastAsia="黑体"/>
          <w:iCs/>
          <w:color w:val="C00000"/>
        </w:rPr>
        <w:t>角色说明：对角色职能的描述。</w:t>
      </w:r>
    </w:p>
    <w:p w14:paraId="15AD0EFE">
      <w:pPr>
        <w:ind w:firstLine="420"/>
        <w:rPr>
          <w:rFonts w:ascii="黑体" w:eastAsia="黑体"/>
          <w:iCs/>
          <w:color w:val="C00000"/>
        </w:rPr>
      </w:pPr>
      <w:r>
        <w:rPr>
          <w:rFonts w:hint="eastAsia" w:ascii="黑体" w:eastAsia="黑体"/>
          <w:iCs/>
          <w:color w:val="C00000"/>
        </w:rPr>
        <w:t>数据约束：角色访问数据的范围和权限。</w:t>
      </w:r>
    </w:p>
    <w:p w14:paraId="08F6E8B4">
      <w:pPr>
        <w:ind w:firstLine="420"/>
        <w:rPr>
          <w:rFonts w:ascii="黑体" w:eastAsia="黑体"/>
          <w:iCs/>
          <w:color w:val="C00000"/>
        </w:rPr>
      </w:pPr>
      <w:r>
        <w:rPr>
          <w:rFonts w:hint="eastAsia" w:ascii="黑体" w:eastAsia="黑体"/>
          <w:iCs/>
          <w:color w:val="C00000"/>
        </w:rPr>
        <w:t>对应组织岗位：分配给该角色的组织岗位。如果无固定岗位，可不填。</w:t>
      </w:r>
    </w:p>
    <w:p w14:paraId="5062D0DB">
      <w:pPr>
        <w:widowControl/>
        <w:tabs>
          <w:tab w:val="center" w:pos="4201"/>
          <w:tab w:val="right" w:leader="dot" w:pos="9298"/>
        </w:tabs>
        <w:autoSpaceDE w:val="0"/>
        <w:autoSpaceDN w:val="0"/>
        <w:ind w:firstLine="480" w:firstLineChars="200"/>
        <w:rPr>
          <w:i/>
          <w:color w:val="993333"/>
        </w:rPr>
      </w:pPr>
    </w:p>
    <w:p w14:paraId="4DE68E32">
      <w:pPr>
        <w:ind w:firstLine="420"/>
        <w:rPr>
          <w:rFonts w:ascii="黑体" w:eastAsia="黑体"/>
          <w:iCs/>
          <w:color w:val="C00000"/>
        </w:rPr>
      </w:pPr>
      <w:r>
        <w:rPr>
          <w:rFonts w:hint="eastAsia" w:ascii="黑体" w:eastAsia="黑体"/>
          <w:iCs/>
          <w:color w:val="C00000"/>
        </w:rPr>
        <w:t>【编写说明】建立角色与应用功能的分配关系，形成角色分配视图。</w:t>
      </w:r>
    </w:p>
    <w:p w14:paraId="3A14DA47">
      <w:pPr>
        <w:widowControl/>
        <w:tabs>
          <w:tab w:val="center" w:pos="4201"/>
          <w:tab w:val="right" w:leader="dot" w:pos="9298"/>
        </w:tabs>
        <w:autoSpaceDE w:val="0"/>
        <w:autoSpaceDN w:val="0"/>
        <w:ind w:firstLine="480" w:firstLineChars="200"/>
        <w:rPr>
          <w:i/>
          <w:color w:val="993333"/>
        </w:rPr>
      </w:pPr>
      <w:r>
        <w:rPr>
          <w:rFonts w:hint="eastAsia"/>
          <w:i/>
          <w:color w:val="993333"/>
        </w:rPr>
        <w:t>如下：</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29"/>
        <w:gridCol w:w="2446"/>
        <w:gridCol w:w="2120"/>
        <w:gridCol w:w="2193"/>
      </w:tblGrid>
      <w:tr w14:paraId="56FFB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043" w:hRule="atLeast"/>
          <w:jc w:val="center"/>
        </w:trPr>
        <w:tc>
          <w:tcPr>
            <w:tcW w:w="1829" w:type="dxa"/>
            <w:tcBorders>
              <w:top w:val="single" w:color="000000" w:sz="4" w:space="0"/>
              <w:left w:val="single" w:color="000000" w:sz="4" w:space="0"/>
              <w:bottom w:val="single" w:color="000000" w:sz="4" w:space="0"/>
              <w:right w:val="single" w:color="000000" w:sz="4" w:space="0"/>
              <w:tl2br w:val="single" w:color="auto" w:sz="4" w:space="0"/>
            </w:tcBorders>
            <w:shd w:val="clear" w:color="auto" w:fill="BFBFBF"/>
            <w:noWrap w:val="0"/>
            <w:vAlign w:val="center"/>
          </w:tcPr>
          <w:p w14:paraId="0FF33FA5">
            <w:pPr>
              <w:widowControl/>
              <w:ind w:firstLine="0"/>
              <w:jc w:val="center"/>
              <w:rPr>
                <w:rFonts w:ascii="宋体" w:hAnsi="宋体"/>
                <w:b/>
                <w:iCs/>
                <w:color w:val="000000"/>
                <w:kern w:val="0"/>
              </w:rPr>
            </w:pPr>
            <w:r>
              <w:rPr>
                <w:rFonts w:ascii="宋体" w:hAnsi="宋体"/>
                <w:b/>
                <w:iCs/>
                <w:color w:val="000000"/>
                <w:kern w:val="0"/>
                <w:lang/>
              </w:rPr>
              <mc:AlternateContent>
                <mc:Choice Requires="wps">
                  <w:drawing>
                    <wp:anchor distT="0" distB="0" distL="114300" distR="114300" simplePos="0" relativeHeight="251660288" behindDoc="0" locked="0" layoutInCell="1" allowOverlap="1">
                      <wp:simplePos x="0" y="0"/>
                      <wp:positionH relativeFrom="column">
                        <wp:posOffset>12065</wp:posOffset>
                      </wp:positionH>
                      <wp:positionV relativeFrom="paragraph">
                        <wp:posOffset>207645</wp:posOffset>
                      </wp:positionV>
                      <wp:extent cx="681355" cy="5200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81355" cy="520065"/>
                              </a:xfrm>
                              <a:prstGeom prst="rect">
                                <a:avLst/>
                              </a:prstGeom>
                              <a:noFill/>
                              <a:ln>
                                <a:noFill/>
                              </a:ln>
                            </wps:spPr>
                            <wps:txbx>
                              <w:txbxContent>
                                <w:p w14:paraId="20D5DC8E">
                                  <w:pPr>
                                    <w:ind w:right="19" w:firstLine="0"/>
                                    <w:rPr>
                                      <w:i/>
                                      <w:color w:val="000000"/>
                                      <w:sz w:val="22"/>
                                    </w:rPr>
                                  </w:pPr>
                                  <w:r>
                                    <w:rPr>
                                      <w:rFonts w:hint="eastAsia"/>
                                      <w:i/>
                                      <w:color w:val="000000"/>
                                      <w:sz w:val="22"/>
                                    </w:rPr>
                                    <w:t>角色</w:t>
                                  </w:r>
                                </w:p>
                              </w:txbxContent>
                            </wps:txbx>
                            <wps:bodyPr wrap="square" upright="1"/>
                          </wps:wsp>
                        </a:graphicData>
                      </a:graphic>
                    </wp:anchor>
                  </w:drawing>
                </mc:Choice>
                <mc:Fallback>
                  <w:pict>
                    <v:shape id="_x0000_s1026" o:spid="_x0000_s1026" o:spt="202" type="#_x0000_t202" style="position:absolute;left:0pt;margin-left:0.95pt;margin-top:16.35pt;height:40.95pt;width:53.65pt;z-index:251660288;mso-width-relative:page;mso-height-relative:page;" filled="f" stroked="f" coordsize="21600,21600" o:gfxdata="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3&#10;EIsI1QAAAAgBAAAPAAAAAAAAAAEAIAAAACIAAABkcnMvZG93bnJldi54bWxQSwECFAAUAAAACACH&#10;TuJAn1jaN7UBAABbAwAADgAAAAAAAAABACAAAAAkAQAAZHJzL2Uyb0RvYy54bWxQSwUGAAAAAAYA&#10;BgBZAQAASwUAAAAA&#10;">
                      <v:fill on="f" focussize="0,0"/>
                      <v:stroke on="f"/>
                      <v:imagedata o:title=""/>
                      <o:lock v:ext="edit" aspectratio="f"/>
                      <v:textbox>
                        <w:txbxContent>
                          <w:p w14:paraId="20D5DC8E">
                            <w:pPr>
                              <w:ind w:right="19" w:firstLine="0"/>
                              <w:rPr>
                                <w:i/>
                                <w:color w:val="000000"/>
                                <w:sz w:val="22"/>
                              </w:rPr>
                            </w:pPr>
                            <w:r>
                              <w:rPr>
                                <w:rFonts w:hint="eastAsia"/>
                                <w:i/>
                                <w:color w:val="000000"/>
                                <w:sz w:val="22"/>
                              </w:rPr>
                              <w:t>角色</w:t>
                            </w:r>
                          </w:p>
                        </w:txbxContent>
                      </v:textbox>
                    </v:shape>
                  </w:pict>
                </mc:Fallback>
              </mc:AlternateContent>
            </w:r>
            <w:r>
              <w:rPr>
                <w:rFonts w:ascii="宋体" w:hAnsi="宋体"/>
                <w:b/>
                <w:iCs/>
                <w:color w:val="000000"/>
                <w:kern w:val="0"/>
                <w:lang/>
              </w:rPr>
              <mc:AlternateContent>
                <mc:Choice Requires="wps">
                  <w:drawing>
                    <wp:anchor distT="0" distB="0" distL="114300" distR="114300" simplePos="0" relativeHeight="251659264" behindDoc="0" locked="0" layoutInCell="1" allowOverlap="1">
                      <wp:simplePos x="0" y="0"/>
                      <wp:positionH relativeFrom="column">
                        <wp:posOffset>495935</wp:posOffset>
                      </wp:positionH>
                      <wp:positionV relativeFrom="paragraph">
                        <wp:posOffset>-31115</wp:posOffset>
                      </wp:positionV>
                      <wp:extent cx="776605" cy="455930"/>
                      <wp:effectExtent l="0" t="0" r="0" b="0"/>
                      <wp:wrapNone/>
                      <wp:docPr id="1" name="文本框 3"/>
                      <wp:cNvGraphicFramePr/>
                      <a:graphic xmlns:a="http://schemas.openxmlformats.org/drawingml/2006/main">
                        <a:graphicData uri="http://schemas.microsoft.com/office/word/2010/wordprocessingShape">
                          <wps:wsp>
                            <wps:cNvSpPr txBox="1"/>
                            <wps:spPr>
                              <a:xfrm>
                                <a:off x="0" y="0"/>
                                <a:ext cx="776605" cy="455930"/>
                              </a:xfrm>
                              <a:prstGeom prst="rect">
                                <a:avLst/>
                              </a:prstGeom>
                              <a:noFill/>
                              <a:ln>
                                <a:noFill/>
                              </a:ln>
                            </wps:spPr>
                            <wps:txbx>
                              <w:txbxContent>
                                <w:p w14:paraId="3A20B6F1">
                                  <w:pPr>
                                    <w:ind w:firstLine="0"/>
                                    <w:rPr>
                                      <w:i/>
                                      <w:color w:val="000000"/>
                                      <w:sz w:val="20"/>
                                    </w:rPr>
                                  </w:pPr>
                                  <w:r>
                                    <w:rPr>
                                      <w:rFonts w:hint="eastAsia"/>
                                      <w:i/>
                                      <w:color w:val="000000"/>
                                      <w:sz w:val="20"/>
                                    </w:rPr>
                                    <w:t>应用功能</w:t>
                                  </w:r>
                                </w:p>
                              </w:txbxContent>
                            </wps:txbx>
                            <wps:bodyPr wrap="square" upright="1"/>
                          </wps:wsp>
                        </a:graphicData>
                      </a:graphic>
                    </wp:anchor>
                  </w:drawing>
                </mc:Choice>
                <mc:Fallback>
                  <w:pict>
                    <v:shape id="文本框 3" o:spid="_x0000_s1026" o:spt="202" type="#_x0000_t202" style="position:absolute;left:0pt;margin-left:39.05pt;margin-top:-2.45pt;height:35.9pt;width:61.15pt;z-index:251659264;mso-width-relative:page;mso-height-relative:page;" filled="f" stroked="f" coordsize="21600,21600" o:gfxdata="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jMQNHVAAAACAEAAA8AAAAAAAAAAQAgAAAAIgAAAGRycy9kb3ducmV2LnhtbFBLAQIUABQAAAAI&#10;AIdO4kD4/SRdtwEAAFsDAAAOAAAAAAAAAAEAIAAAACQBAABkcnMvZTJvRG9jLnhtbFBLBQYAAAAA&#10;BgAGAFkBAABNBQAAAAA=&#10;">
                      <v:fill on="f" focussize="0,0"/>
                      <v:stroke on="f"/>
                      <v:imagedata o:title=""/>
                      <o:lock v:ext="edit" aspectratio="f"/>
                      <v:textbox>
                        <w:txbxContent>
                          <w:p w14:paraId="3A20B6F1">
                            <w:pPr>
                              <w:ind w:firstLine="0"/>
                              <w:rPr>
                                <w:i/>
                                <w:color w:val="000000"/>
                                <w:sz w:val="20"/>
                              </w:rPr>
                            </w:pPr>
                            <w:r>
                              <w:rPr>
                                <w:rFonts w:hint="eastAsia"/>
                                <w:i/>
                                <w:color w:val="000000"/>
                                <w:sz w:val="20"/>
                              </w:rPr>
                              <w:t>应用功能</w:t>
                            </w:r>
                          </w:p>
                        </w:txbxContent>
                      </v:textbox>
                    </v:shape>
                  </w:pict>
                </mc:Fallback>
              </mc:AlternateContent>
            </w:r>
          </w:p>
        </w:tc>
        <w:tc>
          <w:tcPr>
            <w:tcW w:w="2446"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0EF80AD1">
            <w:pPr>
              <w:widowControl/>
              <w:ind w:firstLine="0"/>
              <w:jc w:val="center"/>
              <w:rPr>
                <w:i/>
                <w:iCs/>
                <w:color w:val="000000"/>
                <w:kern w:val="0"/>
              </w:rPr>
            </w:pPr>
            <w:r>
              <w:rPr>
                <w:rFonts w:hint="eastAsia"/>
                <w:i/>
                <w:iCs/>
                <w:color w:val="000000"/>
                <w:kern w:val="0"/>
              </w:rPr>
              <w:t>报装预受理</w:t>
            </w:r>
          </w:p>
        </w:tc>
        <w:tc>
          <w:tcPr>
            <w:tcW w:w="2120" w:type="dxa"/>
            <w:tcBorders>
              <w:top w:val="single" w:color="000000" w:sz="4" w:space="0"/>
              <w:left w:val="single" w:color="000000" w:sz="4" w:space="0"/>
              <w:bottom w:val="single" w:color="000000" w:sz="4" w:space="0"/>
              <w:right w:val="single" w:color="auto" w:sz="4" w:space="0"/>
            </w:tcBorders>
            <w:shd w:val="clear" w:color="auto" w:fill="BFBFBF"/>
            <w:noWrap w:val="0"/>
            <w:vAlign w:val="center"/>
          </w:tcPr>
          <w:p w14:paraId="086EE607">
            <w:pPr>
              <w:widowControl/>
              <w:ind w:firstLine="0"/>
              <w:jc w:val="center"/>
              <w:rPr>
                <w:i/>
                <w:iCs/>
                <w:color w:val="000000"/>
                <w:kern w:val="0"/>
              </w:rPr>
            </w:pPr>
            <w:r>
              <w:rPr>
                <w:rFonts w:hint="eastAsia"/>
                <w:i/>
                <w:iCs/>
                <w:color w:val="000000"/>
                <w:kern w:val="0"/>
              </w:rPr>
              <w:t>业务受理</w:t>
            </w:r>
          </w:p>
        </w:tc>
        <w:tc>
          <w:tcPr>
            <w:tcW w:w="2193" w:type="dxa"/>
            <w:tcBorders>
              <w:top w:val="single" w:color="000000" w:sz="4" w:space="0"/>
              <w:left w:val="single" w:color="auto" w:sz="4" w:space="0"/>
              <w:bottom w:val="single" w:color="000000" w:sz="4" w:space="0"/>
              <w:right w:val="single" w:color="auto" w:sz="4" w:space="0"/>
            </w:tcBorders>
            <w:shd w:val="clear" w:color="auto" w:fill="BFBFBF"/>
            <w:noWrap w:val="0"/>
            <w:vAlign w:val="center"/>
          </w:tcPr>
          <w:p w14:paraId="5FD77E30">
            <w:pPr>
              <w:widowControl/>
              <w:ind w:firstLine="0"/>
              <w:jc w:val="center"/>
              <w:rPr>
                <w:rFonts w:ascii="宋体" w:hAnsi="宋体"/>
                <w:i/>
                <w:iCs/>
                <w:color w:val="000000"/>
                <w:kern w:val="0"/>
              </w:rPr>
            </w:pPr>
            <w:r>
              <w:rPr>
                <w:i/>
                <w:iCs/>
                <w:color w:val="000000"/>
                <w:kern w:val="0"/>
              </w:rPr>
              <w:t>{personName}</w:t>
            </w:r>
            <w:r>
              <w:rPr>
                <w:rFonts w:hint="eastAsia"/>
                <w:i/>
                <w:iCs/>
                <w:color w:val="000000"/>
                <w:kern w:val="0"/>
              </w:rPr>
              <w:t>功能</w:t>
            </w:r>
          </w:p>
        </w:tc>
      </w:tr>
      <w:tr w14:paraId="30A2A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55DEF344">
            <w:pPr>
              <w:widowControl/>
              <w:ind w:firstLine="0"/>
              <w:jc w:val="center"/>
              <w:rPr>
                <w:i/>
                <w:iCs/>
                <w:color w:val="993333"/>
                <w:kern w:val="0"/>
              </w:rPr>
            </w:pPr>
            <w:r>
              <w:rPr>
                <w:rFonts w:hint="eastAsia" w:ascii="宋体" w:hAnsi="宋体" w:cs="Arial"/>
                <w:i/>
                <w:color w:val="C00000"/>
                <w:kern w:val="0"/>
                <w:szCs w:val="20"/>
              </w:rPr>
              <w:t>业务受理人员</w:t>
            </w:r>
          </w:p>
        </w:tc>
        <w:tc>
          <w:tcPr>
            <w:tcW w:w="2446" w:type="dxa"/>
            <w:tcBorders>
              <w:top w:val="single" w:color="000000" w:sz="4" w:space="0"/>
              <w:left w:val="single" w:color="000000" w:sz="4" w:space="0"/>
              <w:bottom w:val="single" w:color="000000" w:sz="4" w:space="0"/>
              <w:right w:val="single" w:color="000000" w:sz="4" w:space="0"/>
            </w:tcBorders>
            <w:noWrap w:val="0"/>
            <w:vAlign w:val="center"/>
          </w:tcPr>
          <w:p w14:paraId="5FE25E72">
            <w:pPr>
              <w:widowControl/>
              <w:ind w:firstLine="0"/>
              <w:jc w:val="center"/>
              <w:rPr>
                <w:rFonts w:ascii="宋体" w:hAnsi="宋体"/>
                <w:b/>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center"/>
          </w:tcPr>
          <w:p w14:paraId="2CB6959B">
            <w:pPr>
              <w:spacing w:line="360" w:lineRule="auto"/>
              <w:ind w:firstLine="0"/>
              <w:jc w:val="center"/>
              <w:rPr>
                <w:rFonts w:ascii="宋体" w:hAnsi="宋体"/>
                <w:b/>
                <w:i/>
                <w:iCs/>
                <w:color w:val="993333"/>
                <w:kern w:val="0"/>
              </w:rPr>
            </w:pPr>
            <w:r>
              <w:rPr>
                <w:rFonts w:hint="eastAsia" w:ascii="微软雅黑" w:hAnsi="微软雅黑" w:eastAsia="微软雅黑"/>
                <w:b/>
                <w:i/>
                <w:iCs/>
                <w:color w:val="993333"/>
                <w:kern w:val="0"/>
              </w:rPr>
              <w:t>√</w:t>
            </w:r>
          </w:p>
        </w:tc>
        <w:tc>
          <w:tcPr>
            <w:tcW w:w="2193" w:type="dxa"/>
            <w:tcBorders>
              <w:top w:val="single" w:color="000000" w:sz="4" w:space="0"/>
              <w:left w:val="single" w:color="auto" w:sz="4" w:space="0"/>
              <w:bottom w:val="single" w:color="000000" w:sz="4" w:space="0"/>
              <w:right w:val="single" w:color="auto" w:sz="4" w:space="0"/>
            </w:tcBorders>
            <w:noWrap w:val="0"/>
            <w:vAlign w:val="center"/>
          </w:tcPr>
          <w:p w14:paraId="099AAD8D">
            <w:pPr>
              <w:spacing w:line="360" w:lineRule="auto"/>
              <w:ind w:firstLine="0"/>
              <w:jc w:val="center"/>
              <w:rPr>
                <w:rFonts w:ascii="宋体" w:hAnsi="宋体"/>
                <w:b/>
                <w:i/>
                <w:iCs/>
                <w:color w:val="993333"/>
                <w:kern w:val="0"/>
              </w:rPr>
            </w:pPr>
          </w:p>
        </w:tc>
      </w:tr>
      <w:tr w14:paraId="1272B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55F7706E">
            <w:pPr>
              <w:widowControl/>
              <w:ind w:firstLine="0"/>
              <w:jc w:val="center"/>
              <w:rPr>
                <w:i/>
                <w:iCs/>
                <w:color w:val="993333"/>
                <w:kern w:val="0"/>
              </w:rPr>
            </w:pPr>
            <w:r>
              <w:rPr>
                <w:rFonts w:hint="eastAsia" w:ascii="宋体" w:hAnsi="宋体" w:cs="Arial"/>
                <w:i/>
                <w:color w:val="C00000"/>
                <w:kern w:val="0"/>
                <w:szCs w:val="20"/>
              </w:rPr>
              <w:t>业务处理人员</w:t>
            </w:r>
          </w:p>
        </w:tc>
        <w:tc>
          <w:tcPr>
            <w:tcW w:w="2446" w:type="dxa"/>
            <w:tcBorders>
              <w:top w:val="single" w:color="000000" w:sz="4" w:space="0"/>
              <w:left w:val="single" w:color="000000" w:sz="4" w:space="0"/>
              <w:bottom w:val="single" w:color="000000" w:sz="4" w:space="0"/>
              <w:right w:val="single" w:color="000000" w:sz="4" w:space="0"/>
            </w:tcBorders>
            <w:noWrap w:val="0"/>
            <w:vAlign w:val="top"/>
          </w:tcPr>
          <w:p w14:paraId="4F440285">
            <w:pPr>
              <w:widowControl/>
              <w:ind w:firstLine="0"/>
              <w:jc w:val="center"/>
              <w:rPr>
                <w:rFonts w:ascii="宋体" w:hAnsi="宋体"/>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top"/>
          </w:tcPr>
          <w:p w14:paraId="7D580B97">
            <w:pPr>
              <w:spacing w:line="360" w:lineRule="auto"/>
              <w:ind w:firstLine="0"/>
              <w:jc w:val="center"/>
              <w:rPr>
                <w:rFonts w:ascii="宋体" w:hAnsi="宋体"/>
                <w:i/>
                <w:iCs/>
                <w:color w:val="993333"/>
                <w:kern w:val="0"/>
              </w:rPr>
            </w:pPr>
            <w:r>
              <w:rPr>
                <w:rFonts w:hint="eastAsia" w:ascii="微软雅黑" w:hAnsi="微软雅黑" w:eastAsia="微软雅黑"/>
                <w:b/>
                <w:i/>
                <w:iCs/>
                <w:color w:val="993333"/>
                <w:kern w:val="0"/>
              </w:rPr>
              <w:t>√</w:t>
            </w:r>
          </w:p>
        </w:tc>
        <w:tc>
          <w:tcPr>
            <w:tcW w:w="2193" w:type="dxa"/>
            <w:tcBorders>
              <w:top w:val="single" w:color="000000" w:sz="4" w:space="0"/>
              <w:left w:val="single" w:color="auto" w:sz="4" w:space="0"/>
              <w:bottom w:val="single" w:color="000000" w:sz="4" w:space="0"/>
              <w:right w:val="single" w:color="auto" w:sz="4" w:space="0"/>
            </w:tcBorders>
            <w:noWrap w:val="0"/>
            <w:vAlign w:val="top"/>
          </w:tcPr>
          <w:p w14:paraId="6DF9DA99">
            <w:pPr>
              <w:spacing w:line="360" w:lineRule="auto"/>
              <w:ind w:firstLine="0"/>
              <w:jc w:val="center"/>
              <w:rPr>
                <w:rFonts w:ascii="宋体" w:hAnsi="宋体"/>
                <w:i/>
                <w:iCs/>
                <w:color w:val="993333"/>
                <w:kern w:val="0"/>
              </w:rPr>
            </w:pPr>
            <w:r>
              <w:rPr>
                <w:rFonts w:hint="eastAsia" w:ascii="微软雅黑" w:hAnsi="微软雅黑" w:eastAsia="微软雅黑"/>
                <w:b/>
                <w:i/>
                <w:iCs/>
                <w:color w:val="993333"/>
                <w:kern w:val="0"/>
              </w:rPr>
              <w:t>√</w:t>
            </w:r>
          </w:p>
        </w:tc>
      </w:tr>
      <w:tr w14:paraId="35D17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3E16919B">
            <w:pPr>
              <w:widowControl/>
              <w:ind w:firstLine="0"/>
              <w:jc w:val="center"/>
              <w:rPr>
                <w:i/>
                <w:iCs/>
                <w:color w:val="993333"/>
                <w:kern w:val="0"/>
              </w:rPr>
            </w:pPr>
            <w:r>
              <w:rPr>
                <w:rFonts w:hint="eastAsia" w:ascii="宋体" w:hAnsi="宋体" w:cs="Arial"/>
                <w:i/>
                <w:color w:val="C00000"/>
                <w:kern w:val="0"/>
                <w:szCs w:val="20"/>
              </w:rPr>
              <w:t>勘察人员</w:t>
            </w:r>
          </w:p>
        </w:tc>
        <w:tc>
          <w:tcPr>
            <w:tcW w:w="2446" w:type="dxa"/>
            <w:tcBorders>
              <w:top w:val="single" w:color="000000" w:sz="4" w:space="0"/>
              <w:left w:val="single" w:color="000000" w:sz="4" w:space="0"/>
              <w:bottom w:val="single" w:color="000000" w:sz="4" w:space="0"/>
              <w:right w:val="single" w:color="000000" w:sz="4" w:space="0"/>
            </w:tcBorders>
            <w:noWrap w:val="0"/>
            <w:vAlign w:val="top"/>
          </w:tcPr>
          <w:p w14:paraId="34FA28C8">
            <w:pPr>
              <w:widowControl/>
              <w:ind w:firstLine="0"/>
              <w:jc w:val="center"/>
              <w:rPr>
                <w:rFonts w:ascii="宋体" w:hAnsi="宋体"/>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top"/>
          </w:tcPr>
          <w:p w14:paraId="7578FADC">
            <w:pPr>
              <w:spacing w:line="360" w:lineRule="auto"/>
              <w:ind w:firstLine="0"/>
              <w:jc w:val="center"/>
              <w:rPr>
                <w:rFonts w:ascii="宋体" w:hAnsi="宋体"/>
                <w:i/>
                <w:iCs/>
                <w:color w:val="993333"/>
                <w:kern w:val="0"/>
              </w:rPr>
            </w:pPr>
          </w:p>
        </w:tc>
        <w:tc>
          <w:tcPr>
            <w:tcW w:w="2193" w:type="dxa"/>
            <w:tcBorders>
              <w:top w:val="single" w:color="000000" w:sz="4" w:space="0"/>
              <w:left w:val="single" w:color="auto" w:sz="4" w:space="0"/>
              <w:bottom w:val="single" w:color="000000" w:sz="4" w:space="0"/>
              <w:right w:val="single" w:color="auto" w:sz="4" w:space="0"/>
            </w:tcBorders>
            <w:noWrap w:val="0"/>
            <w:vAlign w:val="top"/>
          </w:tcPr>
          <w:p w14:paraId="2E6E0DF5">
            <w:pPr>
              <w:spacing w:line="360" w:lineRule="auto"/>
              <w:ind w:firstLine="0"/>
              <w:jc w:val="center"/>
              <w:rPr>
                <w:rFonts w:ascii="宋体" w:hAnsi="宋体"/>
                <w:i/>
                <w:iCs/>
                <w:color w:val="993333"/>
                <w:kern w:val="0"/>
              </w:rPr>
            </w:pPr>
          </w:p>
        </w:tc>
      </w:tr>
      <w:tr w14:paraId="34EAD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4BBB621F">
            <w:pPr>
              <w:widowControl/>
              <w:ind w:firstLine="0"/>
              <w:jc w:val="center"/>
              <w:rPr>
                <w:i/>
                <w:iCs/>
                <w:color w:val="993333"/>
                <w:kern w:val="0"/>
              </w:rPr>
            </w:pPr>
            <w:r>
              <w:rPr>
                <w:rFonts w:hint="eastAsia" w:ascii="宋体" w:hAnsi="宋体" w:cs="Arial"/>
                <w:i/>
                <w:color w:val="C00000"/>
                <w:kern w:val="0"/>
                <w:szCs w:val="20"/>
              </w:rPr>
              <w:t>珠海系统管理员</w:t>
            </w:r>
          </w:p>
        </w:tc>
        <w:tc>
          <w:tcPr>
            <w:tcW w:w="2446" w:type="dxa"/>
            <w:tcBorders>
              <w:top w:val="single" w:color="000000" w:sz="4" w:space="0"/>
              <w:left w:val="single" w:color="000000" w:sz="4" w:space="0"/>
              <w:bottom w:val="single" w:color="000000" w:sz="4" w:space="0"/>
              <w:right w:val="single" w:color="000000" w:sz="4" w:space="0"/>
            </w:tcBorders>
            <w:noWrap w:val="0"/>
            <w:vAlign w:val="top"/>
          </w:tcPr>
          <w:p w14:paraId="4E59266B">
            <w:pPr>
              <w:widowControl/>
              <w:ind w:firstLine="0"/>
              <w:jc w:val="center"/>
              <w:rPr>
                <w:i/>
                <w:iCs/>
                <w:color w:val="993333"/>
                <w:kern w:val="0"/>
              </w:rPr>
            </w:pPr>
            <w:r>
              <w:rPr>
                <w:rFonts w:hint="eastAsia" w:ascii="微软雅黑" w:hAnsi="微软雅黑" w:eastAsia="微软雅黑"/>
                <w:b/>
                <w:i/>
                <w:iCs/>
                <w:color w:val="993333"/>
                <w:kern w:val="0"/>
              </w:rPr>
              <w:t>√</w:t>
            </w:r>
          </w:p>
        </w:tc>
        <w:tc>
          <w:tcPr>
            <w:tcW w:w="2120" w:type="dxa"/>
            <w:tcBorders>
              <w:top w:val="single" w:color="000000" w:sz="4" w:space="0"/>
              <w:left w:val="single" w:color="000000" w:sz="4" w:space="0"/>
              <w:bottom w:val="single" w:color="000000" w:sz="4" w:space="0"/>
              <w:right w:val="single" w:color="auto" w:sz="4" w:space="0"/>
            </w:tcBorders>
            <w:noWrap w:val="0"/>
            <w:vAlign w:val="top"/>
          </w:tcPr>
          <w:p w14:paraId="4AE30EA0">
            <w:pPr>
              <w:spacing w:line="360" w:lineRule="auto"/>
              <w:ind w:firstLine="0"/>
              <w:jc w:val="center"/>
              <w:rPr>
                <w:i/>
                <w:iCs/>
                <w:color w:val="993333"/>
                <w:kern w:val="0"/>
              </w:rPr>
            </w:pPr>
            <w:r>
              <w:rPr>
                <w:rFonts w:hint="eastAsia" w:ascii="微软雅黑" w:hAnsi="微软雅黑" w:eastAsia="微软雅黑"/>
                <w:b/>
                <w:i/>
                <w:iCs/>
                <w:color w:val="993333"/>
                <w:kern w:val="0"/>
              </w:rPr>
              <w:t>√</w:t>
            </w:r>
          </w:p>
        </w:tc>
        <w:tc>
          <w:tcPr>
            <w:tcW w:w="2193" w:type="dxa"/>
            <w:tcBorders>
              <w:top w:val="single" w:color="000000" w:sz="4" w:space="0"/>
              <w:left w:val="single" w:color="auto" w:sz="4" w:space="0"/>
              <w:bottom w:val="single" w:color="000000" w:sz="4" w:space="0"/>
              <w:right w:val="single" w:color="auto" w:sz="4" w:space="0"/>
            </w:tcBorders>
            <w:noWrap w:val="0"/>
            <w:vAlign w:val="top"/>
          </w:tcPr>
          <w:p w14:paraId="2F9B5B49">
            <w:pPr>
              <w:spacing w:line="360" w:lineRule="auto"/>
              <w:ind w:firstLine="0"/>
              <w:jc w:val="center"/>
              <w:rPr>
                <w:i/>
                <w:iCs/>
                <w:color w:val="993333"/>
                <w:kern w:val="0"/>
              </w:rPr>
            </w:pPr>
            <w:r>
              <w:rPr>
                <w:rFonts w:hint="eastAsia" w:ascii="微软雅黑" w:hAnsi="微软雅黑" w:eastAsia="微软雅黑"/>
                <w:b/>
                <w:i/>
                <w:iCs/>
                <w:color w:val="993333"/>
                <w:kern w:val="0"/>
              </w:rPr>
              <w:t>√</w:t>
            </w:r>
          </w:p>
        </w:tc>
      </w:tr>
      <w:tr w14:paraId="374BF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19EA9E12">
            <w:pPr>
              <w:widowControl/>
              <w:ind w:firstLine="0"/>
              <w:jc w:val="center"/>
              <w:rPr>
                <w:i/>
                <w:iCs/>
                <w:color w:val="993333"/>
                <w:kern w:val="0"/>
              </w:rPr>
            </w:pPr>
            <w:r>
              <w:rPr>
                <w:i/>
                <w:iCs/>
                <w:color w:val="993333"/>
                <w:kern w:val="0"/>
              </w:rPr>
              <w:t>……</w:t>
            </w:r>
          </w:p>
        </w:tc>
        <w:tc>
          <w:tcPr>
            <w:tcW w:w="2446" w:type="dxa"/>
            <w:tcBorders>
              <w:top w:val="single" w:color="000000" w:sz="4" w:space="0"/>
              <w:left w:val="single" w:color="000000" w:sz="4" w:space="0"/>
              <w:bottom w:val="single" w:color="000000" w:sz="4" w:space="0"/>
              <w:right w:val="single" w:color="000000" w:sz="4" w:space="0"/>
            </w:tcBorders>
            <w:noWrap w:val="0"/>
            <w:vAlign w:val="center"/>
          </w:tcPr>
          <w:p w14:paraId="00A887AC">
            <w:pPr>
              <w:widowControl/>
              <w:ind w:firstLine="0"/>
              <w:jc w:val="center"/>
              <w:rPr>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center"/>
          </w:tcPr>
          <w:p w14:paraId="29BA12CC">
            <w:pPr>
              <w:spacing w:line="360" w:lineRule="auto"/>
              <w:ind w:firstLine="0"/>
              <w:jc w:val="center"/>
              <w:rPr>
                <w:i/>
                <w:iCs/>
                <w:color w:val="993333"/>
                <w:kern w:val="0"/>
              </w:rPr>
            </w:pPr>
          </w:p>
        </w:tc>
        <w:tc>
          <w:tcPr>
            <w:tcW w:w="2193" w:type="dxa"/>
            <w:tcBorders>
              <w:top w:val="single" w:color="000000" w:sz="4" w:space="0"/>
              <w:left w:val="single" w:color="auto" w:sz="4" w:space="0"/>
              <w:bottom w:val="single" w:color="000000" w:sz="4" w:space="0"/>
              <w:right w:val="single" w:color="auto" w:sz="4" w:space="0"/>
            </w:tcBorders>
            <w:noWrap w:val="0"/>
            <w:vAlign w:val="center"/>
          </w:tcPr>
          <w:p w14:paraId="0DF756F5">
            <w:pPr>
              <w:spacing w:line="360" w:lineRule="auto"/>
              <w:ind w:firstLine="0"/>
              <w:jc w:val="center"/>
              <w:rPr>
                <w:i/>
                <w:iCs/>
                <w:color w:val="993333"/>
                <w:kern w:val="0"/>
              </w:rPr>
            </w:pPr>
          </w:p>
        </w:tc>
      </w:tr>
    </w:tbl>
    <w:p w14:paraId="729C2B1B">
      <w:pPr>
        <w:ind w:firstLine="480"/>
        <w:rPr>
          <w:rFonts w:ascii="黑体" w:eastAsia="黑体"/>
          <w:iCs/>
          <w:color w:val="C00000"/>
        </w:rPr>
      </w:pPr>
      <w:r>
        <w:rPr>
          <w:rFonts w:hint="eastAsia" w:ascii="黑体" w:eastAsia="黑体"/>
          <w:iCs/>
          <w:color w:val="C00000"/>
        </w:rPr>
        <w:t>【编写说明】：</w:t>
      </w:r>
    </w:p>
    <w:p w14:paraId="0FD58F3F">
      <w:pPr>
        <w:ind w:firstLine="480"/>
        <w:rPr>
          <w:rFonts w:ascii="黑体" w:eastAsia="黑体"/>
          <w:iCs/>
          <w:color w:val="C00000"/>
        </w:rPr>
      </w:pPr>
      <w:r>
        <w:rPr>
          <w:rFonts w:hint="eastAsia" w:ascii="黑体" w:eastAsia="黑体"/>
          <w:iCs/>
          <w:color w:val="C00000"/>
        </w:rPr>
        <w:t>横向上为应用功能，应用功能到权限分配的最小粒度；纵向上为应用角色；应用角色与应用功能有分配关系，在交叉点用“√”表示。</w:t>
      </w:r>
    </w:p>
    <w:p w14:paraId="18473834">
      <w:pPr>
        <w:pStyle w:val="3"/>
        <w:tabs>
          <w:tab w:val="left" w:pos="567"/>
        </w:tabs>
      </w:pPr>
      <w:bookmarkStart w:id="174" w:name="_Toc345334410"/>
      <w:r>
        <w:rPr>
          <w:rFonts w:hint="eastAsia"/>
        </w:rPr>
        <w:t>应用分布</w:t>
      </w:r>
      <w:bookmarkEnd w:id="168"/>
      <w:bookmarkEnd w:id="169"/>
      <w:bookmarkEnd w:id="170"/>
      <w:bookmarkEnd w:id="174"/>
    </w:p>
    <w:p w14:paraId="7548F49D">
      <w:pPr>
        <w:ind w:firstLine="420"/>
        <w:rPr>
          <w:rFonts w:ascii="黑体" w:eastAsia="黑体"/>
          <w:iCs/>
          <w:color w:val="000000"/>
        </w:rPr>
      </w:pPr>
      <w:r>
        <w:rPr>
          <w:rFonts w:hint="eastAsia" w:ascii="黑体" w:eastAsia="黑体"/>
          <w:iCs/>
          <w:color w:val="000000"/>
        </w:rPr>
        <w:t>【编写说明】对应用组件在总部和分子公司的部署和集成的分布关系进行设计。</w:t>
      </w:r>
    </w:p>
    <w:p w14:paraId="1F17C4B0">
      <w:pPr>
        <w:pStyle w:val="15"/>
        <w:ind w:left="566" w:leftChars="236" w:firstLine="0" w:firstLineChars="0"/>
        <w:rPr>
          <w:i/>
          <w:lang w:eastAsia="zh-CN"/>
        </w:rPr>
      </w:pPr>
      <w:r>
        <w:rPr>
          <w:rFonts w:hint="eastAsia"/>
          <w:i/>
          <w:lang w:eastAsia="zh-CN"/>
        </w:rPr>
        <w:t>示例如下：</w:t>
      </w:r>
    </w:p>
    <w:p w14:paraId="16DB4E7B">
      <w:pPr>
        <w:pStyle w:val="15"/>
        <w:ind w:left="566" w:leftChars="236" w:firstLine="0" w:firstLineChars="0"/>
        <w:rPr>
          <w:i/>
          <w:lang w:eastAsia="zh-CN"/>
        </w:rPr>
      </w:pPr>
      <w:r>
        <w:rPr>
          <w:rFonts w:hint="eastAsia"/>
          <w:i/>
          <w:lang w:eastAsia="zh-CN"/>
        </w:rPr>
        <w:t>根据南网战略与信息化规划的要求，营销管理系统采用省级集中模式，因此，相关管理类应用将部署在网公司，主要业务应用部署在省公司，除95598语音服务和本地化应用采用分布部署的方式外，各地市及下属单位不会单独部署应用，统一通过网络访问进行业务处理。</w:t>
      </w:r>
    </w:p>
    <w:p w14:paraId="0636DA80">
      <w:pPr>
        <w:pStyle w:val="15"/>
        <w:ind w:left="566" w:leftChars="236" w:firstLine="0" w:firstLineChars="0"/>
        <w:rPr>
          <w:i/>
        </w:rPr>
      </w:pPr>
      <w:r>
        <w:rPr>
          <w:rFonts w:hint="eastAsia"/>
          <w:i/>
        </w:rPr>
        <w:t>应用部署如下图所示：</w:t>
      </w:r>
    </w:p>
    <w:p w14:paraId="00C7C583">
      <w:pPr>
        <w:rPr>
          <w:i/>
        </w:rPr>
      </w:pPr>
      <w:r>
        <w:rPr>
          <w:i/>
          <w:lang/>
        </w:rPr>
        <w:drawing>
          <wp:inline distT="0" distB="0" distL="114300" distR="114300">
            <wp:extent cx="5275580" cy="3835400"/>
            <wp:effectExtent l="0" t="0" r="1270" b="12700"/>
            <wp:docPr id="4" name="图片 33" descr="南网营销管理系统应用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3" descr="南网营销管理系统应用部署图"/>
                    <pic:cNvPicPr>
                      <a:picLocks noChangeAspect="1"/>
                    </pic:cNvPicPr>
                  </pic:nvPicPr>
                  <pic:blipFill>
                    <a:blip r:embed="rId23"/>
                    <a:stretch>
                      <a:fillRect/>
                    </a:stretch>
                  </pic:blipFill>
                  <pic:spPr>
                    <a:xfrm>
                      <a:off x="0" y="0"/>
                      <a:ext cx="5275580" cy="3835400"/>
                    </a:xfrm>
                    <a:prstGeom prst="rect">
                      <a:avLst/>
                    </a:prstGeom>
                    <a:noFill/>
                    <a:ln>
                      <a:noFill/>
                    </a:ln>
                  </pic:spPr>
                </pic:pic>
              </a:graphicData>
            </a:graphic>
          </wp:inline>
        </w:drawing>
      </w:r>
    </w:p>
    <w:p w14:paraId="6BFBB0D3">
      <w:pPr>
        <w:pStyle w:val="13"/>
        <w:rPr>
          <w:i/>
        </w:rPr>
      </w:pPr>
      <w:r>
        <w:rPr>
          <w:rFonts w:hint="eastAsia" w:ascii="黑体"/>
          <w:i/>
        </w:rPr>
        <w:t>图3-7</w:t>
      </w:r>
      <w:r>
        <w:rPr>
          <w:rFonts w:hint="eastAsia"/>
          <w:i/>
        </w:rPr>
        <w:t>营销管理系统应用部署</w:t>
      </w:r>
    </w:p>
    <w:p w14:paraId="550FD633">
      <w:pPr>
        <w:ind w:firstLine="480" w:firstLineChars="200"/>
        <w:rPr>
          <w:rFonts w:ascii="宋体" w:hAnsi="宋体"/>
          <w:i/>
          <w:iCs/>
          <w:color w:val="993333"/>
          <w:kern w:val="0"/>
          <w:sz w:val="22"/>
        </w:rPr>
      </w:pPr>
      <w:r>
        <w:rPr>
          <w:rFonts w:hint="eastAsia"/>
          <w:i/>
        </w:rPr>
        <w:t>省级集中部署模式是在全省数据大集中的基础上，在省公司统一部署一套涵盖营销管理的所有功能应用的系统，满足省公司、地市公司和基层单位不同职能层次的营销业务应用要求，这一套业务应用集中部署在一组应用服务集群之上，同时，采用统一的系统管理应用，实现全省统一的标准代码管理、参数配置管理、工作流管理、权限管理、日志管理、元数据管理和接口标准管理等管理维护。</w:t>
      </w:r>
    </w:p>
    <w:p w14:paraId="12FC73AD">
      <w:pPr>
        <w:pStyle w:val="2"/>
        <w:spacing w:before="340" w:after="330"/>
        <w:ind w:left="651" w:hanging="651" w:hangingChars="180"/>
        <w:jc w:val="center"/>
        <w:rPr>
          <w:rFonts w:eastAsia="黑体"/>
        </w:rPr>
      </w:pPr>
      <w:bookmarkStart w:id="175" w:name="_Toc341477005"/>
      <w:bookmarkStart w:id="176" w:name="_Toc331080219"/>
      <w:bookmarkStart w:id="177" w:name="_Toc330483986"/>
      <w:bookmarkStart w:id="178" w:name="_Toc345334411"/>
      <w:bookmarkStart w:id="179" w:name="_Toc332037356"/>
      <w:r>
        <w:rPr>
          <w:rFonts w:hint="eastAsia" w:eastAsia="黑体"/>
        </w:rPr>
        <w:t>数据架构</w:t>
      </w:r>
      <w:bookmarkEnd w:id="175"/>
      <w:bookmarkEnd w:id="176"/>
      <w:bookmarkEnd w:id="177"/>
      <w:bookmarkEnd w:id="178"/>
      <w:bookmarkEnd w:id="179"/>
    </w:p>
    <w:p w14:paraId="778D2A23">
      <w:pPr>
        <w:pStyle w:val="3"/>
        <w:widowControl/>
        <w:tabs>
          <w:tab w:val="left" w:pos="432"/>
        </w:tabs>
        <w:spacing w:before="260" w:after="260"/>
        <w:ind w:left="431" w:hanging="431"/>
        <w:rPr>
          <w:rFonts w:eastAsia="黑体"/>
          <w:color w:val="000000"/>
        </w:rPr>
      </w:pPr>
      <w:bookmarkStart w:id="180" w:name="_Toc332037357"/>
      <w:bookmarkStart w:id="181" w:name="_Toc341477006"/>
      <w:bookmarkStart w:id="182" w:name="_Toc331080220"/>
      <w:bookmarkStart w:id="183" w:name="_Toc330483987"/>
      <w:bookmarkStart w:id="184" w:name="_Toc345334412"/>
      <w:r>
        <w:rPr>
          <w:rFonts w:hint="eastAsia" w:eastAsia="黑体"/>
          <w:color w:val="000000"/>
        </w:rPr>
        <w:t>数据域</w:t>
      </w:r>
      <w:bookmarkEnd w:id="180"/>
      <w:bookmarkEnd w:id="181"/>
      <w:bookmarkEnd w:id="182"/>
      <w:bookmarkEnd w:id="183"/>
      <w:bookmarkEnd w:id="184"/>
    </w:p>
    <w:p w14:paraId="415CBCDB">
      <w:pPr>
        <w:ind w:firstLine="420"/>
        <w:rPr>
          <w:i/>
          <w:color w:val="993333"/>
        </w:rPr>
      </w:pPr>
      <w:r>
        <w:rPr>
          <w:rFonts w:hint="eastAsia" w:ascii="黑体" w:eastAsia="黑体"/>
          <w:iCs/>
          <w:color w:val="C00000"/>
        </w:rPr>
        <w:t>【编写说明】在总体架构数据域视图中，标示出该项目所涉及到的数据域。</w:t>
      </w:r>
    </w:p>
    <w:p w14:paraId="32D53E99">
      <w:pPr>
        <w:widowControl/>
        <w:tabs>
          <w:tab w:val="center" w:pos="4201"/>
          <w:tab w:val="right" w:leader="dot" w:pos="9298"/>
        </w:tabs>
        <w:autoSpaceDE w:val="0"/>
        <w:autoSpaceDN w:val="0"/>
        <w:ind w:firstLine="480" w:firstLineChars="200"/>
        <w:rPr>
          <w:i/>
          <w:color w:val="993333"/>
        </w:rPr>
      </w:pPr>
      <w:r>
        <w:rPr>
          <w:rFonts w:hint="eastAsia"/>
          <w:i/>
          <w:color w:val="993333"/>
        </w:rPr>
        <w:t>例如</w:t>
      </w:r>
    </w:p>
    <w:p w14:paraId="2FFB7A08">
      <w:pPr>
        <w:jc w:val="center"/>
      </w:pPr>
      <w:bookmarkStart w:id="185" w:name="OLE_LINK59"/>
      <w:bookmarkStart w:id="186" w:name="OLE_LINK60"/>
      <w:r>
        <w:rPr>
          <w:lang/>
        </w:rPr>
        <mc:AlternateContent>
          <mc:Choice Requires="wps">
            <w:drawing>
              <wp:anchor distT="0" distB="0" distL="114300" distR="114300" simplePos="0" relativeHeight="251661312" behindDoc="0" locked="0" layoutInCell="1" allowOverlap="1">
                <wp:simplePos x="0" y="0"/>
                <wp:positionH relativeFrom="column">
                  <wp:posOffset>467360</wp:posOffset>
                </wp:positionH>
                <wp:positionV relativeFrom="paragraph">
                  <wp:posOffset>271780</wp:posOffset>
                </wp:positionV>
                <wp:extent cx="5487035" cy="2470150"/>
                <wp:effectExtent l="18415" t="19050" r="19050" b="25400"/>
                <wp:wrapNone/>
                <wp:docPr id="3" name="未知"/>
                <wp:cNvGraphicFramePr/>
                <a:graphic xmlns:a="http://schemas.openxmlformats.org/drawingml/2006/main">
                  <a:graphicData uri="http://schemas.microsoft.com/office/word/2010/wordprocessingShape">
                    <wps:wsp>
                      <wps:cNvSpPr/>
                      <wps:spPr>
                        <a:xfrm>
                          <a:off x="0" y="0"/>
                          <a:ext cx="5487035" cy="2470150"/>
                        </a:xfrm>
                        <a:custGeom>
                          <a:avLst/>
                          <a:gdLst/>
                          <a:ahLst/>
                          <a:cxnLst/>
                          <a:pathLst>
                            <a:path w="8641" h="4406">
                              <a:moveTo>
                                <a:pt x="0" y="0"/>
                              </a:moveTo>
                              <a:lnTo>
                                <a:pt x="8641" y="0"/>
                              </a:lnTo>
                              <a:lnTo>
                                <a:pt x="8641" y="2486"/>
                              </a:lnTo>
                              <a:lnTo>
                                <a:pt x="4750" y="2486"/>
                              </a:lnTo>
                              <a:lnTo>
                                <a:pt x="4750" y="4406"/>
                              </a:lnTo>
                              <a:lnTo>
                                <a:pt x="1" y="4406"/>
                              </a:lnTo>
                              <a:lnTo>
                                <a:pt x="1" y="17"/>
                              </a:lnTo>
                            </a:path>
                          </a:pathLst>
                        </a:custGeom>
                        <a:noFill/>
                        <a:ln w="38100" cap="flat" cmpd="sng">
                          <a:solidFill>
                            <a:srgbClr val="FF0000"/>
                          </a:solidFill>
                          <a:prstDash val="solid"/>
                          <a:headEnd type="none" w="med" len="med"/>
                          <a:tailEnd type="none" w="med" len="med"/>
                        </a:ln>
                      </wps:spPr>
                      <wps:bodyPr wrap="square" upright="1"/>
                    </wps:wsp>
                  </a:graphicData>
                </a:graphic>
              </wp:anchor>
            </w:drawing>
          </mc:Choice>
          <mc:Fallback>
            <w:pict>
              <v:shape id="未知" o:spid="_x0000_s1026" o:spt="100" style="position:absolute;left:0pt;margin-left:36.8pt;margin-top:21.4pt;height:194.5pt;width:432.05pt;z-index:251661312;mso-width-relative:page;mso-height-relative:page;" filled="f" stroked="t" coordsize="8641,4406" o:gfxdata="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FGMvLdcA&#10;AAAJAQAADwAAAAAAAAABACAAAAAiAAAAZHJzL2Rvd25yZXYueG1sUEsBAhQAFAAAAAgAh07iQGA/&#10;GwNZAgAAXwUAAA4AAAAAAAAAAQAgAAAAJgEAAGRycy9lMm9Eb2MueG1sUEsFBgAAAAAGAAYAWQEA&#10;APEFAAAAAA==&#10;" path="m0,0l8641,0,8641,2486,4750,2486,4750,4406,1,4406,1,17e">
                <v:fill on="f" focussize="0,0"/>
                <v:stroke weight="3pt" color="#FF0000" joinstyle="round"/>
                <v:imagedata o:title=""/>
                <o:lock v:ext="edit" aspectratio="f"/>
              </v:shape>
            </w:pict>
          </mc:Fallback>
        </mc:AlternateContent>
      </w:r>
      <w:bookmarkEnd w:id="185"/>
      <w:bookmarkEnd w:id="186"/>
      <w:r>
        <w:rPr>
          <w:lang/>
        </w:rPr>
        <w:drawing>
          <wp:inline distT="0" distB="0" distL="114300" distR="114300">
            <wp:extent cx="5581015" cy="3956685"/>
            <wp:effectExtent l="0" t="0" r="635" b="5715"/>
            <wp:docPr id="5" name="图片 46" descr="10大数据域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6" descr="10大数据域视图"/>
                    <pic:cNvPicPr>
                      <a:picLocks noChangeAspect="1"/>
                    </pic:cNvPicPr>
                  </pic:nvPicPr>
                  <pic:blipFill>
                    <a:blip r:embed="rId24"/>
                    <a:stretch>
                      <a:fillRect/>
                    </a:stretch>
                  </pic:blipFill>
                  <pic:spPr>
                    <a:xfrm>
                      <a:off x="0" y="0"/>
                      <a:ext cx="5581015" cy="3956685"/>
                    </a:xfrm>
                    <a:prstGeom prst="rect">
                      <a:avLst/>
                    </a:prstGeom>
                    <a:noFill/>
                    <a:ln>
                      <a:noFill/>
                    </a:ln>
                  </pic:spPr>
                </pic:pic>
              </a:graphicData>
            </a:graphic>
          </wp:inline>
        </w:drawing>
      </w:r>
    </w:p>
    <w:p w14:paraId="6A225A71">
      <w:pPr>
        <w:jc w:val="center"/>
      </w:pPr>
    </w:p>
    <w:p w14:paraId="61E1706A">
      <w:pPr>
        <w:pStyle w:val="3"/>
        <w:widowControl/>
        <w:tabs>
          <w:tab w:val="left" w:pos="432"/>
        </w:tabs>
        <w:spacing w:before="260" w:after="260"/>
        <w:ind w:left="431" w:hanging="431"/>
        <w:rPr>
          <w:rFonts w:eastAsia="黑体"/>
          <w:color w:val="000000"/>
        </w:rPr>
      </w:pPr>
      <w:bookmarkStart w:id="187" w:name="_Toc330483988"/>
      <w:bookmarkStart w:id="188" w:name="_Toc331080221"/>
      <w:bookmarkStart w:id="189" w:name="_Toc345334413"/>
      <w:bookmarkStart w:id="190" w:name="_Toc332037358"/>
      <w:bookmarkStart w:id="191" w:name="_Toc341477007"/>
      <w:r>
        <w:rPr>
          <w:rFonts w:hint="eastAsia" w:eastAsia="黑体"/>
          <w:color w:val="000000"/>
        </w:rPr>
        <w:t>数据主题</w:t>
      </w:r>
      <w:bookmarkEnd w:id="187"/>
      <w:bookmarkEnd w:id="188"/>
      <w:bookmarkEnd w:id="189"/>
      <w:bookmarkEnd w:id="190"/>
      <w:bookmarkEnd w:id="191"/>
    </w:p>
    <w:p w14:paraId="529614F0">
      <w:pPr>
        <w:ind w:firstLine="420"/>
        <w:rPr>
          <w:rFonts w:ascii="黑体" w:eastAsia="黑体"/>
          <w:iCs/>
          <w:color w:val="C00000"/>
        </w:rPr>
      </w:pPr>
      <w:r>
        <w:rPr>
          <w:rFonts w:hint="eastAsia" w:ascii="黑体" w:eastAsia="黑体"/>
          <w:iCs/>
          <w:color w:val="C00000"/>
        </w:rPr>
        <w:t>【 编写说明】在总体架构数据主题视图中，分别以图示方式描述数据主题以及主题间的关系。</w:t>
      </w:r>
    </w:p>
    <w:p w14:paraId="42645C08">
      <w:pPr>
        <w:widowControl/>
        <w:tabs>
          <w:tab w:val="center" w:pos="4201"/>
          <w:tab w:val="right" w:leader="dot" w:pos="9298"/>
        </w:tabs>
        <w:autoSpaceDE w:val="0"/>
        <w:autoSpaceDN w:val="0"/>
        <w:ind w:firstLine="480" w:firstLineChars="200"/>
        <w:rPr>
          <w:i/>
          <w:color w:val="993333"/>
        </w:rPr>
      </w:pPr>
      <w:r>
        <w:rPr>
          <w:rFonts w:hint="eastAsia"/>
          <w:i/>
          <w:color w:val="993333"/>
        </w:rPr>
        <w:t>如，营销系统业扩分册相关数据属于业扩、客户档案、客户关系、客户服务、客户停电、计量资产、计量运行、抄表、设备台账、采购、供应商、项目前期、项目建设、项目造价、资金、组织等16个数据主题。</w:t>
      </w:r>
    </w:p>
    <w:p w14:paraId="1FA7382F">
      <w:pPr>
        <w:widowControl/>
        <w:tabs>
          <w:tab w:val="center" w:pos="4201"/>
          <w:tab w:val="right" w:leader="dot" w:pos="9298"/>
        </w:tabs>
        <w:autoSpaceDE w:val="0"/>
        <w:autoSpaceDN w:val="0"/>
        <w:ind w:firstLine="480" w:firstLineChars="200"/>
        <w:rPr>
          <w:i/>
          <w:color w:val="993333"/>
        </w:rPr>
      </w:pPr>
      <w:r>
        <w:rPr>
          <w:rFonts w:hint="eastAsia"/>
          <w:i/>
          <w:color w:val="993333"/>
        </w:rPr>
        <w:t>市场主题：</w:t>
      </w:r>
    </w:p>
    <w:p w14:paraId="0B6FDDF3">
      <w:pPr>
        <w:rPr>
          <w:i/>
          <w:color w:val="993333"/>
        </w:rPr>
      </w:pPr>
      <w:r>
        <w:rPr>
          <w:rFonts w:hint="eastAsia"/>
          <w:i/>
          <w:color w:val="993333"/>
        </w:rPr>
        <w:t xml:space="preserve">    </w:t>
      </w:r>
      <w:r>
        <w:rPr>
          <w:i/>
          <w:color w:val="993333"/>
          <w:lang/>
        </w:rPr>
        <w:drawing>
          <wp:inline distT="0" distB="0" distL="114300" distR="114300">
            <wp:extent cx="4872355" cy="3669665"/>
            <wp:effectExtent l="0" t="0" r="4445" b="6985"/>
            <wp:docPr id="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4"/>
                    <pic:cNvPicPr>
                      <a:picLocks noChangeAspect="1"/>
                    </pic:cNvPicPr>
                  </pic:nvPicPr>
                  <pic:blipFill>
                    <a:blip r:embed="rId25"/>
                    <a:stretch>
                      <a:fillRect/>
                    </a:stretch>
                  </pic:blipFill>
                  <pic:spPr>
                    <a:xfrm>
                      <a:off x="0" y="0"/>
                      <a:ext cx="4872355" cy="3669665"/>
                    </a:xfrm>
                    <a:prstGeom prst="rect">
                      <a:avLst/>
                    </a:prstGeom>
                    <a:noFill/>
                    <a:ln>
                      <a:noFill/>
                    </a:ln>
                  </pic:spPr>
                </pic:pic>
              </a:graphicData>
            </a:graphic>
          </wp:inline>
        </w:drawing>
      </w:r>
    </w:p>
    <w:p w14:paraId="26E82D02">
      <w:pPr>
        <w:rPr>
          <w:i/>
          <w:color w:val="993333"/>
        </w:rPr>
      </w:pPr>
      <w:r>
        <w:rPr>
          <w:rFonts w:hint="eastAsia"/>
          <w:i/>
          <w:color w:val="993333"/>
        </w:rPr>
        <w:t>设备主题：</w:t>
      </w:r>
    </w:p>
    <w:p w14:paraId="5C8C36E0">
      <w:pPr>
        <w:rPr>
          <w:i/>
          <w:color w:val="993333"/>
        </w:rPr>
      </w:pPr>
      <w:r>
        <w:rPr>
          <w:rFonts w:hint="eastAsia"/>
          <w:i/>
          <w:color w:val="993333"/>
        </w:rPr>
        <w:t xml:space="preserve">          </w:t>
      </w:r>
      <w:r>
        <w:rPr>
          <w:i/>
          <w:color w:val="993333"/>
          <w:lang/>
        </w:rPr>
        <w:drawing>
          <wp:inline distT="0" distB="0" distL="114300" distR="114300">
            <wp:extent cx="3798570" cy="2992120"/>
            <wp:effectExtent l="0" t="0" r="11430" b="17780"/>
            <wp:docPr id="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3"/>
                    <pic:cNvPicPr>
                      <a:picLocks noChangeAspect="1"/>
                    </pic:cNvPicPr>
                  </pic:nvPicPr>
                  <pic:blipFill>
                    <a:blip r:embed="rId26"/>
                    <a:stretch>
                      <a:fillRect/>
                    </a:stretch>
                  </pic:blipFill>
                  <pic:spPr>
                    <a:xfrm>
                      <a:off x="0" y="0"/>
                      <a:ext cx="3798570" cy="2992120"/>
                    </a:xfrm>
                    <a:prstGeom prst="rect">
                      <a:avLst/>
                    </a:prstGeom>
                    <a:noFill/>
                    <a:ln>
                      <a:noFill/>
                    </a:ln>
                  </pic:spPr>
                </pic:pic>
              </a:graphicData>
            </a:graphic>
          </wp:inline>
        </w:drawing>
      </w:r>
    </w:p>
    <w:p w14:paraId="472AAFFB">
      <w:pPr>
        <w:rPr>
          <w:i/>
          <w:color w:val="993333"/>
        </w:rPr>
      </w:pPr>
    </w:p>
    <w:p w14:paraId="1EA3DDF4">
      <w:pPr>
        <w:pStyle w:val="3"/>
        <w:widowControl/>
        <w:tabs>
          <w:tab w:val="left" w:pos="432"/>
        </w:tabs>
        <w:spacing w:before="260" w:after="260"/>
        <w:ind w:left="431" w:hanging="431"/>
        <w:rPr>
          <w:rFonts w:eastAsia="黑体"/>
          <w:color w:val="000000"/>
        </w:rPr>
      </w:pPr>
      <w:bookmarkStart w:id="192" w:name="_Toc332037361"/>
      <w:bookmarkStart w:id="193" w:name="_Toc341477008"/>
      <w:bookmarkStart w:id="194" w:name="_Toc331080224"/>
      <w:bookmarkStart w:id="195" w:name="_Toc345334414"/>
      <w:bookmarkStart w:id="196" w:name="_Toc330483991"/>
      <w:r>
        <w:rPr>
          <w:rFonts w:hint="eastAsia" w:eastAsia="黑体"/>
          <w:color w:val="000000"/>
        </w:rPr>
        <w:t>概念数据模型</w:t>
      </w:r>
      <w:bookmarkEnd w:id="192"/>
      <w:bookmarkEnd w:id="193"/>
      <w:bookmarkEnd w:id="194"/>
      <w:bookmarkEnd w:id="195"/>
      <w:bookmarkEnd w:id="196"/>
    </w:p>
    <w:p w14:paraId="65EBE915">
      <w:pPr>
        <w:ind w:firstLine="420"/>
        <w:rPr>
          <w:rFonts w:ascii="黑体" w:eastAsia="黑体"/>
          <w:iCs/>
          <w:color w:val="C00000"/>
        </w:rPr>
      </w:pPr>
      <w:r>
        <w:rPr>
          <w:rFonts w:hint="eastAsia" w:ascii="黑体" w:eastAsia="黑体"/>
          <w:iCs/>
          <w:color w:val="C00000"/>
        </w:rPr>
        <w:t>【编写说明】在总体架构概念数据实体视图中，标示出相关的概念实体。</w:t>
      </w:r>
    </w:p>
    <w:p w14:paraId="43313E36">
      <w:pPr>
        <w:pStyle w:val="4"/>
        <w:tabs>
          <w:tab w:val="left" w:pos="709"/>
        </w:tabs>
        <w:ind w:left="709"/>
      </w:pPr>
      <w:bookmarkStart w:id="197" w:name="_Toc339805289"/>
      <w:bookmarkStart w:id="198" w:name="_Toc341477009"/>
      <w:bookmarkStart w:id="199" w:name="_Toc345334415"/>
      <w:r>
        <w:rPr>
          <w:rFonts w:hint="eastAsia"/>
        </w:rPr>
        <w:t>&lt;业扩主题</w:t>
      </w:r>
      <w:bookmarkEnd w:id="197"/>
      <w:r>
        <w:rPr>
          <w:rFonts w:hint="eastAsia"/>
        </w:rPr>
        <w:t>&gt;</w:t>
      </w:r>
      <w:bookmarkEnd w:id="198"/>
      <w:bookmarkEnd w:id="199"/>
    </w:p>
    <w:p w14:paraId="1D9CC918">
      <w:pPr>
        <w:widowControl/>
        <w:tabs>
          <w:tab w:val="center" w:pos="4201"/>
          <w:tab w:val="right" w:leader="dot" w:pos="9298"/>
        </w:tabs>
        <w:autoSpaceDE w:val="0"/>
        <w:autoSpaceDN w:val="0"/>
        <w:ind w:firstLine="0"/>
        <w:rPr>
          <w:rFonts w:hint="eastAsia" w:ascii="黑体" w:eastAsia="黑体"/>
          <w:iCs/>
          <w:color w:val="C00000"/>
        </w:rPr>
      </w:pPr>
      <w:bookmarkStart w:id="200" w:name="OLE_LINK104"/>
      <w:bookmarkStart w:id="201" w:name="OLE_LINK105"/>
      <w:r>
        <w:rPr>
          <w:rFonts w:hint="eastAsia" w:ascii="黑体" w:eastAsia="黑体"/>
          <w:iCs/>
          <w:color w:val="C00000"/>
        </w:rPr>
        <w:t>【编写说明】每个数据主题对应一节。对数据主题进一步细化，展示所承接的总体架构数据概念模型中数据实体。</w:t>
      </w:r>
    </w:p>
    <w:p w14:paraId="7308D480">
      <w:pPr>
        <w:ind w:firstLine="420"/>
        <w:rPr>
          <w:rFonts w:ascii="黑体" w:eastAsia="黑体"/>
          <w:iCs/>
          <w:color w:val="C00000"/>
        </w:rPr>
      </w:pPr>
      <w:r>
        <w:rPr>
          <w:rFonts w:ascii="黑体" w:eastAsia="黑体"/>
          <w:color w:val="C00000"/>
          <w:lang/>
        </w:rPr>
        <w:drawing>
          <wp:inline distT="0" distB="0" distL="114300" distR="114300">
            <wp:extent cx="5466080" cy="4250055"/>
            <wp:effectExtent l="0" t="0" r="1270" b="17145"/>
            <wp:docPr id="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8"/>
                    <pic:cNvPicPr>
                      <a:picLocks noChangeAspect="1"/>
                    </pic:cNvPicPr>
                  </pic:nvPicPr>
                  <pic:blipFill>
                    <a:blip r:embed="rId27"/>
                    <a:stretch>
                      <a:fillRect/>
                    </a:stretch>
                  </pic:blipFill>
                  <pic:spPr>
                    <a:xfrm>
                      <a:off x="0" y="0"/>
                      <a:ext cx="5466080" cy="4250055"/>
                    </a:xfrm>
                    <a:prstGeom prst="rect">
                      <a:avLst/>
                    </a:prstGeom>
                    <a:noFill/>
                    <a:ln>
                      <a:noFill/>
                    </a:ln>
                  </pic:spPr>
                </pic:pic>
              </a:graphicData>
            </a:graphic>
          </wp:inline>
        </w:drawing>
      </w:r>
    </w:p>
    <w:bookmarkEnd w:id="200"/>
    <w:bookmarkEnd w:id="201"/>
    <w:p w14:paraId="0350101D">
      <w:pPr>
        <w:widowControl/>
        <w:tabs>
          <w:tab w:val="center" w:pos="4201"/>
          <w:tab w:val="right" w:leader="dot" w:pos="9298"/>
        </w:tabs>
        <w:autoSpaceDE w:val="0"/>
        <w:autoSpaceDN w:val="0"/>
        <w:ind w:firstLine="0"/>
        <w:rPr>
          <w:i/>
          <w:color w:val="993333"/>
        </w:rPr>
      </w:pPr>
      <w:bookmarkStart w:id="202" w:name="OLE_LINK106"/>
      <w:bookmarkStart w:id="203" w:name="OLE_LINK107"/>
    </w:p>
    <w:bookmarkEnd w:id="202"/>
    <w:bookmarkEnd w:id="203"/>
    <w:p w14:paraId="0F562C3A">
      <w:pPr>
        <w:pStyle w:val="4"/>
        <w:tabs>
          <w:tab w:val="left" w:pos="709"/>
        </w:tabs>
        <w:ind w:left="709"/>
        <w:rPr>
          <w:rFonts w:hint="eastAsia"/>
          <w:lang w:eastAsia="zh-CN"/>
        </w:rPr>
      </w:pPr>
      <w:bookmarkStart w:id="204" w:name="_Toc345333191"/>
      <w:bookmarkEnd w:id="204"/>
      <w:bookmarkStart w:id="205" w:name="_Toc345334416"/>
      <w:bookmarkEnd w:id="205"/>
      <w:bookmarkStart w:id="206" w:name="_Toc341477010"/>
      <w:bookmarkStart w:id="207" w:name="_Toc345334426"/>
      <w:r>
        <w:rPr>
          <w:rFonts w:hint="eastAsia"/>
        </w:rPr>
        <w:t>&lt;客户档案主题</w:t>
      </w:r>
      <w:bookmarkEnd w:id="206"/>
      <w:r>
        <w:rPr>
          <w:rFonts w:hint="eastAsia"/>
        </w:rPr>
        <w:t>&gt;</w:t>
      </w:r>
      <w:bookmarkEnd w:id="207"/>
    </w:p>
    <w:p w14:paraId="1B20667D">
      <w:pPr>
        <w:ind w:firstLine="0"/>
        <w:rPr>
          <w:rFonts w:hint="eastAsia"/>
        </w:rPr>
      </w:pPr>
    </w:p>
    <w:p w14:paraId="2E816F08">
      <w:pPr>
        <w:ind w:firstLine="0"/>
        <w:sectPr>
          <w:pgSz w:w="12240" w:h="15840"/>
          <w:pgMar w:top="1440" w:right="1440" w:bottom="1440" w:left="1440" w:header="720" w:footer="720" w:gutter="0"/>
          <w:cols w:space="720" w:num="1"/>
          <w:docGrid w:linePitch="360" w:charSpace="0"/>
        </w:sectPr>
      </w:pPr>
    </w:p>
    <w:p w14:paraId="2C21902D">
      <w:pPr>
        <w:ind w:firstLine="0"/>
        <w:rPr>
          <w:rFonts w:hint="eastAsia"/>
        </w:rPr>
      </w:pPr>
    </w:p>
    <w:p w14:paraId="6D510CEA">
      <w:pPr>
        <w:pStyle w:val="3"/>
        <w:widowControl/>
        <w:tabs>
          <w:tab w:val="left" w:pos="432"/>
        </w:tabs>
        <w:spacing w:before="260" w:after="260"/>
        <w:ind w:left="431" w:hanging="431"/>
        <w:rPr>
          <w:rFonts w:hint="eastAsia" w:eastAsia="黑体"/>
          <w:color w:val="000000"/>
        </w:rPr>
      </w:pPr>
      <w:r>
        <w:rPr>
          <w:rFonts w:hint="eastAsia" w:eastAsia="黑体"/>
          <w:color w:val="000000"/>
        </w:rPr>
        <w:t>逻辑数据模型</w:t>
      </w:r>
    </w:p>
    <w:p w14:paraId="55DF08A7">
      <w:pPr>
        <w:pStyle w:val="4"/>
        <w:tabs>
          <w:tab w:val="left" w:pos="709"/>
        </w:tabs>
        <w:ind w:left="709"/>
        <w:rPr>
          <w:rFonts w:hint="eastAsia"/>
        </w:rPr>
      </w:pPr>
      <w:r>
        <w:rPr>
          <w:rFonts w:hint="eastAsia"/>
        </w:rPr>
        <w:t>&lt;业扩主题&gt;</w:t>
      </w:r>
    </w:p>
    <w:p w14:paraId="757B2A2B">
      <w:pPr>
        <w:rPr>
          <w:rFonts w:hint="eastAsia" w:ascii="黑体" w:eastAsia="黑体"/>
          <w:iCs/>
          <w:color w:val="C00000"/>
        </w:rPr>
      </w:pPr>
      <w:r>
        <w:rPr>
          <w:rFonts w:hint="eastAsia" w:ascii="黑体" w:eastAsia="黑体"/>
          <w:iCs/>
          <w:color w:val="C00000"/>
        </w:rPr>
        <w:t>【编写说明】依据需求规格说明书，将逻辑模型与需求规格说明书中的业务对象进行映射，同时将逻辑模型与《数据模型规范》中的数据模型映射，并将引用标准中章节和主题库E-R图进行描述。</w:t>
      </w:r>
    </w:p>
    <w:p w14:paraId="398C4680">
      <w:pPr>
        <w:ind w:firstLine="420"/>
        <w:rPr>
          <w:rFonts w:hint="eastAsia" w:ascii="黑体" w:eastAsia="黑体"/>
          <w:iCs/>
          <w:color w:val="C00000"/>
        </w:rPr>
      </w:pPr>
      <w:r>
        <w:rPr>
          <w:rFonts w:hint="eastAsia" w:ascii="黑体" w:eastAsia="黑体"/>
          <w:iCs/>
          <w:color w:val="C00000"/>
        </w:rPr>
        <w:t>是否主数据项，参照《数据资源管理平台接入技术规范》中6.1主数据服务清单、6.2非核心主数据服务接口交换对象清单等章节标识是否是主数据；</w:t>
      </w:r>
    </w:p>
    <w:p w14:paraId="6F3E1283">
      <w:pPr>
        <w:ind w:firstLine="420"/>
        <w:rPr>
          <w:rFonts w:hint="eastAsia" w:ascii="黑体" w:eastAsia="黑体"/>
          <w:iCs/>
          <w:color w:val="C00000"/>
        </w:rPr>
      </w:pPr>
      <w:r>
        <w:rPr>
          <w:rFonts w:hint="eastAsia" w:ascii="黑体" w:eastAsia="黑体"/>
          <w:iCs/>
          <w:color w:val="C00000"/>
        </w:rPr>
        <w:t>引用编码标准，参照《中国南方电网公司信息分类和编码》标准，对需要编码并在标准覆盖范围内的数据项编码，需要引用标准并进行描述；</w:t>
      </w:r>
    </w:p>
    <w:p w14:paraId="5C74A8F5">
      <w:pPr>
        <w:ind w:firstLine="420"/>
        <w:rPr>
          <w:rFonts w:hint="eastAsia" w:ascii="黑体" w:eastAsia="黑体"/>
          <w:iCs/>
          <w:color w:val="C00000"/>
        </w:rPr>
      </w:pPr>
      <w:r>
        <w:rPr>
          <w:rFonts w:hint="eastAsia" w:ascii="黑体" w:eastAsia="黑体"/>
          <w:iCs/>
          <w:color w:val="C00000"/>
        </w:rPr>
        <w:t>数据质量要求，填写有数据质量要求，描述了该数据项的由业务对象中业务规则转换，例如非空、唯一性、长度、格式、类型、阀值等相关内容；</w:t>
      </w:r>
    </w:p>
    <w:p w14:paraId="606B1A64">
      <w:pPr>
        <w:ind w:firstLine="420"/>
        <w:rPr>
          <w:rFonts w:hint="eastAsia" w:ascii="黑体" w:eastAsia="黑体"/>
          <w:iCs/>
          <w:color w:val="C00000"/>
        </w:rPr>
      </w:pPr>
      <w:r>
        <w:rPr>
          <w:rFonts w:hint="eastAsia" w:ascii="黑体" w:eastAsia="黑体"/>
          <w:iCs/>
          <w:color w:val="C00000"/>
        </w:rPr>
        <w:t>对应的业务对象，将逻辑模型与需求规格说明书的业务对象进行映射，包括后面的数据项；</w:t>
      </w:r>
    </w:p>
    <w:p w14:paraId="6936B411">
      <w:pPr>
        <w:ind w:firstLine="420"/>
        <w:rPr>
          <w:rFonts w:ascii="黑体" w:eastAsia="黑体"/>
          <w:iCs/>
          <w:color w:val="C00000"/>
        </w:rPr>
      </w:pPr>
      <w:r>
        <w:rPr>
          <w:rFonts w:hint="eastAsia" w:ascii="黑体" w:eastAsia="黑体"/>
          <w:iCs/>
          <w:color w:val="C00000"/>
        </w:rPr>
        <w:t>对应的基本表名称，将逻辑模型与《数据模型规范》、《基本数据集》在的基本表名称进行映射，包括后面的属性标识和属性名称。</w:t>
      </w:r>
    </w:p>
    <w:p w14:paraId="7523A01E">
      <w:pPr>
        <w:rPr>
          <w:rFonts w:hint="eastAsia"/>
        </w:rPr>
      </w:pPr>
      <w:r>
        <w:rPr>
          <w:rFonts w:hint="eastAsia"/>
          <w:i/>
          <w:color w:val="993333"/>
        </w:rPr>
        <w:t>如，业扩模型引用南方电网公司数据模型规范,第三分册 营销管理中4.2.3 业扩报装主题库内容和范围如下：</w:t>
      </w:r>
    </w:p>
    <w:p w14:paraId="02449142">
      <w:pPr>
        <w:rPr>
          <w:rFonts w:hint="eastAsia"/>
        </w:rPr>
      </w:pPr>
      <w:r>
        <w:rPr>
          <w:rFonts w:hint="eastAsia"/>
        </w:rPr>
        <w:drawing>
          <wp:inline distT="0" distB="0" distL="114300" distR="114300">
            <wp:extent cx="6850380" cy="3078480"/>
            <wp:effectExtent l="0" t="0" r="7620" b="7620"/>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28"/>
                    <a:stretch>
                      <a:fillRect/>
                    </a:stretch>
                  </pic:blipFill>
                  <pic:spPr>
                    <a:xfrm>
                      <a:off x="0" y="0"/>
                      <a:ext cx="6850380" cy="3078480"/>
                    </a:xfrm>
                    <a:prstGeom prst="rect">
                      <a:avLst/>
                    </a:prstGeom>
                    <a:noFill/>
                    <a:ln>
                      <a:noFill/>
                    </a:ln>
                  </pic:spPr>
                </pic:pic>
              </a:graphicData>
            </a:graphic>
          </wp:inline>
        </w:drawing>
      </w:r>
    </w:p>
    <w:tbl>
      <w:tblPr>
        <w:tblStyle w:val="41"/>
        <w:tblW w:w="14421"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595"/>
        <w:gridCol w:w="733"/>
        <w:gridCol w:w="733"/>
        <w:gridCol w:w="1131"/>
        <w:gridCol w:w="895"/>
        <w:gridCol w:w="1023"/>
        <w:gridCol w:w="589"/>
        <w:gridCol w:w="642"/>
        <w:gridCol w:w="589"/>
        <w:gridCol w:w="709"/>
        <w:gridCol w:w="671"/>
        <w:gridCol w:w="895"/>
        <w:gridCol w:w="648"/>
        <w:gridCol w:w="691"/>
        <w:gridCol w:w="593"/>
        <w:gridCol w:w="734"/>
        <w:gridCol w:w="984"/>
      </w:tblGrid>
      <w:tr w14:paraId="63E4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36" w:hRule="atLeast"/>
        </w:trPr>
        <w:tc>
          <w:tcPr>
            <w:tcW w:w="1566" w:type="dxa"/>
            <w:shd w:val="clear" w:color="auto" w:fill="auto"/>
            <w:noWrap w:val="0"/>
            <w:vAlign w:val="top"/>
          </w:tcPr>
          <w:p w14:paraId="3B9AACDA">
            <w:pPr>
              <w:ind w:firstLine="0"/>
              <w:rPr>
                <w:rFonts w:ascii="华文细黑" w:hAnsi="华文细黑" w:eastAsia="华文细黑"/>
                <w:sz w:val="18"/>
                <w:szCs w:val="18"/>
              </w:rPr>
            </w:pPr>
            <w:r>
              <w:rPr>
                <w:rFonts w:hint="eastAsia" w:ascii="华文细黑" w:hAnsi="华文细黑" w:eastAsia="华文细黑"/>
                <w:sz w:val="18"/>
                <w:szCs w:val="18"/>
              </w:rPr>
              <w:t>表代码</w:t>
            </w:r>
          </w:p>
        </w:tc>
        <w:tc>
          <w:tcPr>
            <w:tcW w:w="595" w:type="dxa"/>
            <w:shd w:val="clear" w:color="auto" w:fill="auto"/>
            <w:noWrap w:val="0"/>
            <w:vAlign w:val="top"/>
          </w:tcPr>
          <w:p w14:paraId="757CEE47">
            <w:pPr>
              <w:ind w:firstLine="0"/>
              <w:rPr>
                <w:rFonts w:ascii="华文细黑" w:hAnsi="华文细黑" w:eastAsia="华文细黑"/>
                <w:sz w:val="18"/>
                <w:szCs w:val="18"/>
              </w:rPr>
            </w:pPr>
            <w:r>
              <w:rPr>
                <w:rFonts w:hint="eastAsia" w:ascii="华文细黑" w:hAnsi="华文细黑" w:eastAsia="华文细黑"/>
                <w:sz w:val="18"/>
                <w:szCs w:val="18"/>
              </w:rPr>
              <w:t>表名称</w:t>
            </w:r>
          </w:p>
        </w:tc>
        <w:tc>
          <w:tcPr>
            <w:tcW w:w="733" w:type="dxa"/>
            <w:shd w:val="clear" w:color="auto" w:fill="auto"/>
            <w:noWrap w:val="0"/>
            <w:vAlign w:val="top"/>
          </w:tcPr>
          <w:p w14:paraId="211881B7">
            <w:pPr>
              <w:ind w:firstLine="0"/>
              <w:rPr>
                <w:rFonts w:hint="eastAsia" w:ascii="华文细黑" w:hAnsi="华文细黑" w:eastAsia="华文细黑"/>
                <w:sz w:val="18"/>
                <w:szCs w:val="18"/>
              </w:rPr>
            </w:pPr>
            <w:r>
              <w:rPr>
                <w:rFonts w:hint="eastAsia" w:ascii="华文细黑" w:hAnsi="华文细黑" w:eastAsia="华文细黑"/>
                <w:sz w:val="18"/>
                <w:szCs w:val="18"/>
              </w:rPr>
              <w:t>表说明</w:t>
            </w:r>
          </w:p>
        </w:tc>
        <w:tc>
          <w:tcPr>
            <w:tcW w:w="733" w:type="dxa"/>
            <w:shd w:val="clear" w:color="auto" w:fill="auto"/>
            <w:noWrap w:val="0"/>
            <w:vAlign w:val="top"/>
          </w:tcPr>
          <w:p w14:paraId="70A1D93A">
            <w:pPr>
              <w:ind w:firstLine="0"/>
              <w:rPr>
                <w:rFonts w:ascii="华文细黑" w:hAnsi="华文细黑" w:eastAsia="华文细黑"/>
                <w:sz w:val="18"/>
                <w:szCs w:val="18"/>
              </w:rPr>
            </w:pPr>
            <w:r>
              <w:rPr>
                <w:rFonts w:hint="eastAsia" w:ascii="华文细黑" w:hAnsi="华文细黑" w:eastAsia="华文细黑"/>
                <w:sz w:val="18"/>
                <w:szCs w:val="18"/>
              </w:rPr>
              <w:t>字段名</w:t>
            </w:r>
          </w:p>
        </w:tc>
        <w:tc>
          <w:tcPr>
            <w:tcW w:w="1131" w:type="dxa"/>
            <w:shd w:val="clear" w:color="auto" w:fill="auto"/>
            <w:noWrap w:val="0"/>
            <w:vAlign w:val="top"/>
          </w:tcPr>
          <w:p w14:paraId="4AE00A11">
            <w:pPr>
              <w:ind w:firstLine="0"/>
              <w:rPr>
                <w:rFonts w:ascii="华文细黑" w:hAnsi="华文细黑" w:eastAsia="华文细黑"/>
                <w:sz w:val="18"/>
                <w:szCs w:val="18"/>
              </w:rPr>
            </w:pPr>
            <w:r>
              <w:rPr>
                <w:rFonts w:hint="eastAsia" w:ascii="华文细黑" w:hAnsi="华文细黑" w:eastAsia="华文细黑"/>
                <w:sz w:val="18"/>
                <w:szCs w:val="18"/>
              </w:rPr>
              <w:t>字段代码</w:t>
            </w:r>
          </w:p>
        </w:tc>
        <w:tc>
          <w:tcPr>
            <w:tcW w:w="895" w:type="dxa"/>
            <w:shd w:val="clear" w:color="auto" w:fill="auto"/>
            <w:noWrap w:val="0"/>
            <w:vAlign w:val="top"/>
          </w:tcPr>
          <w:p w14:paraId="4CA903DF">
            <w:pPr>
              <w:ind w:firstLine="0"/>
              <w:rPr>
                <w:rFonts w:ascii="华文细黑" w:hAnsi="华文细黑" w:eastAsia="华文细黑"/>
                <w:sz w:val="18"/>
                <w:szCs w:val="18"/>
              </w:rPr>
            </w:pPr>
            <w:r>
              <w:rPr>
                <w:rFonts w:hint="eastAsia" w:ascii="华文细黑" w:hAnsi="华文细黑" w:eastAsia="华文细黑"/>
                <w:sz w:val="18"/>
                <w:szCs w:val="18"/>
              </w:rPr>
              <w:t>注释</w:t>
            </w:r>
          </w:p>
        </w:tc>
        <w:tc>
          <w:tcPr>
            <w:tcW w:w="1023" w:type="dxa"/>
            <w:shd w:val="clear" w:color="auto" w:fill="auto"/>
            <w:noWrap w:val="0"/>
            <w:vAlign w:val="top"/>
          </w:tcPr>
          <w:p w14:paraId="125C5C09">
            <w:pPr>
              <w:ind w:firstLine="0"/>
              <w:rPr>
                <w:rFonts w:ascii="华文细黑" w:hAnsi="华文细黑" w:eastAsia="华文细黑"/>
                <w:sz w:val="18"/>
                <w:szCs w:val="18"/>
              </w:rPr>
            </w:pPr>
            <w:r>
              <w:rPr>
                <w:rFonts w:hint="eastAsia" w:ascii="华文细黑" w:hAnsi="华文细黑" w:eastAsia="华文细黑"/>
                <w:sz w:val="18"/>
                <w:szCs w:val="18"/>
              </w:rPr>
              <w:t>数据类型</w:t>
            </w:r>
          </w:p>
        </w:tc>
        <w:tc>
          <w:tcPr>
            <w:tcW w:w="589" w:type="dxa"/>
            <w:shd w:val="clear" w:color="auto" w:fill="auto"/>
            <w:noWrap w:val="0"/>
            <w:vAlign w:val="top"/>
          </w:tcPr>
          <w:p w14:paraId="4B6C03C1">
            <w:pPr>
              <w:ind w:firstLine="0"/>
              <w:rPr>
                <w:rFonts w:ascii="华文细黑" w:hAnsi="华文细黑" w:eastAsia="华文细黑"/>
                <w:sz w:val="18"/>
                <w:szCs w:val="18"/>
              </w:rPr>
            </w:pPr>
            <w:r>
              <w:rPr>
                <w:rFonts w:hint="eastAsia" w:ascii="华文细黑" w:hAnsi="华文细黑" w:eastAsia="华文细黑"/>
                <w:sz w:val="18"/>
                <w:szCs w:val="18"/>
              </w:rPr>
              <w:t>主键</w:t>
            </w:r>
          </w:p>
        </w:tc>
        <w:tc>
          <w:tcPr>
            <w:tcW w:w="642" w:type="dxa"/>
            <w:shd w:val="clear" w:color="auto" w:fill="auto"/>
            <w:noWrap w:val="0"/>
            <w:vAlign w:val="top"/>
          </w:tcPr>
          <w:p w14:paraId="4B02EB1B">
            <w:pPr>
              <w:ind w:firstLine="0"/>
              <w:rPr>
                <w:rFonts w:ascii="华文细黑" w:hAnsi="华文细黑" w:eastAsia="华文细黑"/>
                <w:sz w:val="18"/>
                <w:szCs w:val="18"/>
              </w:rPr>
            </w:pPr>
            <w:r>
              <w:rPr>
                <w:rFonts w:hint="eastAsia" w:ascii="华文细黑" w:hAnsi="华文细黑" w:eastAsia="华文细黑"/>
                <w:sz w:val="18"/>
                <w:szCs w:val="18"/>
              </w:rPr>
              <w:t>外键</w:t>
            </w:r>
          </w:p>
        </w:tc>
        <w:tc>
          <w:tcPr>
            <w:tcW w:w="589" w:type="dxa"/>
            <w:shd w:val="clear" w:color="auto" w:fill="auto"/>
            <w:noWrap w:val="0"/>
            <w:vAlign w:val="top"/>
          </w:tcPr>
          <w:p w14:paraId="21A526FB">
            <w:pPr>
              <w:ind w:firstLine="0"/>
              <w:rPr>
                <w:rFonts w:ascii="华文细黑" w:hAnsi="华文细黑" w:eastAsia="华文细黑"/>
                <w:sz w:val="18"/>
                <w:szCs w:val="18"/>
              </w:rPr>
            </w:pPr>
            <w:r>
              <w:rPr>
                <w:rFonts w:hint="eastAsia" w:ascii="华文细黑" w:hAnsi="华文细黑" w:eastAsia="华文细黑"/>
                <w:sz w:val="18"/>
                <w:szCs w:val="18"/>
              </w:rPr>
              <w:t>非空</w:t>
            </w:r>
          </w:p>
        </w:tc>
        <w:tc>
          <w:tcPr>
            <w:tcW w:w="709" w:type="dxa"/>
            <w:shd w:val="clear" w:color="auto" w:fill="auto"/>
            <w:noWrap w:val="0"/>
            <w:vAlign w:val="top"/>
          </w:tcPr>
          <w:p w14:paraId="59B30844">
            <w:pPr>
              <w:ind w:firstLine="0"/>
              <w:rPr>
                <w:rFonts w:ascii="华文细黑" w:hAnsi="华文细黑" w:eastAsia="华文细黑"/>
                <w:sz w:val="18"/>
                <w:szCs w:val="18"/>
              </w:rPr>
            </w:pPr>
            <w:r>
              <w:rPr>
                <w:rFonts w:hint="eastAsia" w:ascii="华文细黑" w:hAnsi="华文细黑" w:eastAsia="华文细黑"/>
                <w:sz w:val="18"/>
                <w:szCs w:val="18"/>
              </w:rPr>
              <w:t>是否主数据项</w:t>
            </w:r>
          </w:p>
        </w:tc>
        <w:tc>
          <w:tcPr>
            <w:tcW w:w="671" w:type="dxa"/>
            <w:shd w:val="clear" w:color="auto" w:fill="auto"/>
            <w:noWrap w:val="0"/>
            <w:vAlign w:val="top"/>
          </w:tcPr>
          <w:p w14:paraId="53C4D965">
            <w:pPr>
              <w:ind w:firstLine="0"/>
              <w:rPr>
                <w:rFonts w:ascii="华文细黑" w:hAnsi="华文细黑" w:eastAsia="华文细黑"/>
                <w:sz w:val="18"/>
                <w:szCs w:val="18"/>
              </w:rPr>
            </w:pPr>
            <w:r>
              <w:rPr>
                <w:rFonts w:hint="eastAsia" w:ascii="华文细黑" w:hAnsi="华文细黑" w:eastAsia="华文细黑"/>
                <w:sz w:val="18"/>
                <w:szCs w:val="18"/>
              </w:rPr>
              <w:t>引用编码标准</w:t>
            </w:r>
          </w:p>
        </w:tc>
        <w:tc>
          <w:tcPr>
            <w:tcW w:w="895" w:type="dxa"/>
            <w:shd w:val="clear" w:color="auto" w:fill="auto"/>
            <w:noWrap w:val="0"/>
            <w:vAlign w:val="top"/>
          </w:tcPr>
          <w:p w14:paraId="28276ABB">
            <w:pPr>
              <w:ind w:firstLine="0"/>
              <w:rPr>
                <w:rFonts w:ascii="华文细黑" w:hAnsi="华文细黑" w:eastAsia="华文细黑"/>
                <w:sz w:val="18"/>
                <w:szCs w:val="18"/>
              </w:rPr>
            </w:pPr>
            <w:r>
              <w:rPr>
                <w:rFonts w:hint="eastAsia" w:ascii="华文细黑" w:hAnsi="华文细黑" w:eastAsia="华文细黑"/>
                <w:sz w:val="18"/>
                <w:szCs w:val="18"/>
              </w:rPr>
              <w:t>数据质量要求</w:t>
            </w:r>
          </w:p>
        </w:tc>
        <w:tc>
          <w:tcPr>
            <w:tcW w:w="648" w:type="dxa"/>
            <w:shd w:val="clear" w:color="auto" w:fill="auto"/>
            <w:noWrap w:val="0"/>
            <w:vAlign w:val="top"/>
          </w:tcPr>
          <w:p w14:paraId="57485646">
            <w:pPr>
              <w:ind w:firstLine="0"/>
              <w:rPr>
                <w:rFonts w:ascii="华文细黑" w:hAnsi="华文细黑" w:eastAsia="华文细黑"/>
                <w:sz w:val="18"/>
                <w:szCs w:val="18"/>
              </w:rPr>
            </w:pPr>
            <w:r>
              <w:rPr>
                <w:rFonts w:hint="eastAsia" w:ascii="华文细黑" w:hAnsi="华文细黑" w:eastAsia="华文细黑"/>
                <w:sz w:val="18"/>
                <w:szCs w:val="18"/>
              </w:rPr>
              <w:t>对应的业务对象</w:t>
            </w:r>
          </w:p>
        </w:tc>
        <w:tc>
          <w:tcPr>
            <w:tcW w:w="691" w:type="dxa"/>
            <w:shd w:val="clear" w:color="auto" w:fill="auto"/>
            <w:noWrap w:val="0"/>
            <w:vAlign w:val="top"/>
          </w:tcPr>
          <w:p w14:paraId="5A8B9618">
            <w:pPr>
              <w:ind w:firstLine="0"/>
              <w:rPr>
                <w:rFonts w:ascii="华文细黑" w:hAnsi="华文细黑" w:eastAsia="华文细黑"/>
                <w:sz w:val="18"/>
                <w:szCs w:val="18"/>
              </w:rPr>
            </w:pPr>
            <w:r>
              <w:rPr>
                <w:rFonts w:hint="eastAsia" w:ascii="华文细黑" w:hAnsi="华文细黑" w:eastAsia="华文细黑"/>
                <w:sz w:val="18"/>
                <w:szCs w:val="18"/>
              </w:rPr>
              <w:t>数据项</w:t>
            </w:r>
          </w:p>
        </w:tc>
        <w:tc>
          <w:tcPr>
            <w:tcW w:w="593" w:type="dxa"/>
            <w:shd w:val="clear" w:color="auto" w:fill="auto"/>
            <w:noWrap w:val="0"/>
            <w:vAlign w:val="top"/>
          </w:tcPr>
          <w:p w14:paraId="6AA6E9C5">
            <w:pPr>
              <w:ind w:firstLine="0"/>
              <w:rPr>
                <w:rFonts w:ascii="华文细黑" w:hAnsi="华文细黑" w:eastAsia="华文细黑"/>
                <w:sz w:val="18"/>
                <w:szCs w:val="18"/>
              </w:rPr>
            </w:pPr>
            <w:r>
              <w:rPr>
                <w:rFonts w:hint="eastAsia" w:ascii="华文细黑" w:hAnsi="华文细黑" w:eastAsia="华文细黑"/>
                <w:sz w:val="18"/>
                <w:szCs w:val="18"/>
              </w:rPr>
              <w:t>对应的基本表名称</w:t>
            </w:r>
          </w:p>
        </w:tc>
        <w:tc>
          <w:tcPr>
            <w:tcW w:w="734" w:type="dxa"/>
            <w:shd w:val="clear" w:color="auto" w:fill="auto"/>
            <w:noWrap w:val="0"/>
            <w:vAlign w:val="top"/>
          </w:tcPr>
          <w:p w14:paraId="394BAD77">
            <w:pPr>
              <w:ind w:firstLine="0"/>
              <w:rPr>
                <w:rFonts w:ascii="华文细黑" w:hAnsi="华文细黑" w:eastAsia="华文细黑"/>
                <w:sz w:val="18"/>
                <w:szCs w:val="18"/>
              </w:rPr>
            </w:pPr>
            <w:r>
              <w:rPr>
                <w:rFonts w:hint="eastAsia" w:ascii="华文细黑" w:hAnsi="华文细黑" w:eastAsia="华文细黑"/>
                <w:sz w:val="18"/>
                <w:szCs w:val="18"/>
              </w:rPr>
              <w:t>属性标识</w:t>
            </w:r>
          </w:p>
        </w:tc>
        <w:tc>
          <w:tcPr>
            <w:tcW w:w="984" w:type="dxa"/>
            <w:shd w:val="clear" w:color="auto" w:fill="auto"/>
            <w:noWrap w:val="0"/>
            <w:vAlign w:val="top"/>
          </w:tcPr>
          <w:p w14:paraId="19B6FC16">
            <w:pPr>
              <w:ind w:firstLine="0"/>
              <w:rPr>
                <w:rFonts w:ascii="华文细黑" w:hAnsi="华文细黑" w:eastAsia="华文细黑"/>
                <w:sz w:val="18"/>
                <w:szCs w:val="18"/>
              </w:rPr>
            </w:pPr>
            <w:r>
              <w:rPr>
                <w:rFonts w:hint="eastAsia" w:ascii="华文细黑" w:hAnsi="华文细黑" w:eastAsia="华文细黑"/>
                <w:sz w:val="18"/>
                <w:szCs w:val="18"/>
              </w:rPr>
              <w:t>属性名称</w:t>
            </w:r>
          </w:p>
        </w:tc>
      </w:tr>
      <w:tr w14:paraId="0644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restart"/>
            <w:shd w:val="clear" w:color="auto" w:fill="auto"/>
            <w:noWrap/>
            <w:vAlign w:val="top"/>
          </w:tcPr>
          <w:p w14:paraId="0063295B">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FW_YKGZDJBXX</w:t>
            </w:r>
          </w:p>
        </w:tc>
        <w:tc>
          <w:tcPr>
            <w:tcW w:w="595" w:type="dxa"/>
            <w:vMerge w:val="restart"/>
            <w:shd w:val="clear" w:color="auto" w:fill="auto"/>
            <w:noWrap/>
            <w:vAlign w:val="top"/>
          </w:tcPr>
          <w:p w14:paraId="694B19A0">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业扩工作单基本信息</w:t>
            </w:r>
          </w:p>
        </w:tc>
        <w:tc>
          <w:tcPr>
            <w:tcW w:w="733" w:type="dxa"/>
            <w:vMerge w:val="restart"/>
            <w:shd w:val="clear" w:color="auto" w:fill="auto"/>
            <w:noWrap w:val="0"/>
            <w:vAlign w:val="top"/>
          </w:tcPr>
          <w:p w14:paraId="18B881F9">
            <w:pPr>
              <w:ind w:firstLine="0"/>
              <w:rPr>
                <w:rFonts w:hint="eastAsia" w:ascii="华文细黑" w:hAnsi="华文细黑" w:eastAsia="华文细黑"/>
                <w:i/>
                <w:color w:val="984806"/>
                <w:sz w:val="18"/>
                <w:szCs w:val="18"/>
              </w:rPr>
            </w:pPr>
            <w:r>
              <w:rPr>
                <w:rFonts w:hint="eastAsia" w:ascii="华文细黑" w:hAnsi="华文细黑" w:eastAsia="华文细黑"/>
                <w:i/>
                <w:color w:val="984806"/>
                <w:sz w:val="18"/>
                <w:szCs w:val="18"/>
              </w:rPr>
              <w:t>以业扩报装流程作为核心，围绕核心的实体。</w:t>
            </w:r>
          </w:p>
        </w:tc>
        <w:tc>
          <w:tcPr>
            <w:tcW w:w="733" w:type="dxa"/>
            <w:shd w:val="clear" w:color="auto" w:fill="auto"/>
            <w:noWrap/>
            <w:vAlign w:val="top"/>
          </w:tcPr>
          <w:p w14:paraId="42464A7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工作单标识</w:t>
            </w:r>
          </w:p>
        </w:tc>
        <w:tc>
          <w:tcPr>
            <w:tcW w:w="1131" w:type="dxa"/>
            <w:shd w:val="clear" w:color="auto" w:fill="auto"/>
            <w:noWrap/>
            <w:vAlign w:val="top"/>
          </w:tcPr>
          <w:p w14:paraId="51E9526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GZDBS</w:t>
            </w:r>
          </w:p>
        </w:tc>
        <w:tc>
          <w:tcPr>
            <w:tcW w:w="895" w:type="dxa"/>
            <w:shd w:val="clear" w:color="auto" w:fill="auto"/>
            <w:noWrap/>
            <w:vAlign w:val="top"/>
          </w:tcPr>
          <w:p w14:paraId="395BDAA2">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工作单标识</w:t>
            </w:r>
          </w:p>
        </w:tc>
        <w:tc>
          <w:tcPr>
            <w:tcW w:w="1023" w:type="dxa"/>
            <w:shd w:val="clear" w:color="auto" w:fill="auto"/>
            <w:noWrap/>
            <w:vAlign w:val="top"/>
          </w:tcPr>
          <w:p w14:paraId="4393EA6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Number (16)</w:t>
            </w:r>
          </w:p>
        </w:tc>
        <w:tc>
          <w:tcPr>
            <w:tcW w:w="589" w:type="dxa"/>
            <w:shd w:val="clear" w:color="auto" w:fill="auto"/>
            <w:noWrap/>
            <w:vAlign w:val="top"/>
          </w:tcPr>
          <w:p w14:paraId="3B36D26B">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是</w:t>
            </w:r>
          </w:p>
        </w:tc>
        <w:tc>
          <w:tcPr>
            <w:tcW w:w="642" w:type="dxa"/>
            <w:shd w:val="clear" w:color="auto" w:fill="auto"/>
            <w:noWrap/>
            <w:vAlign w:val="top"/>
          </w:tcPr>
          <w:p w14:paraId="4432878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35045306">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是</w:t>
            </w:r>
          </w:p>
        </w:tc>
        <w:tc>
          <w:tcPr>
            <w:tcW w:w="709" w:type="dxa"/>
            <w:shd w:val="clear" w:color="auto" w:fill="auto"/>
            <w:noWrap/>
            <w:vAlign w:val="top"/>
          </w:tcPr>
          <w:p w14:paraId="332472D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58E22A29">
            <w:pPr>
              <w:ind w:firstLine="0"/>
              <w:rPr>
                <w:rFonts w:ascii="华文细黑" w:hAnsi="华文细黑" w:eastAsia="华文细黑"/>
                <w:i/>
                <w:color w:val="984806"/>
                <w:sz w:val="18"/>
                <w:szCs w:val="18"/>
              </w:rPr>
            </w:pPr>
          </w:p>
        </w:tc>
        <w:tc>
          <w:tcPr>
            <w:tcW w:w="895" w:type="dxa"/>
            <w:shd w:val="clear" w:color="auto" w:fill="auto"/>
            <w:noWrap/>
            <w:vAlign w:val="top"/>
          </w:tcPr>
          <w:p w14:paraId="37B588E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restart"/>
            <w:shd w:val="clear" w:color="auto" w:fill="auto"/>
            <w:noWrap/>
            <w:vAlign w:val="top"/>
          </w:tcPr>
          <w:p w14:paraId="36542329">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w:t>
            </w:r>
          </w:p>
        </w:tc>
        <w:tc>
          <w:tcPr>
            <w:tcW w:w="691" w:type="dxa"/>
            <w:shd w:val="clear" w:color="auto" w:fill="auto"/>
            <w:noWrap/>
            <w:vAlign w:val="top"/>
          </w:tcPr>
          <w:p w14:paraId="0288479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预受理标志</w:t>
            </w:r>
          </w:p>
        </w:tc>
        <w:tc>
          <w:tcPr>
            <w:tcW w:w="593" w:type="dxa"/>
            <w:vMerge w:val="restart"/>
            <w:shd w:val="clear" w:color="auto" w:fill="auto"/>
            <w:noWrap/>
            <w:vAlign w:val="top"/>
          </w:tcPr>
          <w:p w14:paraId="7CDFB76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w:t>
            </w:r>
          </w:p>
        </w:tc>
        <w:tc>
          <w:tcPr>
            <w:tcW w:w="734" w:type="dxa"/>
            <w:shd w:val="clear" w:color="auto" w:fill="auto"/>
            <w:noWrap/>
            <w:vAlign w:val="top"/>
          </w:tcPr>
          <w:p w14:paraId="2423D7E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c>
          <w:tcPr>
            <w:tcW w:w="984" w:type="dxa"/>
            <w:shd w:val="clear" w:color="auto" w:fill="auto"/>
            <w:noWrap/>
            <w:vAlign w:val="top"/>
          </w:tcPr>
          <w:p w14:paraId="0697A67A">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r>
      <w:tr w14:paraId="1B0A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2B10E11D">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0D79D1F7">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2AC7C1C5">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17DDB17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1131" w:type="dxa"/>
            <w:shd w:val="clear" w:color="auto" w:fill="auto"/>
            <w:noWrap/>
            <w:vAlign w:val="top"/>
          </w:tcPr>
          <w:p w14:paraId="2BC0F11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GZDBH</w:t>
            </w:r>
          </w:p>
        </w:tc>
        <w:tc>
          <w:tcPr>
            <w:tcW w:w="895" w:type="dxa"/>
            <w:shd w:val="clear" w:color="auto" w:fill="auto"/>
            <w:noWrap/>
            <w:vAlign w:val="top"/>
          </w:tcPr>
          <w:p w14:paraId="0B865ED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1023" w:type="dxa"/>
            <w:shd w:val="clear" w:color="auto" w:fill="auto"/>
            <w:noWrap/>
            <w:vAlign w:val="top"/>
          </w:tcPr>
          <w:p w14:paraId="4952A205">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(20)</w:t>
            </w:r>
          </w:p>
        </w:tc>
        <w:tc>
          <w:tcPr>
            <w:tcW w:w="589" w:type="dxa"/>
            <w:shd w:val="clear" w:color="auto" w:fill="auto"/>
            <w:noWrap/>
            <w:vAlign w:val="top"/>
          </w:tcPr>
          <w:p w14:paraId="4717F9C5">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06B9CA3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7B61B7A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709" w:type="dxa"/>
            <w:shd w:val="clear" w:color="auto" w:fill="auto"/>
            <w:noWrap/>
            <w:vAlign w:val="top"/>
          </w:tcPr>
          <w:p w14:paraId="4B469A86">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1A2BF456">
            <w:pPr>
              <w:ind w:firstLine="0"/>
              <w:rPr>
                <w:rFonts w:ascii="华文细黑" w:hAnsi="华文细黑" w:eastAsia="华文细黑"/>
                <w:i/>
                <w:color w:val="984806"/>
                <w:sz w:val="18"/>
                <w:szCs w:val="18"/>
              </w:rPr>
            </w:pPr>
          </w:p>
        </w:tc>
        <w:tc>
          <w:tcPr>
            <w:tcW w:w="895" w:type="dxa"/>
            <w:shd w:val="clear" w:color="auto" w:fill="auto"/>
            <w:noWrap/>
            <w:vAlign w:val="top"/>
          </w:tcPr>
          <w:p w14:paraId="6F9A616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continue"/>
            <w:shd w:val="clear" w:color="auto" w:fill="auto"/>
            <w:noWrap w:val="0"/>
            <w:vAlign w:val="top"/>
          </w:tcPr>
          <w:p w14:paraId="09F241D9">
            <w:pPr>
              <w:ind w:firstLine="0"/>
              <w:rPr>
                <w:rFonts w:ascii="华文细黑" w:hAnsi="华文细黑" w:eastAsia="华文细黑"/>
                <w:i/>
                <w:color w:val="984806"/>
                <w:sz w:val="18"/>
                <w:szCs w:val="18"/>
              </w:rPr>
            </w:pPr>
          </w:p>
        </w:tc>
        <w:tc>
          <w:tcPr>
            <w:tcW w:w="691" w:type="dxa"/>
            <w:shd w:val="clear" w:color="auto" w:fill="auto"/>
            <w:noWrap/>
            <w:vAlign w:val="top"/>
          </w:tcPr>
          <w:p w14:paraId="360D082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593" w:type="dxa"/>
            <w:vMerge w:val="continue"/>
            <w:shd w:val="clear" w:color="auto" w:fill="auto"/>
            <w:noWrap w:val="0"/>
            <w:vAlign w:val="top"/>
          </w:tcPr>
          <w:p w14:paraId="318DD930">
            <w:pPr>
              <w:ind w:firstLine="0"/>
              <w:rPr>
                <w:rFonts w:ascii="华文细黑" w:hAnsi="华文细黑" w:eastAsia="华文细黑"/>
                <w:i/>
                <w:color w:val="984806"/>
                <w:sz w:val="18"/>
                <w:szCs w:val="18"/>
              </w:rPr>
            </w:pPr>
          </w:p>
        </w:tc>
        <w:tc>
          <w:tcPr>
            <w:tcW w:w="734" w:type="dxa"/>
            <w:shd w:val="clear" w:color="auto" w:fill="auto"/>
            <w:noWrap/>
            <w:vAlign w:val="top"/>
          </w:tcPr>
          <w:p w14:paraId="3C6036D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GDBH</w:t>
            </w:r>
          </w:p>
        </w:tc>
        <w:tc>
          <w:tcPr>
            <w:tcW w:w="984" w:type="dxa"/>
            <w:shd w:val="clear" w:color="auto" w:fill="auto"/>
            <w:noWrap/>
            <w:vAlign w:val="top"/>
          </w:tcPr>
          <w:p w14:paraId="31759CE9">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工单编号</w:t>
            </w:r>
          </w:p>
        </w:tc>
      </w:tr>
      <w:tr w14:paraId="2C7D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4434BD91">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02237AF9">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4C70F346">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0AF0F4F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业务类别编号</w:t>
            </w:r>
          </w:p>
        </w:tc>
        <w:tc>
          <w:tcPr>
            <w:tcW w:w="1131" w:type="dxa"/>
            <w:shd w:val="clear" w:color="auto" w:fill="auto"/>
            <w:noWrap/>
            <w:vAlign w:val="top"/>
          </w:tcPr>
          <w:p w14:paraId="67323B90">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YWLBBH</w:t>
            </w:r>
          </w:p>
        </w:tc>
        <w:tc>
          <w:tcPr>
            <w:tcW w:w="895" w:type="dxa"/>
            <w:shd w:val="clear" w:color="auto" w:fill="auto"/>
            <w:noWrap/>
            <w:vAlign w:val="top"/>
          </w:tcPr>
          <w:p w14:paraId="5AEBEE7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业务类别</w:t>
            </w:r>
          </w:p>
        </w:tc>
        <w:tc>
          <w:tcPr>
            <w:tcW w:w="1023" w:type="dxa"/>
            <w:shd w:val="clear" w:color="auto" w:fill="auto"/>
            <w:noWrap/>
            <w:vAlign w:val="top"/>
          </w:tcPr>
          <w:p w14:paraId="2F3E8D7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(20)</w:t>
            </w:r>
          </w:p>
        </w:tc>
        <w:tc>
          <w:tcPr>
            <w:tcW w:w="589" w:type="dxa"/>
            <w:shd w:val="clear" w:color="auto" w:fill="auto"/>
            <w:noWrap/>
            <w:vAlign w:val="top"/>
          </w:tcPr>
          <w:p w14:paraId="0DED2BD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5FBBF6A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4F56EF2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709" w:type="dxa"/>
            <w:shd w:val="clear" w:color="auto" w:fill="auto"/>
            <w:noWrap/>
            <w:vAlign w:val="top"/>
          </w:tcPr>
          <w:p w14:paraId="41D64A5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54D1F67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营销信息分类和编码-客户服务业务受理类型</w:t>
            </w:r>
          </w:p>
        </w:tc>
        <w:tc>
          <w:tcPr>
            <w:tcW w:w="895" w:type="dxa"/>
            <w:shd w:val="clear" w:color="auto" w:fill="auto"/>
            <w:noWrap/>
            <w:vAlign w:val="top"/>
          </w:tcPr>
          <w:p w14:paraId="53508E6A">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continue"/>
            <w:shd w:val="clear" w:color="auto" w:fill="auto"/>
            <w:noWrap w:val="0"/>
            <w:vAlign w:val="top"/>
          </w:tcPr>
          <w:p w14:paraId="42E1ACEC">
            <w:pPr>
              <w:ind w:firstLine="0"/>
              <w:rPr>
                <w:rFonts w:ascii="华文细黑" w:hAnsi="华文细黑" w:eastAsia="华文细黑"/>
                <w:i/>
                <w:color w:val="984806"/>
                <w:sz w:val="18"/>
                <w:szCs w:val="18"/>
              </w:rPr>
            </w:pPr>
          </w:p>
        </w:tc>
        <w:tc>
          <w:tcPr>
            <w:tcW w:w="691" w:type="dxa"/>
            <w:shd w:val="clear" w:color="auto" w:fill="auto"/>
            <w:noWrap/>
            <w:vAlign w:val="top"/>
          </w:tcPr>
          <w:p w14:paraId="0156F9A2">
            <w:pPr>
              <w:ind w:firstLine="0"/>
              <w:rPr>
                <w:rFonts w:ascii="华文细黑" w:hAnsi="华文细黑" w:eastAsia="华文细黑"/>
                <w:i/>
                <w:color w:val="984806"/>
                <w:sz w:val="18"/>
                <w:szCs w:val="18"/>
              </w:rPr>
            </w:pPr>
          </w:p>
        </w:tc>
        <w:tc>
          <w:tcPr>
            <w:tcW w:w="593" w:type="dxa"/>
            <w:vMerge w:val="continue"/>
            <w:shd w:val="clear" w:color="auto" w:fill="auto"/>
            <w:noWrap w:val="0"/>
            <w:vAlign w:val="top"/>
          </w:tcPr>
          <w:p w14:paraId="2E05F4A7">
            <w:pPr>
              <w:ind w:firstLine="0"/>
              <w:rPr>
                <w:rFonts w:ascii="华文细黑" w:hAnsi="华文细黑" w:eastAsia="华文细黑"/>
                <w:i/>
                <w:color w:val="984806"/>
                <w:sz w:val="18"/>
                <w:szCs w:val="18"/>
              </w:rPr>
            </w:pPr>
          </w:p>
        </w:tc>
        <w:tc>
          <w:tcPr>
            <w:tcW w:w="734" w:type="dxa"/>
            <w:shd w:val="clear" w:color="auto" w:fill="auto"/>
            <w:noWrap/>
            <w:vAlign w:val="top"/>
          </w:tcPr>
          <w:p w14:paraId="16F6EF42">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GDLB</w:t>
            </w:r>
          </w:p>
        </w:tc>
        <w:tc>
          <w:tcPr>
            <w:tcW w:w="984" w:type="dxa"/>
            <w:shd w:val="clear" w:color="auto" w:fill="auto"/>
            <w:noWrap/>
            <w:vAlign w:val="top"/>
          </w:tcPr>
          <w:p w14:paraId="2883B97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工单类别</w:t>
            </w:r>
          </w:p>
        </w:tc>
      </w:tr>
      <w:tr w14:paraId="30D5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161541CD">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5379608E">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2E2F2D18">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7D5F0A3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业务子类编号</w:t>
            </w:r>
          </w:p>
        </w:tc>
        <w:tc>
          <w:tcPr>
            <w:tcW w:w="1131" w:type="dxa"/>
            <w:shd w:val="clear" w:color="auto" w:fill="auto"/>
            <w:noWrap/>
            <w:vAlign w:val="top"/>
          </w:tcPr>
          <w:p w14:paraId="3046922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YWZLBH</w:t>
            </w:r>
          </w:p>
        </w:tc>
        <w:tc>
          <w:tcPr>
            <w:tcW w:w="895" w:type="dxa"/>
            <w:shd w:val="clear" w:color="auto" w:fill="auto"/>
            <w:noWrap/>
            <w:vAlign w:val="top"/>
          </w:tcPr>
          <w:p w14:paraId="6036264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业务子类编号</w:t>
            </w:r>
          </w:p>
        </w:tc>
        <w:tc>
          <w:tcPr>
            <w:tcW w:w="1023" w:type="dxa"/>
            <w:shd w:val="clear" w:color="auto" w:fill="auto"/>
            <w:noWrap/>
            <w:vAlign w:val="top"/>
          </w:tcPr>
          <w:p w14:paraId="1D50D86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(20)</w:t>
            </w:r>
          </w:p>
        </w:tc>
        <w:tc>
          <w:tcPr>
            <w:tcW w:w="589" w:type="dxa"/>
            <w:shd w:val="clear" w:color="auto" w:fill="auto"/>
            <w:noWrap/>
            <w:vAlign w:val="top"/>
          </w:tcPr>
          <w:p w14:paraId="43C0B94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2217DE9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0BD2A1C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是</w:t>
            </w:r>
          </w:p>
        </w:tc>
        <w:tc>
          <w:tcPr>
            <w:tcW w:w="709" w:type="dxa"/>
            <w:shd w:val="clear" w:color="auto" w:fill="auto"/>
            <w:noWrap/>
            <w:vAlign w:val="top"/>
          </w:tcPr>
          <w:p w14:paraId="49A2ED9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58F99DE5">
            <w:pPr>
              <w:ind w:firstLine="0"/>
              <w:rPr>
                <w:rFonts w:ascii="华文细黑" w:hAnsi="华文细黑" w:eastAsia="华文细黑"/>
                <w:i/>
                <w:color w:val="984806"/>
                <w:sz w:val="18"/>
                <w:szCs w:val="18"/>
              </w:rPr>
            </w:pPr>
          </w:p>
        </w:tc>
        <w:tc>
          <w:tcPr>
            <w:tcW w:w="895" w:type="dxa"/>
            <w:shd w:val="clear" w:color="auto" w:fill="auto"/>
            <w:noWrap/>
            <w:vAlign w:val="top"/>
          </w:tcPr>
          <w:p w14:paraId="46F72C02">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continue"/>
            <w:shd w:val="clear" w:color="auto" w:fill="auto"/>
            <w:noWrap w:val="0"/>
            <w:vAlign w:val="top"/>
          </w:tcPr>
          <w:p w14:paraId="55300DFD">
            <w:pPr>
              <w:ind w:firstLine="0"/>
              <w:rPr>
                <w:rFonts w:ascii="华文细黑" w:hAnsi="华文细黑" w:eastAsia="华文细黑"/>
                <w:i/>
                <w:color w:val="984806"/>
                <w:sz w:val="18"/>
                <w:szCs w:val="18"/>
              </w:rPr>
            </w:pPr>
          </w:p>
        </w:tc>
        <w:tc>
          <w:tcPr>
            <w:tcW w:w="691" w:type="dxa"/>
            <w:shd w:val="clear" w:color="auto" w:fill="auto"/>
            <w:noWrap/>
            <w:vAlign w:val="top"/>
          </w:tcPr>
          <w:p w14:paraId="5747B60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w:t>
            </w:r>
          </w:p>
        </w:tc>
        <w:tc>
          <w:tcPr>
            <w:tcW w:w="593" w:type="dxa"/>
            <w:vMerge w:val="continue"/>
            <w:shd w:val="clear" w:color="auto" w:fill="auto"/>
            <w:noWrap w:val="0"/>
            <w:vAlign w:val="top"/>
          </w:tcPr>
          <w:p w14:paraId="3217DCEA">
            <w:pPr>
              <w:ind w:firstLine="0"/>
              <w:rPr>
                <w:rFonts w:ascii="华文细黑" w:hAnsi="华文细黑" w:eastAsia="华文细黑"/>
                <w:i/>
                <w:color w:val="984806"/>
                <w:sz w:val="18"/>
                <w:szCs w:val="18"/>
              </w:rPr>
            </w:pPr>
          </w:p>
        </w:tc>
        <w:tc>
          <w:tcPr>
            <w:tcW w:w="734" w:type="dxa"/>
            <w:shd w:val="clear" w:color="auto" w:fill="auto"/>
            <w:noWrap/>
            <w:vAlign w:val="top"/>
          </w:tcPr>
          <w:p w14:paraId="4076CED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RWBH</w:t>
            </w:r>
          </w:p>
        </w:tc>
        <w:tc>
          <w:tcPr>
            <w:tcW w:w="984" w:type="dxa"/>
            <w:shd w:val="clear" w:color="auto" w:fill="auto"/>
            <w:noWrap/>
            <w:vAlign w:val="top"/>
          </w:tcPr>
          <w:p w14:paraId="09A12EA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任务编号</w:t>
            </w:r>
          </w:p>
        </w:tc>
      </w:tr>
      <w:tr w14:paraId="1C86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12E8F442">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27E36E92">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5D38712B">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3B76EA8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工作单申请渠道</w:t>
            </w:r>
          </w:p>
        </w:tc>
        <w:tc>
          <w:tcPr>
            <w:tcW w:w="1131" w:type="dxa"/>
            <w:shd w:val="clear" w:color="auto" w:fill="auto"/>
            <w:noWrap/>
            <w:vAlign w:val="top"/>
          </w:tcPr>
          <w:p w14:paraId="2EA0A18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GZDSQQD</w:t>
            </w:r>
          </w:p>
        </w:tc>
        <w:tc>
          <w:tcPr>
            <w:tcW w:w="895" w:type="dxa"/>
            <w:shd w:val="clear" w:color="auto" w:fill="auto"/>
            <w:noWrap/>
            <w:vAlign w:val="top"/>
          </w:tcPr>
          <w:p w14:paraId="057DF25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工作单最初申请的渠道，包括营业厅、95598、网上营业厅、自助服务终端等</w:t>
            </w:r>
          </w:p>
        </w:tc>
        <w:tc>
          <w:tcPr>
            <w:tcW w:w="1023" w:type="dxa"/>
            <w:shd w:val="clear" w:color="auto" w:fill="auto"/>
            <w:noWrap/>
            <w:vAlign w:val="top"/>
          </w:tcPr>
          <w:p w14:paraId="0168E3A9">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(8)</w:t>
            </w:r>
          </w:p>
        </w:tc>
        <w:tc>
          <w:tcPr>
            <w:tcW w:w="589" w:type="dxa"/>
            <w:shd w:val="clear" w:color="auto" w:fill="auto"/>
            <w:noWrap/>
            <w:vAlign w:val="top"/>
          </w:tcPr>
          <w:p w14:paraId="1DA6300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7B39C45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7002CC7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709" w:type="dxa"/>
            <w:shd w:val="clear" w:color="auto" w:fill="auto"/>
            <w:noWrap/>
            <w:vAlign w:val="top"/>
          </w:tcPr>
          <w:p w14:paraId="7B5BB6B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4A05A995">
            <w:pPr>
              <w:ind w:firstLine="0"/>
              <w:rPr>
                <w:rFonts w:ascii="华文细黑" w:hAnsi="华文细黑" w:eastAsia="华文细黑"/>
                <w:i/>
                <w:color w:val="984806"/>
                <w:sz w:val="18"/>
                <w:szCs w:val="18"/>
              </w:rPr>
            </w:pPr>
          </w:p>
        </w:tc>
        <w:tc>
          <w:tcPr>
            <w:tcW w:w="895" w:type="dxa"/>
            <w:shd w:val="clear" w:color="auto" w:fill="auto"/>
            <w:noWrap/>
            <w:vAlign w:val="top"/>
          </w:tcPr>
          <w:p w14:paraId="4CBF163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必须获取枚举项：营业厅、95598、网上营业厅、自助服务终端、其他</w:t>
            </w:r>
          </w:p>
        </w:tc>
        <w:tc>
          <w:tcPr>
            <w:tcW w:w="648" w:type="dxa"/>
            <w:vMerge w:val="continue"/>
            <w:shd w:val="clear" w:color="auto" w:fill="auto"/>
            <w:noWrap w:val="0"/>
            <w:vAlign w:val="top"/>
          </w:tcPr>
          <w:p w14:paraId="6EFF315E">
            <w:pPr>
              <w:ind w:firstLine="0"/>
              <w:rPr>
                <w:rFonts w:ascii="华文细黑" w:hAnsi="华文细黑" w:eastAsia="华文细黑"/>
                <w:i/>
                <w:color w:val="984806"/>
                <w:sz w:val="18"/>
                <w:szCs w:val="18"/>
              </w:rPr>
            </w:pPr>
          </w:p>
        </w:tc>
        <w:tc>
          <w:tcPr>
            <w:tcW w:w="691" w:type="dxa"/>
            <w:shd w:val="clear" w:color="auto" w:fill="auto"/>
            <w:noWrap/>
            <w:vAlign w:val="top"/>
          </w:tcPr>
          <w:p w14:paraId="26F3A36B">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c>
          <w:tcPr>
            <w:tcW w:w="593" w:type="dxa"/>
            <w:vMerge w:val="continue"/>
            <w:shd w:val="clear" w:color="auto" w:fill="auto"/>
            <w:noWrap w:val="0"/>
            <w:vAlign w:val="top"/>
          </w:tcPr>
          <w:p w14:paraId="34C4DFA0">
            <w:pPr>
              <w:ind w:firstLine="0"/>
              <w:rPr>
                <w:rFonts w:ascii="华文细黑" w:hAnsi="华文细黑" w:eastAsia="华文细黑"/>
                <w:i/>
                <w:color w:val="984806"/>
                <w:sz w:val="18"/>
                <w:szCs w:val="18"/>
              </w:rPr>
            </w:pPr>
          </w:p>
        </w:tc>
        <w:tc>
          <w:tcPr>
            <w:tcW w:w="734" w:type="dxa"/>
            <w:shd w:val="clear" w:color="auto" w:fill="auto"/>
            <w:noWrap/>
            <w:vAlign w:val="top"/>
          </w:tcPr>
          <w:p w14:paraId="47478A6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c>
          <w:tcPr>
            <w:tcW w:w="984" w:type="dxa"/>
            <w:shd w:val="clear" w:color="auto" w:fill="auto"/>
            <w:noWrap/>
            <w:vAlign w:val="top"/>
          </w:tcPr>
          <w:p w14:paraId="6A97FF0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r>
    </w:tbl>
    <w:p w14:paraId="46457758">
      <w:pPr>
        <w:ind w:firstLine="0"/>
        <w:sectPr>
          <w:pgSz w:w="15840" w:h="12240" w:orient="landscape"/>
          <w:pgMar w:top="1440" w:right="1440" w:bottom="1440" w:left="1440" w:header="720" w:footer="720" w:gutter="0"/>
          <w:cols w:space="720" w:num="1"/>
          <w:docGrid w:linePitch="360" w:charSpace="0"/>
        </w:sectPr>
      </w:pPr>
    </w:p>
    <w:p w14:paraId="6470BF41">
      <w:pPr>
        <w:pStyle w:val="3"/>
        <w:widowControl/>
        <w:tabs>
          <w:tab w:val="left" w:pos="432"/>
        </w:tabs>
        <w:spacing w:before="260" w:after="260"/>
        <w:ind w:left="431" w:hanging="431"/>
        <w:rPr>
          <w:rFonts w:hint="eastAsia" w:eastAsia="黑体"/>
          <w:color w:val="000000"/>
          <w:lang w:eastAsia="zh-CN"/>
        </w:rPr>
      </w:pPr>
      <w:bookmarkStart w:id="208" w:name="_Toc345333202"/>
      <w:bookmarkEnd w:id="208"/>
      <w:bookmarkStart w:id="209" w:name="_Toc345334427"/>
      <w:bookmarkEnd w:id="209"/>
      <w:bookmarkStart w:id="210" w:name="_Toc331080226"/>
      <w:bookmarkStart w:id="211" w:name="_Toc345334430"/>
      <w:bookmarkStart w:id="212" w:name="_Toc332037363"/>
      <w:bookmarkStart w:id="213" w:name="_Toc341477013"/>
      <w:bookmarkStart w:id="214" w:name="_Toc330483993"/>
      <w:r>
        <w:rPr>
          <w:rFonts w:hint="eastAsia" w:eastAsia="黑体"/>
          <w:color w:val="000000"/>
        </w:rPr>
        <w:t>数据分布</w:t>
      </w:r>
      <w:bookmarkEnd w:id="210"/>
      <w:bookmarkEnd w:id="211"/>
      <w:bookmarkEnd w:id="212"/>
      <w:bookmarkEnd w:id="213"/>
    </w:p>
    <w:p w14:paraId="4D42F723">
      <w:pPr>
        <w:pStyle w:val="4"/>
        <w:tabs>
          <w:tab w:val="left" w:pos="709"/>
        </w:tabs>
        <w:ind w:left="709"/>
      </w:pPr>
      <w:r>
        <w:rPr>
          <w:rFonts w:hint="eastAsia"/>
        </w:rPr>
        <w:t>概念实体分布</w:t>
      </w:r>
    </w:p>
    <w:p w14:paraId="096A6925">
      <w:pPr>
        <w:ind w:firstLine="420"/>
        <w:rPr>
          <w:rFonts w:ascii="黑体" w:eastAsia="黑体"/>
          <w:iCs/>
          <w:color w:val="C00000"/>
        </w:rPr>
      </w:pPr>
      <w:r>
        <w:rPr>
          <w:rFonts w:hint="eastAsia" w:ascii="黑体" w:eastAsia="黑体"/>
          <w:iCs/>
          <w:color w:val="C00000"/>
        </w:rPr>
        <w:t>【编写说明】依据总体架构数据分布视图，识别出相关概念实体的分布情况。</w:t>
      </w:r>
    </w:p>
    <w:p w14:paraId="0F33AA9E">
      <w:pPr>
        <w:ind w:firstLine="420"/>
        <w:rPr>
          <w:i/>
          <w:color w:val="993333"/>
        </w:rPr>
      </w:pPr>
      <w:r>
        <w:rPr>
          <w:rFonts w:hint="eastAsia"/>
          <w:i/>
          <w:color w:val="993333"/>
        </w:rPr>
        <w:t>如下图所示：</w:t>
      </w:r>
    </w:p>
    <w:p w14:paraId="4E92570E">
      <w:pPr>
        <w:ind w:firstLine="0"/>
      </w:pPr>
      <w:r>
        <w:rPr>
          <w:lang/>
        </w:rPr>
        <w:drawing>
          <wp:inline distT="0" distB="0" distL="114300" distR="114300">
            <wp:extent cx="6088380" cy="2933700"/>
            <wp:effectExtent l="0" t="0" r="7620" b="0"/>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29"/>
                    <a:stretch>
                      <a:fillRect/>
                    </a:stretch>
                  </pic:blipFill>
                  <pic:spPr>
                    <a:xfrm>
                      <a:off x="0" y="0"/>
                      <a:ext cx="6088380" cy="2933700"/>
                    </a:xfrm>
                    <a:prstGeom prst="rect">
                      <a:avLst/>
                    </a:prstGeom>
                    <a:noFill/>
                    <a:ln>
                      <a:noFill/>
                    </a:ln>
                  </pic:spPr>
                </pic:pic>
              </a:graphicData>
            </a:graphic>
          </wp:inline>
        </w:drawing>
      </w:r>
    </w:p>
    <w:bookmarkEnd w:id="214"/>
    <w:p w14:paraId="15BDF33B">
      <w:pPr>
        <w:pStyle w:val="4"/>
        <w:tabs>
          <w:tab w:val="left" w:pos="709"/>
        </w:tabs>
        <w:ind w:left="709"/>
        <w:rPr>
          <w:rFonts w:hint="eastAsia"/>
        </w:rPr>
      </w:pPr>
      <w:r>
        <w:rPr>
          <w:rFonts w:hint="eastAsia"/>
        </w:rPr>
        <w:t>逻辑模型分布</w:t>
      </w:r>
    </w:p>
    <w:p w14:paraId="3DF32816">
      <w:pPr>
        <w:ind w:firstLine="420"/>
        <w:rPr>
          <w:rFonts w:ascii="黑体" w:eastAsia="黑体"/>
          <w:iCs/>
          <w:color w:val="C00000"/>
        </w:rPr>
      </w:pPr>
      <w:r>
        <w:rPr>
          <w:rFonts w:hint="eastAsia" w:ascii="黑体" w:eastAsia="黑体"/>
          <w:iCs/>
          <w:color w:val="C00000"/>
        </w:rPr>
        <w:t>【编写说明】识别应用和逻辑模型分布视图。</w:t>
      </w:r>
    </w:p>
    <w:p w14:paraId="1ED00F66">
      <w:pPr>
        <w:rPr>
          <w:rFonts w:ascii="宋体" w:hAnsi="宋体"/>
        </w:rPr>
      </w:pPr>
      <w:r>
        <w:rPr>
          <w:rFonts w:hint="eastAsia"/>
          <w:i/>
          <w:color w:val="993333"/>
        </w:rPr>
        <w:t>如下图所示：</w:t>
      </w:r>
    </w:p>
    <w:tbl>
      <w:tblPr>
        <w:tblStyle w:val="4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
        <w:gridCol w:w="1490"/>
        <w:gridCol w:w="1940"/>
        <w:gridCol w:w="1940"/>
        <w:gridCol w:w="1819"/>
        <w:gridCol w:w="1818"/>
      </w:tblGrid>
      <w:tr w14:paraId="23CD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shd w:val="clear" w:color="auto" w:fill="D9D9D9"/>
            <w:noWrap w:val="0"/>
            <w:vAlign w:val="top"/>
          </w:tcPr>
          <w:p w14:paraId="491C8DBA">
            <w:pPr>
              <w:spacing w:before="0" w:after="0"/>
              <w:ind w:firstLine="0"/>
              <w:jc w:val="center"/>
              <w:rPr>
                <w:rFonts w:ascii="宋体" w:hAnsi="宋体"/>
                <w:b/>
                <w:sz w:val="21"/>
                <w:szCs w:val="21"/>
              </w:rPr>
            </w:pPr>
            <w:r>
              <w:rPr>
                <w:rFonts w:hint="eastAsia" w:ascii="宋体" w:hAnsi="宋体"/>
                <w:b/>
                <w:sz w:val="21"/>
                <w:szCs w:val="21"/>
              </w:rPr>
              <w:t>序号</w:t>
            </w:r>
          </w:p>
        </w:tc>
        <w:tc>
          <w:tcPr>
            <w:tcW w:w="778" w:type="pct"/>
            <w:shd w:val="clear" w:color="auto" w:fill="D9D9D9"/>
            <w:noWrap w:val="0"/>
            <w:vAlign w:val="center"/>
          </w:tcPr>
          <w:p w14:paraId="1D08777E">
            <w:pPr>
              <w:spacing w:before="0" w:after="0"/>
              <w:ind w:firstLine="0"/>
              <w:jc w:val="center"/>
              <w:rPr>
                <w:rFonts w:ascii="宋体" w:hAnsi="宋体"/>
                <w:b/>
                <w:sz w:val="21"/>
                <w:szCs w:val="21"/>
              </w:rPr>
            </w:pPr>
            <w:r>
              <w:rPr>
                <w:rFonts w:hint="eastAsia" w:ascii="宋体" w:hAnsi="宋体"/>
                <w:b/>
                <w:sz w:val="21"/>
                <w:szCs w:val="21"/>
              </w:rPr>
              <w:t>应用</w:t>
            </w:r>
          </w:p>
        </w:tc>
        <w:tc>
          <w:tcPr>
            <w:tcW w:w="1013" w:type="pct"/>
            <w:shd w:val="clear" w:color="auto" w:fill="D9D9D9"/>
            <w:noWrap w:val="0"/>
            <w:vAlign w:val="center"/>
          </w:tcPr>
          <w:p w14:paraId="5C9EE549">
            <w:pPr>
              <w:spacing w:before="0" w:after="0"/>
              <w:ind w:firstLine="0"/>
              <w:jc w:val="center"/>
              <w:rPr>
                <w:rFonts w:hint="eastAsia" w:ascii="宋体" w:hAnsi="宋体"/>
                <w:b/>
                <w:sz w:val="21"/>
                <w:szCs w:val="21"/>
              </w:rPr>
            </w:pPr>
            <w:r>
              <w:rPr>
                <w:rFonts w:hint="eastAsia" w:ascii="宋体" w:hAnsi="宋体"/>
                <w:b/>
                <w:sz w:val="21"/>
                <w:szCs w:val="21"/>
              </w:rPr>
              <w:t>模块</w:t>
            </w:r>
            <w:r>
              <w:rPr>
                <w:rFonts w:ascii="宋体" w:hAnsi="宋体"/>
                <w:b/>
                <w:sz w:val="21"/>
                <w:szCs w:val="21"/>
              </w:rPr>
              <w:t>/</w:t>
            </w:r>
            <w:r>
              <w:rPr>
                <w:rFonts w:hint="eastAsia" w:ascii="宋体" w:hAnsi="宋体"/>
                <w:b/>
                <w:sz w:val="21"/>
                <w:szCs w:val="21"/>
              </w:rPr>
              <w:t>功能名称</w:t>
            </w:r>
          </w:p>
        </w:tc>
        <w:tc>
          <w:tcPr>
            <w:tcW w:w="1013" w:type="pct"/>
            <w:shd w:val="clear" w:color="auto" w:fill="D9D9D9"/>
            <w:noWrap w:val="0"/>
            <w:vAlign w:val="center"/>
          </w:tcPr>
          <w:p w14:paraId="68B5ADFE">
            <w:pPr>
              <w:spacing w:before="0" w:after="0"/>
              <w:ind w:firstLine="0"/>
              <w:jc w:val="center"/>
              <w:rPr>
                <w:rFonts w:ascii="宋体" w:hAnsi="宋体"/>
                <w:b/>
                <w:sz w:val="21"/>
                <w:szCs w:val="21"/>
              </w:rPr>
            </w:pPr>
            <w:r>
              <w:rPr>
                <w:rFonts w:hint="eastAsia" w:ascii="宋体" w:hAnsi="宋体"/>
                <w:b/>
                <w:sz w:val="21"/>
                <w:szCs w:val="21"/>
              </w:rPr>
              <w:t>逻辑模型</w:t>
            </w:r>
          </w:p>
        </w:tc>
        <w:tc>
          <w:tcPr>
            <w:tcW w:w="950" w:type="pct"/>
            <w:shd w:val="clear" w:color="auto" w:fill="D9D9D9"/>
            <w:noWrap w:val="0"/>
            <w:vAlign w:val="center"/>
          </w:tcPr>
          <w:p w14:paraId="2D4E9C95">
            <w:pPr>
              <w:spacing w:before="0" w:after="0"/>
              <w:ind w:firstLine="0"/>
              <w:jc w:val="center"/>
              <w:rPr>
                <w:rFonts w:ascii="宋体" w:hAnsi="宋体"/>
                <w:b/>
                <w:sz w:val="21"/>
                <w:szCs w:val="21"/>
              </w:rPr>
            </w:pPr>
            <w:r>
              <w:rPr>
                <w:rFonts w:hint="eastAsia" w:ascii="宋体" w:hAnsi="宋体"/>
                <w:b/>
                <w:sz w:val="21"/>
                <w:szCs w:val="21"/>
              </w:rPr>
              <w:t>字段名</w:t>
            </w:r>
          </w:p>
        </w:tc>
        <w:tc>
          <w:tcPr>
            <w:tcW w:w="949" w:type="pct"/>
            <w:shd w:val="clear" w:color="auto" w:fill="D9D9D9"/>
            <w:noWrap w:val="0"/>
            <w:vAlign w:val="top"/>
          </w:tcPr>
          <w:p w14:paraId="61D2BC37">
            <w:pPr>
              <w:spacing w:before="0" w:after="0"/>
              <w:ind w:firstLine="0"/>
              <w:jc w:val="center"/>
              <w:rPr>
                <w:rFonts w:ascii="Calibri" w:hAnsi="Calibri"/>
                <w:b/>
                <w:sz w:val="21"/>
                <w:szCs w:val="21"/>
              </w:rPr>
            </w:pPr>
            <w:r>
              <w:rPr>
                <w:rFonts w:hint="eastAsia" w:ascii="Calibri" w:hAnsi="Calibri"/>
                <w:b/>
                <w:sz w:val="21"/>
                <w:szCs w:val="21"/>
              </w:rPr>
              <w:t>创建/引用</w:t>
            </w:r>
          </w:p>
        </w:tc>
      </w:tr>
      <w:tr w14:paraId="211D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restart"/>
            <w:shd w:val="clear" w:color="auto" w:fill="auto"/>
            <w:noWrap w:val="0"/>
            <w:vAlign w:val="center"/>
          </w:tcPr>
          <w:p w14:paraId="693F5544">
            <w:pPr>
              <w:numPr>
                <w:ilvl w:val="0"/>
                <w:numId w:val="11"/>
              </w:numPr>
              <w:spacing w:before="0" w:after="0"/>
              <w:jc w:val="center"/>
              <w:rPr>
                <w:rFonts w:ascii="Calibri" w:hAnsi="Calibri"/>
                <w:i/>
                <w:color w:val="984806"/>
                <w:sz w:val="21"/>
                <w:szCs w:val="21"/>
              </w:rPr>
            </w:pPr>
          </w:p>
        </w:tc>
        <w:tc>
          <w:tcPr>
            <w:tcW w:w="778" w:type="pct"/>
            <w:vMerge w:val="restart"/>
            <w:shd w:val="clear" w:color="auto" w:fill="auto"/>
            <w:noWrap w:val="0"/>
            <w:vAlign w:val="center"/>
          </w:tcPr>
          <w:p w14:paraId="2F31A117">
            <w:pPr>
              <w:spacing w:before="0" w:after="0"/>
              <w:ind w:firstLine="0"/>
              <w:rPr>
                <w:rFonts w:ascii="Calibri" w:hAnsi="Calibri"/>
                <w:i/>
                <w:color w:val="984806"/>
                <w:sz w:val="21"/>
                <w:szCs w:val="21"/>
              </w:rPr>
            </w:pPr>
            <w:r>
              <w:rPr>
                <w:rFonts w:hint="eastAsia" w:ascii="Calibri" w:hAnsi="Calibri"/>
                <w:i/>
                <w:color w:val="984806"/>
                <w:sz w:val="21"/>
                <w:szCs w:val="21"/>
              </w:rPr>
              <w:t>业扩工程电子化移交</w:t>
            </w:r>
          </w:p>
        </w:tc>
        <w:tc>
          <w:tcPr>
            <w:tcW w:w="1013" w:type="pct"/>
            <w:vMerge w:val="restart"/>
            <w:shd w:val="clear" w:color="auto" w:fill="auto"/>
            <w:noWrap w:val="0"/>
            <w:vAlign w:val="center"/>
          </w:tcPr>
          <w:p w14:paraId="179A860C">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报装受理</w:t>
            </w:r>
          </w:p>
        </w:tc>
        <w:tc>
          <w:tcPr>
            <w:tcW w:w="1013" w:type="pct"/>
            <w:vMerge w:val="restart"/>
            <w:shd w:val="clear" w:color="auto" w:fill="auto"/>
            <w:noWrap w:val="0"/>
            <w:vAlign w:val="center"/>
          </w:tcPr>
          <w:p w14:paraId="3202BD85">
            <w:pPr>
              <w:spacing w:before="0" w:after="0"/>
              <w:ind w:firstLine="0"/>
              <w:rPr>
                <w:rFonts w:ascii="Calibri" w:hAnsi="Calibri"/>
                <w:i/>
                <w:color w:val="984806"/>
                <w:sz w:val="21"/>
                <w:szCs w:val="21"/>
              </w:rPr>
            </w:pPr>
            <w:r>
              <w:rPr>
                <w:rFonts w:hint="eastAsia" w:ascii="Calibri" w:hAnsi="Calibri"/>
                <w:i/>
                <w:color w:val="984806"/>
                <w:sz w:val="21"/>
                <w:szCs w:val="21"/>
              </w:rPr>
              <w:t>报装受理基本信息</w:t>
            </w:r>
          </w:p>
        </w:tc>
        <w:tc>
          <w:tcPr>
            <w:tcW w:w="950" w:type="pct"/>
            <w:noWrap w:val="0"/>
            <w:vAlign w:val="top"/>
          </w:tcPr>
          <w:p w14:paraId="49533A8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工作单标识</w:t>
            </w:r>
          </w:p>
        </w:tc>
        <w:tc>
          <w:tcPr>
            <w:tcW w:w="949" w:type="pct"/>
            <w:noWrap w:val="0"/>
            <w:vAlign w:val="center"/>
          </w:tcPr>
          <w:p w14:paraId="14547919">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3299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4D3A60F0">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28C4BACE">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5170DC59">
            <w:pPr>
              <w:spacing w:before="0" w:after="0"/>
              <w:ind w:firstLine="0"/>
              <w:rPr>
                <w:rFonts w:ascii="Calibri" w:hAnsi="Calibri"/>
                <w:i/>
                <w:color w:val="984806"/>
                <w:sz w:val="21"/>
                <w:szCs w:val="21"/>
              </w:rPr>
            </w:pPr>
          </w:p>
        </w:tc>
        <w:tc>
          <w:tcPr>
            <w:tcW w:w="1013" w:type="pct"/>
            <w:vMerge w:val="continue"/>
            <w:shd w:val="clear" w:color="auto" w:fill="auto"/>
            <w:noWrap w:val="0"/>
            <w:vAlign w:val="center"/>
          </w:tcPr>
          <w:p w14:paraId="744E786B">
            <w:pPr>
              <w:spacing w:before="0" w:after="0"/>
              <w:ind w:firstLine="0"/>
              <w:rPr>
                <w:rFonts w:ascii="Calibri" w:hAnsi="Calibri"/>
                <w:i/>
                <w:color w:val="984806"/>
                <w:sz w:val="21"/>
                <w:szCs w:val="21"/>
              </w:rPr>
            </w:pPr>
          </w:p>
        </w:tc>
        <w:tc>
          <w:tcPr>
            <w:tcW w:w="950" w:type="pct"/>
            <w:noWrap w:val="0"/>
            <w:vAlign w:val="top"/>
          </w:tcPr>
          <w:p w14:paraId="2624E24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949" w:type="pct"/>
            <w:noWrap w:val="0"/>
            <w:vAlign w:val="center"/>
          </w:tcPr>
          <w:p w14:paraId="5DF2C966">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2FF8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142CDB2B">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7C8A5594">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2AD4C177">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40CA500D">
            <w:pPr>
              <w:spacing w:before="0" w:after="0"/>
              <w:ind w:firstLine="0"/>
              <w:rPr>
                <w:rFonts w:hint="eastAsia" w:ascii="Calibri" w:hAnsi="Calibri"/>
                <w:i/>
                <w:color w:val="984806"/>
                <w:sz w:val="21"/>
                <w:szCs w:val="21"/>
              </w:rPr>
            </w:pPr>
          </w:p>
        </w:tc>
        <w:tc>
          <w:tcPr>
            <w:tcW w:w="950" w:type="pct"/>
            <w:noWrap w:val="0"/>
            <w:vAlign w:val="top"/>
          </w:tcPr>
          <w:p w14:paraId="5B80CFB5">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业务类别编号</w:t>
            </w:r>
          </w:p>
        </w:tc>
        <w:tc>
          <w:tcPr>
            <w:tcW w:w="949" w:type="pct"/>
            <w:noWrap w:val="0"/>
            <w:vAlign w:val="center"/>
          </w:tcPr>
          <w:p w14:paraId="594C68B9">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00E9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6911B57B">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0CC11B3A">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388C7A72">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2FA76CD9">
            <w:pPr>
              <w:spacing w:before="0" w:after="0"/>
              <w:ind w:firstLine="0"/>
              <w:rPr>
                <w:rFonts w:hint="eastAsia" w:ascii="Calibri" w:hAnsi="Calibri"/>
                <w:i/>
                <w:color w:val="984806"/>
                <w:sz w:val="21"/>
                <w:szCs w:val="21"/>
              </w:rPr>
            </w:pPr>
          </w:p>
        </w:tc>
        <w:tc>
          <w:tcPr>
            <w:tcW w:w="950" w:type="pct"/>
            <w:noWrap w:val="0"/>
            <w:vAlign w:val="top"/>
          </w:tcPr>
          <w:p w14:paraId="75E4D4B6">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业务子类编号</w:t>
            </w:r>
          </w:p>
        </w:tc>
        <w:tc>
          <w:tcPr>
            <w:tcW w:w="949" w:type="pct"/>
            <w:noWrap w:val="0"/>
            <w:vAlign w:val="center"/>
          </w:tcPr>
          <w:p w14:paraId="64C1D468">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引用</w:t>
            </w:r>
          </w:p>
        </w:tc>
      </w:tr>
      <w:tr w14:paraId="10E8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4A15143D">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65F35E97">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354BD1F7">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246C15A8">
            <w:pPr>
              <w:spacing w:before="0" w:after="0"/>
              <w:ind w:firstLine="0"/>
              <w:rPr>
                <w:rFonts w:hint="eastAsia" w:ascii="Calibri" w:hAnsi="Calibri"/>
                <w:i/>
                <w:color w:val="984806"/>
                <w:sz w:val="21"/>
                <w:szCs w:val="21"/>
              </w:rPr>
            </w:pPr>
          </w:p>
        </w:tc>
        <w:tc>
          <w:tcPr>
            <w:tcW w:w="950" w:type="pct"/>
            <w:noWrap w:val="0"/>
            <w:vAlign w:val="top"/>
          </w:tcPr>
          <w:p w14:paraId="3D5E773A">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工作单申请渠道</w:t>
            </w:r>
          </w:p>
        </w:tc>
        <w:tc>
          <w:tcPr>
            <w:tcW w:w="949" w:type="pct"/>
            <w:noWrap w:val="0"/>
            <w:vAlign w:val="center"/>
          </w:tcPr>
          <w:p w14:paraId="68872449">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4FF8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09B1F34A">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0086DAAB">
            <w:pPr>
              <w:spacing w:before="0" w:after="0"/>
              <w:ind w:firstLine="0"/>
              <w:rPr>
                <w:rFonts w:ascii="Calibri" w:hAnsi="Calibri"/>
                <w:i/>
                <w:color w:val="984806"/>
                <w:sz w:val="21"/>
                <w:szCs w:val="21"/>
              </w:rPr>
            </w:pPr>
          </w:p>
        </w:tc>
        <w:tc>
          <w:tcPr>
            <w:tcW w:w="1013" w:type="pct"/>
            <w:vMerge w:val="restart"/>
            <w:shd w:val="clear" w:color="auto" w:fill="auto"/>
            <w:noWrap w:val="0"/>
            <w:vAlign w:val="center"/>
          </w:tcPr>
          <w:p w14:paraId="3A9D1AAB">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审批报装</w:t>
            </w:r>
          </w:p>
        </w:tc>
        <w:tc>
          <w:tcPr>
            <w:tcW w:w="1013" w:type="pct"/>
            <w:vMerge w:val="restart"/>
            <w:shd w:val="clear" w:color="auto" w:fill="auto"/>
            <w:noWrap w:val="0"/>
            <w:vAlign w:val="center"/>
          </w:tcPr>
          <w:p w14:paraId="5A92F22D">
            <w:pPr>
              <w:spacing w:before="0" w:after="0"/>
              <w:ind w:firstLine="0"/>
              <w:rPr>
                <w:rFonts w:hint="eastAsia" w:ascii="Calibri" w:hAnsi="Calibri"/>
                <w:i/>
                <w:color w:val="984806"/>
                <w:sz w:val="21"/>
                <w:szCs w:val="21"/>
              </w:rPr>
            </w:pPr>
            <w:r>
              <w:rPr>
                <w:rFonts w:hint="eastAsia" w:ascii="Calibri" w:hAnsi="Calibri"/>
                <w:i/>
                <w:color w:val="984806"/>
                <w:sz w:val="21"/>
                <w:szCs w:val="21"/>
              </w:rPr>
              <w:t>电子化移交资料信息</w:t>
            </w:r>
          </w:p>
        </w:tc>
        <w:tc>
          <w:tcPr>
            <w:tcW w:w="950" w:type="pct"/>
            <w:noWrap w:val="0"/>
            <w:vAlign w:val="center"/>
          </w:tcPr>
          <w:p w14:paraId="1E1F1278">
            <w:pPr>
              <w:ind w:firstLine="0"/>
              <w:rPr>
                <w:rFonts w:ascii="华文细黑" w:hAnsi="华文细黑" w:eastAsia="华文细黑"/>
                <w:i/>
                <w:color w:val="984806"/>
                <w:sz w:val="18"/>
                <w:szCs w:val="18"/>
              </w:rPr>
            </w:pPr>
            <w:r>
              <w:rPr>
                <w:rFonts w:ascii="华文细黑" w:hAnsi="华文细黑" w:eastAsia="华文细黑"/>
                <w:i/>
                <w:color w:val="984806"/>
                <w:sz w:val="18"/>
                <w:szCs w:val="18"/>
              </w:rPr>
              <w:t>主编码</w:t>
            </w:r>
          </w:p>
        </w:tc>
        <w:tc>
          <w:tcPr>
            <w:tcW w:w="949" w:type="pct"/>
            <w:noWrap w:val="0"/>
            <w:vAlign w:val="top"/>
          </w:tcPr>
          <w:p w14:paraId="1959D3A7">
            <w:r>
              <w:rPr>
                <w:rFonts w:hint="eastAsia" w:ascii="Calibri" w:hAnsi="Calibri"/>
                <w:i/>
                <w:color w:val="984806"/>
                <w:sz w:val="21"/>
                <w:szCs w:val="21"/>
              </w:rPr>
              <w:t>创建</w:t>
            </w:r>
          </w:p>
        </w:tc>
      </w:tr>
      <w:tr w14:paraId="48A2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1082DE8C">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2F5A033D">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2B0F291B">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222CFCFF">
            <w:pPr>
              <w:spacing w:before="0" w:after="0"/>
              <w:ind w:firstLine="0"/>
              <w:rPr>
                <w:rFonts w:hint="eastAsia" w:ascii="Calibri" w:hAnsi="Calibri"/>
                <w:i/>
                <w:color w:val="984806"/>
                <w:sz w:val="21"/>
                <w:szCs w:val="21"/>
              </w:rPr>
            </w:pPr>
          </w:p>
        </w:tc>
        <w:tc>
          <w:tcPr>
            <w:tcW w:w="950" w:type="pct"/>
            <w:noWrap w:val="0"/>
            <w:vAlign w:val="center"/>
          </w:tcPr>
          <w:p w14:paraId="37A0D621">
            <w:pPr>
              <w:ind w:firstLine="0"/>
              <w:rPr>
                <w:rFonts w:ascii="华文细黑" w:hAnsi="华文细黑" w:eastAsia="华文细黑"/>
                <w:i/>
                <w:color w:val="984806"/>
                <w:sz w:val="18"/>
                <w:szCs w:val="18"/>
              </w:rPr>
            </w:pPr>
            <w:r>
              <w:rPr>
                <w:rFonts w:ascii="华文细黑" w:hAnsi="华文细黑" w:eastAsia="华文细黑"/>
                <w:i/>
                <w:color w:val="984806"/>
                <w:sz w:val="18"/>
                <w:szCs w:val="18"/>
              </w:rPr>
              <w:t>批次号</w:t>
            </w:r>
          </w:p>
        </w:tc>
        <w:tc>
          <w:tcPr>
            <w:tcW w:w="949" w:type="pct"/>
            <w:noWrap w:val="0"/>
            <w:vAlign w:val="top"/>
          </w:tcPr>
          <w:p w14:paraId="09EC6A0D">
            <w:r>
              <w:rPr>
                <w:rFonts w:hint="eastAsia" w:ascii="Calibri" w:hAnsi="Calibri"/>
                <w:i/>
                <w:color w:val="984806"/>
                <w:sz w:val="21"/>
                <w:szCs w:val="21"/>
              </w:rPr>
              <w:t>创建</w:t>
            </w:r>
          </w:p>
        </w:tc>
      </w:tr>
      <w:tr w14:paraId="084B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6F4EC460">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6DA693EF">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763E0866">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58967E04">
            <w:pPr>
              <w:spacing w:before="0" w:after="0"/>
              <w:ind w:firstLine="0"/>
              <w:rPr>
                <w:rFonts w:hint="eastAsia" w:ascii="Calibri" w:hAnsi="Calibri"/>
                <w:i/>
                <w:color w:val="984806"/>
                <w:sz w:val="21"/>
                <w:szCs w:val="21"/>
              </w:rPr>
            </w:pPr>
          </w:p>
        </w:tc>
        <w:tc>
          <w:tcPr>
            <w:tcW w:w="950" w:type="pct"/>
            <w:noWrap w:val="0"/>
            <w:vAlign w:val="center"/>
          </w:tcPr>
          <w:p w14:paraId="5602D223">
            <w:pPr>
              <w:ind w:firstLine="0"/>
              <w:rPr>
                <w:rFonts w:ascii="华文细黑" w:hAnsi="华文细黑" w:eastAsia="华文细黑"/>
                <w:i/>
                <w:color w:val="984806"/>
                <w:sz w:val="18"/>
                <w:szCs w:val="18"/>
              </w:rPr>
            </w:pPr>
            <w:r>
              <w:rPr>
                <w:rFonts w:ascii="华文细黑" w:hAnsi="华文细黑" w:eastAsia="华文细黑"/>
                <w:i/>
                <w:color w:val="984806"/>
                <w:sz w:val="18"/>
                <w:szCs w:val="18"/>
              </w:rPr>
              <w:t>类别</w:t>
            </w:r>
          </w:p>
        </w:tc>
        <w:tc>
          <w:tcPr>
            <w:tcW w:w="949" w:type="pct"/>
            <w:noWrap w:val="0"/>
            <w:vAlign w:val="top"/>
          </w:tcPr>
          <w:p w14:paraId="107BE217">
            <w:r>
              <w:rPr>
                <w:rFonts w:hint="eastAsia" w:ascii="Calibri" w:hAnsi="Calibri"/>
                <w:i/>
                <w:color w:val="984806"/>
                <w:sz w:val="21"/>
                <w:szCs w:val="21"/>
              </w:rPr>
              <w:t>创建</w:t>
            </w:r>
          </w:p>
        </w:tc>
      </w:tr>
      <w:tr w14:paraId="2705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30E7F5A9">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508AFE77">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2E8CA730">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5D3DAB4E">
            <w:pPr>
              <w:spacing w:before="0" w:after="0"/>
              <w:ind w:firstLine="0"/>
              <w:rPr>
                <w:rFonts w:hint="eastAsia" w:ascii="Calibri" w:hAnsi="Calibri"/>
                <w:i/>
                <w:color w:val="984806"/>
                <w:sz w:val="21"/>
                <w:szCs w:val="21"/>
              </w:rPr>
            </w:pPr>
          </w:p>
        </w:tc>
        <w:tc>
          <w:tcPr>
            <w:tcW w:w="950" w:type="pct"/>
            <w:noWrap w:val="0"/>
            <w:vAlign w:val="center"/>
          </w:tcPr>
          <w:p w14:paraId="58025033">
            <w:pPr>
              <w:ind w:firstLine="0"/>
              <w:rPr>
                <w:rFonts w:ascii="华文细黑" w:hAnsi="华文细黑" w:eastAsia="华文细黑"/>
                <w:i/>
                <w:color w:val="984806"/>
                <w:sz w:val="18"/>
                <w:szCs w:val="18"/>
              </w:rPr>
            </w:pPr>
            <w:r>
              <w:rPr>
                <w:rFonts w:ascii="华文细黑" w:hAnsi="华文细黑" w:eastAsia="华文细黑"/>
                <w:i/>
                <w:color w:val="984806"/>
                <w:sz w:val="18"/>
                <w:szCs w:val="18"/>
              </w:rPr>
              <w:t>年度</w:t>
            </w:r>
          </w:p>
        </w:tc>
        <w:tc>
          <w:tcPr>
            <w:tcW w:w="949" w:type="pct"/>
            <w:noWrap w:val="0"/>
            <w:vAlign w:val="top"/>
          </w:tcPr>
          <w:p w14:paraId="31D54AF8">
            <w:r>
              <w:rPr>
                <w:rFonts w:hint="eastAsia" w:ascii="Calibri" w:hAnsi="Calibri"/>
                <w:i/>
                <w:color w:val="984806"/>
                <w:sz w:val="21"/>
                <w:szCs w:val="21"/>
              </w:rPr>
              <w:t>创建</w:t>
            </w:r>
          </w:p>
        </w:tc>
      </w:tr>
    </w:tbl>
    <w:p w14:paraId="5AD3D712"/>
    <w:p w14:paraId="60F2B2D7">
      <w:pPr>
        <w:pStyle w:val="4"/>
        <w:tabs>
          <w:tab w:val="left" w:pos="709"/>
        </w:tabs>
        <w:ind w:left="709"/>
      </w:pPr>
      <w:bookmarkStart w:id="215" w:name="_Toc352599382"/>
      <w:bookmarkStart w:id="216" w:name="_Toc330483994"/>
      <w:bookmarkStart w:id="217" w:name="_Toc345334432"/>
      <w:bookmarkStart w:id="218" w:name="_Toc331080228"/>
      <w:bookmarkStart w:id="219" w:name="_Toc332037365"/>
      <w:bookmarkStart w:id="220" w:name="_Toc341477015"/>
      <w:r>
        <w:rPr>
          <w:rFonts w:hint="eastAsia"/>
        </w:rPr>
        <w:t>逻辑模型</w:t>
      </w:r>
      <w:bookmarkEnd w:id="215"/>
      <w:r>
        <w:rPr>
          <w:rFonts w:hint="eastAsia"/>
        </w:rPr>
        <w:t>与概念实体对应关系</w:t>
      </w:r>
    </w:p>
    <w:p w14:paraId="70066D5B">
      <w:pPr>
        <w:ind w:firstLine="420"/>
      </w:pPr>
      <w:r>
        <w:rPr>
          <w:rFonts w:hint="eastAsia"/>
        </w:rPr>
        <w:t>【编写说明】描述逻辑实体对概念实体的继承和细化关系。</w:t>
      </w:r>
    </w:p>
    <w:p w14:paraId="06660CFC">
      <w:pPr>
        <w:ind w:firstLine="420"/>
      </w:pPr>
      <w:r>
        <w:rPr>
          <w:rFonts w:hint="eastAsia"/>
        </w:rPr>
        <w:t>逻辑数据实体与概念实体对应关系，示例如下：</w:t>
      </w:r>
    </w:p>
    <w:p w14:paraId="267CC87D">
      <w:pPr>
        <w:ind w:firstLine="420"/>
        <w:rPr>
          <w:rFonts w:ascii="黑体" w:eastAsia="黑体"/>
          <w:iCs/>
        </w:rPr>
      </w:pPr>
      <w:r>
        <w:rPr>
          <w:rFonts w:hint="eastAsia" w:ascii="黑体" w:eastAsia="黑体"/>
          <w:iCs/>
        </w:rPr>
        <w:t>7.1.1 &lt;业扩受理&gt;</w:t>
      </w:r>
    </w:p>
    <w:tbl>
      <w:tblPr>
        <w:tblStyle w:val="41"/>
        <w:tblW w:w="0" w:type="auto"/>
        <w:jc w:val="center"/>
        <w:tblLayout w:type="autofit"/>
        <w:tblCellMar>
          <w:top w:w="0" w:type="dxa"/>
          <w:left w:w="0" w:type="dxa"/>
          <w:bottom w:w="0" w:type="dxa"/>
          <w:right w:w="0" w:type="dxa"/>
        </w:tblCellMar>
      </w:tblPr>
      <w:tblGrid>
        <w:gridCol w:w="2078"/>
        <w:gridCol w:w="1295"/>
        <w:gridCol w:w="2378"/>
      </w:tblGrid>
      <w:tr w14:paraId="164B05F4">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F2F2F2"/>
            <w:noWrap w:val="0"/>
            <w:tcMar>
              <w:top w:w="15" w:type="dxa"/>
              <w:left w:w="15" w:type="dxa"/>
              <w:bottom w:w="0" w:type="dxa"/>
              <w:right w:w="15" w:type="dxa"/>
            </w:tcMar>
            <w:vAlign w:val="center"/>
          </w:tcPr>
          <w:p w14:paraId="702D9EF8">
            <w:pPr>
              <w:pStyle w:val="53"/>
              <w:ind w:firstLine="271" w:firstLineChars="150"/>
              <w:jc w:val="center"/>
              <w:rPr>
                <w:b/>
                <w:kern w:val="0"/>
                <w:sz w:val="18"/>
                <w:szCs w:val="18"/>
              </w:rPr>
            </w:pPr>
            <w:r>
              <w:rPr>
                <w:rFonts w:hint="eastAsia"/>
                <w:b/>
                <w:kern w:val="0"/>
                <w:sz w:val="18"/>
                <w:szCs w:val="18"/>
              </w:rPr>
              <w:t>逻辑实体</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0"/>
            <w:tcMar>
              <w:top w:w="15" w:type="dxa"/>
              <w:left w:w="15" w:type="dxa"/>
              <w:bottom w:w="0" w:type="dxa"/>
              <w:right w:w="15" w:type="dxa"/>
            </w:tcMar>
            <w:vAlign w:val="center"/>
          </w:tcPr>
          <w:p w14:paraId="6F89A6AE">
            <w:pPr>
              <w:pStyle w:val="53"/>
              <w:jc w:val="center"/>
              <w:rPr>
                <w:b/>
                <w:kern w:val="0"/>
                <w:sz w:val="18"/>
                <w:szCs w:val="18"/>
              </w:rPr>
            </w:pPr>
            <w:r>
              <w:rPr>
                <w:rFonts w:hint="eastAsia"/>
                <w:b/>
                <w:kern w:val="0"/>
                <w:sz w:val="18"/>
                <w:szCs w:val="18"/>
              </w:rPr>
              <w:t>对应的概念实体</w:t>
            </w:r>
          </w:p>
        </w:tc>
        <w:tc>
          <w:tcPr>
            <w:tcW w:w="2378" w:type="dxa"/>
            <w:tcBorders>
              <w:top w:val="single" w:color="000000" w:sz="4" w:space="0"/>
              <w:left w:val="single" w:color="000000" w:sz="4" w:space="0"/>
              <w:bottom w:val="single" w:color="000000" w:sz="4" w:space="0"/>
              <w:right w:val="single" w:color="000000" w:sz="4" w:space="0"/>
            </w:tcBorders>
            <w:shd w:val="clear" w:color="auto" w:fill="F2F2F2"/>
            <w:noWrap w:val="0"/>
            <w:vAlign w:val="center"/>
          </w:tcPr>
          <w:p w14:paraId="0D9B03FC">
            <w:pPr>
              <w:pStyle w:val="53"/>
              <w:jc w:val="center"/>
              <w:rPr>
                <w:b/>
                <w:kern w:val="0"/>
                <w:sz w:val="18"/>
                <w:szCs w:val="18"/>
              </w:rPr>
            </w:pPr>
            <w:r>
              <w:rPr>
                <w:rFonts w:hint="eastAsia"/>
                <w:b/>
                <w:kern w:val="0"/>
                <w:sz w:val="18"/>
                <w:szCs w:val="18"/>
              </w:rPr>
              <w:t>对应的业务对象</w:t>
            </w:r>
          </w:p>
        </w:tc>
      </w:tr>
      <w:tr w14:paraId="78E87D38">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4E5D9397">
            <w:pPr>
              <w:pStyle w:val="53"/>
              <w:ind w:firstLine="270" w:firstLineChars="150"/>
              <w:rPr>
                <w:kern w:val="0"/>
                <w:sz w:val="18"/>
                <w:szCs w:val="18"/>
              </w:rPr>
            </w:pPr>
            <w:r>
              <w:rPr>
                <w:rFonts w:hint="eastAsia"/>
                <w:kern w:val="0"/>
                <w:sz w:val="18"/>
                <w:szCs w:val="18"/>
              </w:rPr>
              <w:t>业务子类参数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1CAA9DE7">
            <w:pPr>
              <w:pStyle w:val="53"/>
              <w:ind w:firstLine="270" w:firstLineChars="150"/>
              <w:rPr>
                <w:kern w:val="0"/>
                <w:sz w:val="18"/>
                <w:szCs w:val="18"/>
              </w:rPr>
            </w:pPr>
            <w:r>
              <w:rPr>
                <w:rFonts w:hint="eastAsia"/>
                <w:kern w:val="0"/>
                <w:sz w:val="18"/>
                <w:szCs w:val="18"/>
              </w:rPr>
              <w:t>业扩工作单</w:t>
            </w:r>
          </w:p>
        </w:tc>
        <w:tc>
          <w:tcPr>
            <w:tcW w:w="2378" w:type="dxa"/>
            <w:tcBorders>
              <w:top w:val="single" w:color="000000" w:sz="4" w:space="0"/>
              <w:left w:val="single" w:color="000000" w:sz="4" w:space="0"/>
              <w:bottom w:val="single" w:color="000000" w:sz="4" w:space="0"/>
              <w:right w:val="single" w:color="000000" w:sz="4" w:space="0"/>
            </w:tcBorders>
            <w:noWrap w:val="0"/>
            <w:vAlign w:val="center"/>
          </w:tcPr>
          <w:p w14:paraId="484759B6">
            <w:pPr>
              <w:pStyle w:val="53"/>
              <w:ind w:firstLine="270" w:firstLineChars="150"/>
              <w:jc w:val="center"/>
              <w:rPr>
                <w:kern w:val="0"/>
                <w:sz w:val="18"/>
                <w:szCs w:val="18"/>
              </w:rPr>
            </w:pPr>
            <w:r>
              <w:rPr>
                <w:rFonts w:hint="eastAsia"/>
                <w:kern w:val="0"/>
                <w:sz w:val="18"/>
                <w:szCs w:val="18"/>
              </w:rPr>
              <w:t>业扩工作单</w:t>
            </w:r>
          </w:p>
        </w:tc>
      </w:tr>
      <w:tr w14:paraId="6F7B927A">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5383D4F7">
            <w:pPr>
              <w:pStyle w:val="53"/>
              <w:ind w:firstLine="270" w:firstLineChars="150"/>
              <w:rPr>
                <w:kern w:val="0"/>
                <w:sz w:val="18"/>
                <w:szCs w:val="18"/>
              </w:rPr>
            </w:pPr>
            <w:r>
              <w:rPr>
                <w:rFonts w:hint="eastAsia"/>
                <w:kern w:val="0"/>
                <w:sz w:val="18"/>
                <w:szCs w:val="18"/>
              </w:rPr>
              <w:t>纸质资料清单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32813C23">
            <w:pPr>
              <w:pStyle w:val="53"/>
              <w:ind w:firstLine="270" w:firstLineChars="150"/>
              <w:rPr>
                <w:kern w:val="0"/>
                <w:sz w:val="18"/>
                <w:szCs w:val="18"/>
              </w:rPr>
            </w:pPr>
            <w:r>
              <w:rPr>
                <w:rFonts w:hint="eastAsia"/>
                <w:kern w:val="0"/>
                <w:sz w:val="18"/>
                <w:szCs w:val="18"/>
              </w:rPr>
              <w:t>设计文件</w:t>
            </w:r>
          </w:p>
        </w:tc>
        <w:tc>
          <w:tcPr>
            <w:tcW w:w="2378" w:type="dxa"/>
            <w:tcBorders>
              <w:top w:val="single" w:color="000000" w:sz="4" w:space="0"/>
              <w:left w:val="single" w:color="000000" w:sz="4" w:space="0"/>
              <w:bottom w:val="single" w:color="000000" w:sz="4" w:space="0"/>
              <w:right w:val="single" w:color="000000" w:sz="4" w:space="0"/>
            </w:tcBorders>
            <w:noWrap w:val="0"/>
            <w:vAlign w:val="top"/>
          </w:tcPr>
          <w:p w14:paraId="7D0365D0">
            <w:pPr>
              <w:jc w:val="center"/>
              <w:rPr>
                <w:i/>
                <w:iCs/>
              </w:rPr>
            </w:pPr>
          </w:p>
        </w:tc>
      </w:tr>
      <w:tr w14:paraId="424D0C2F">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727F2657">
            <w:pPr>
              <w:pStyle w:val="53"/>
              <w:ind w:firstLine="270" w:firstLineChars="150"/>
              <w:rPr>
                <w:kern w:val="0"/>
                <w:sz w:val="18"/>
                <w:szCs w:val="18"/>
              </w:rPr>
            </w:pPr>
            <w:r>
              <w:rPr>
                <w:rFonts w:hint="eastAsia"/>
                <w:kern w:val="0"/>
                <w:sz w:val="18"/>
                <w:szCs w:val="18"/>
              </w:rPr>
              <w:t>受电点历史信息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66FCEC12">
            <w:pPr>
              <w:pStyle w:val="53"/>
              <w:ind w:firstLine="270" w:firstLineChars="150"/>
              <w:rPr>
                <w:kern w:val="0"/>
                <w:sz w:val="18"/>
                <w:szCs w:val="18"/>
              </w:rPr>
            </w:pPr>
            <w:r>
              <w:rPr>
                <w:rFonts w:hint="eastAsia"/>
                <w:kern w:val="0"/>
                <w:sz w:val="18"/>
                <w:szCs w:val="18"/>
              </w:rPr>
              <w:t>供电方案</w:t>
            </w:r>
          </w:p>
        </w:tc>
        <w:tc>
          <w:tcPr>
            <w:tcW w:w="2378" w:type="dxa"/>
            <w:tcBorders>
              <w:top w:val="single" w:color="000000" w:sz="4" w:space="0"/>
              <w:left w:val="single" w:color="000000" w:sz="4" w:space="0"/>
              <w:bottom w:val="single" w:color="000000" w:sz="4" w:space="0"/>
              <w:right w:val="single" w:color="000000" w:sz="4" w:space="0"/>
            </w:tcBorders>
            <w:noWrap w:val="0"/>
            <w:vAlign w:val="top"/>
          </w:tcPr>
          <w:p w14:paraId="32F11FD8">
            <w:pPr>
              <w:jc w:val="center"/>
              <w:rPr>
                <w:i/>
                <w:iCs/>
              </w:rPr>
            </w:pPr>
          </w:p>
        </w:tc>
      </w:tr>
      <w:tr w14:paraId="12B8E9DC">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2AB40DA8">
            <w:pPr>
              <w:jc w:val="center"/>
              <w:rPr>
                <w:i/>
                <w:iCs/>
              </w:rPr>
            </w:pPr>
            <w:r>
              <w:rPr>
                <w:i/>
                <w:iCs/>
              </w:rPr>
              <w:t>……</w:t>
            </w:r>
            <w:r>
              <w:rPr>
                <w:rFonts w:hint="eastAsia"/>
                <w:i/>
                <w:iCs/>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39595975">
            <w:pPr>
              <w:jc w:val="center"/>
              <w:rPr>
                <w:i/>
                <w:iCs/>
              </w:rPr>
            </w:pPr>
            <w:r>
              <w:rPr>
                <w:i/>
                <w:iCs/>
              </w:rPr>
              <w:t>……</w:t>
            </w:r>
            <w:r>
              <w:rPr>
                <w:rFonts w:hint="eastAsia"/>
                <w:i/>
                <w:iCs/>
              </w:rPr>
              <w:t>.</w:t>
            </w:r>
          </w:p>
        </w:tc>
        <w:tc>
          <w:tcPr>
            <w:tcW w:w="2378" w:type="dxa"/>
            <w:tcBorders>
              <w:top w:val="single" w:color="000000" w:sz="4" w:space="0"/>
              <w:left w:val="single" w:color="000000" w:sz="4" w:space="0"/>
              <w:bottom w:val="single" w:color="000000" w:sz="4" w:space="0"/>
              <w:right w:val="single" w:color="000000" w:sz="4" w:space="0"/>
            </w:tcBorders>
            <w:noWrap w:val="0"/>
            <w:vAlign w:val="top"/>
          </w:tcPr>
          <w:p w14:paraId="27BEDA44">
            <w:pPr>
              <w:jc w:val="center"/>
              <w:rPr>
                <w:i/>
                <w:iCs/>
              </w:rPr>
            </w:pPr>
          </w:p>
        </w:tc>
      </w:tr>
    </w:tbl>
    <w:p w14:paraId="7AB6AFF7">
      <w:pPr>
        <w:ind w:firstLine="420"/>
      </w:pPr>
      <w:r>
        <w:rPr>
          <w:rFonts w:hint="eastAsia"/>
        </w:rPr>
        <w:t>逻辑实体视图</w:t>
      </w:r>
    </w:p>
    <w:p w14:paraId="3ABED9A1">
      <w:pPr>
        <w:ind w:firstLine="420"/>
      </w:pPr>
      <w:r>
        <w:rPr>
          <w:rFonts w:hint="eastAsia"/>
        </w:rPr>
        <w:t>【编写说明】每个数据主题对应一节，展示系统逻辑数据模型。该部分内容为可选。</w:t>
      </w:r>
    </w:p>
    <w:p w14:paraId="23717C14">
      <w:pPr>
        <w:pStyle w:val="4"/>
        <w:tabs>
          <w:tab w:val="left" w:pos="709"/>
        </w:tabs>
        <w:ind w:left="709"/>
      </w:pPr>
      <w:bookmarkStart w:id="221" w:name="_Toc352599383"/>
      <w:r>
        <w:rPr>
          <w:rFonts w:hint="eastAsia"/>
        </w:rPr>
        <w:t>数据流转</w:t>
      </w:r>
      <w:bookmarkEnd w:id="221"/>
    </w:p>
    <w:p w14:paraId="4A3BEA07">
      <w:pPr>
        <w:ind w:firstLine="420"/>
      </w:pPr>
      <w:r>
        <w:rPr>
          <w:rFonts w:hint="eastAsia"/>
        </w:rPr>
        <w:t>【编写说明】描述逻辑实体与应用组件之间的</w:t>
      </w:r>
      <w:r>
        <w:t>CRUD</w:t>
      </w:r>
      <w:r>
        <w:rPr>
          <w:rFonts w:hint="eastAsia"/>
        </w:rPr>
        <w:t>关系。</w:t>
      </w:r>
    </w:p>
    <w:p w14:paraId="79BE992B">
      <w:pPr>
        <w:ind w:firstLine="420"/>
      </w:pPr>
      <w:r>
        <w:rPr>
          <w:rFonts w:hint="eastAsia"/>
        </w:rPr>
        <w:t>示例如下：</w:t>
      </w:r>
    </w:p>
    <w:p w14:paraId="0C21B650">
      <w:pPr>
        <w:ind w:firstLine="0"/>
        <w:rPr>
          <w:rFonts w:ascii="黑体" w:eastAsia="黑体"/>
          <w:i/>
          <w:iCs/>
        </w:rPr>
      </w:pPr>
      <w:r>
        <w:rPr>
          <w:rFonts w:ascii="宋体" w:hAnsi="宋体"/>
          <w:szCs w:val="21"/>
          <w:lang/>
        </w:rPr>
        <w:drawing>
          <wp:inline distT="0" distB="0" distL="114300" distR="114300">
            <wp:extent cx="5819775" cy="3467100"/>
            <wp:effectExtent l="0" t="0" r="9525"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0"/>
                    <a:stretch>
                      <a:fillRect/>
                    </a:stretch>
                  </pic:blipFill>
                  <pic:spPr>
                    <a:xfrm>
                      <a:off x="0" y="0"/>
                      <a:ext cx="5819775" cy="3467100"/>
                    </a:xfrm>
                    <a:prstGeom prst="rect">
                      <a:avLst/>
                    </a:prstGeom>
                    <a:noFill/>
                    <a:ln>
                      <a:noFill/>
                    </a:ln>
                  </pic:spPr>
                </pic:pic>
              </a:graphicData>
            </a:graphic>
          </wp:inline>
        </w:drawing>
      </w:r>
    </w:p>
    <w:p w14:paraId="0BF66B97"/>
    <w:p w14:paraId="4A9D0454">
      <w:pPr>
        <w:ind w:firstLine="0"/>
        <w:rPr>
          <w:rFonts w:hint="eastAsia"/>
        </w:rPr>
      </w:pPr>
    </w:p>
    <w:p w14:paraId="1C0877BF">
      <w:pPr>
        <w:ind w:firstLine="0"/>
        <w:rPr>
          <w:rFonts w:hint="eastAsia"/>
        </w:rPr>
      </w:pPr>
    </w:p>
    <w:p w14:paraId="247B71EE">
      <w:pPr>
        <w:ind w:firstLine="0"/>
        <w:sectPr>
          <w:pgSz w:w="12240" w:h="15840"/>
          <w:pgMar w:top="1440" w:right="1440" w:bottom="1440" w:left="1440" w:header="720" w:footer="720" w:gutter="0"/>
          <w:cols w:space="720" w:num="1"/>
          <w:docGrid w:linePitch="360" w:charSpace="0"/>
        </w:sectPr>
      </w:pPr>
    </w:p>
    <w:p w14:paraId="5E40D49F">
      <w:pPr>
        <w:pStyle w:val="2"/>
        <w:spacing w:before="340" w:after="330"/>
        <w:ind w:left="651" w:hanging="651" w:hangingChars="180"/>
        <w:jc w:val="center"/>
        <w:rPr>
          <w:rFonts w:eastAsia="黑体"/>
        </w:rPr>
      </w:pPr>
      <w:r>
        <w:rPr>
          <w:rFonts w:hint="eastAsia" w:eastAsia="黑体"/>
        </w:rPr>
        <w:t>技术架构</w:t>
      </w:r>
      <w:bookmarkEnd w:id="216"/>
      <w:bookmarkEnd w:id="217"/>
      <w:bookmarkEnd w:id="218"/>
      <w:bookmarkEnd w:id="219"/>
      <w:bookmarkEnd w:id="220"/>
    </w:p>
    <w:p w14:paraId="32FE7884">
      <w:pPr>
        <w:pStyle w:val="3"/>
        <w:widowControl/>
        <w:tabs>
          <w:tab w:val="left" w:pos="567"/>
        </w:tabs>
        <w:spacing w:before="260" w:after="260"/>
        <w:ind w:left="431" w:hanging="431"/>
      </w:pPr>
      <w:bookmarkStart w:id="222" w:name="_Toc341477016"/>
      <w:bookmarkStart w:id="223" w:name="_Toc306702407"/>
      <w:bookmarkStart w:id="224" w:name="_Toc306701955"/>
      <w:bookmarkStart w:id="225" w:name="_Toc345334433"/>
      <w:bookmarkStart w:id="226" w:name="_Toc296939623"/>
      <w:bookmarkStart w:id="227" w:name="_Toc296939747"/>
      <w:bookmarkStart w:id="228" w:name="_Toc332037366"/>
      <w:bookmarkStart w:id="229" w:name="_Toc264881010"/>
      <w:bookmarkStart w:id="230" w:name="_Toc330483995"/>
      <w:bookmarkStart w:id="231" w:name="_Toc331080229"/>
      <w:r>
        <w:rPr>
          <w:rFonts w:hint="eastAsia"/>
        </w:rPr>
        <w:t>概述</w:t>
      </w:r>
      <w:bookmarkEnd w:id="222"/>
      <w:bookmarkEnd w:id="223"/>
      <w:bookmarkEnd w:id="224"/>
      <w:bookmarkEnd w:id="225"/>
    </w:p>
    <w:p w14:paraId="2C0D865E">
      <w:pPr>
        <w:pStyle w:val="4"/>
        <w:tabs>
          <w:tab w:val="left" w:pos="709"/>
        </w:tabs>
        <w:spacing w:before="260" w:after="260" w:line="416" w:lineRule="auto"/>
        <w:ind w:left="720"/>
        <w:jc w:val="both"/>
      </w:pPr>
      <w:bookmarkStart w:id="232" w:name="_Toc306702408"/>
      <w:bookmarkStart w:id="233" w:name="_Toc341477017"/>
      <w:bookmarkStart w:id="234" w:name="_Toc306701956"/>
      <w:bookmarkStart w:id="235" w:name="_Toc345334434"/>
      <w:r>
        <w:rPr>
          <w:rFonts w:hint="eastAsia"/>
        </w:rPr>
        <w:t>技术路线</w:t>
      </w:r>
      <w:bookmarkEnd w:id="226"/>
      <w:bookmarkEnd w:id="227"/>
      <w:bookmarkEnd w:id="232"/>
      <w:bookmarkEnd w:id="233"/>
      <w:bookmarkEnd w:id="234"/>
      <w:bookmarkEnd w:id="235"/>
    </w:p>
    <w:p w14:paraId="1DBABA8A">
      <w:pPr>
        <w:ind w:firstLine="420"/>
        <w:rPr>
          <w:color w:val="000000"/>
        </w:rPr>
      </w:pPr>
      <w:r>
        <w:rPr>
          <w:rFonts w:hint="eastAsia" w:ascii="黑体" w:eastAsia="黑体"/>
          <w:iCs/>
          <w:color w:val="000000"/>
        </w:rPr>
        <w:t>【编写说明】描述应用系统技术路线。</w:t>
      </w:r>
    </w:p>
    <w:p w14:paraId="49133847">
      <w:pPr>
        <w:pStyle w:val="4"/>
        <w:tabs>
          <w:tab w:val="left" w:pos="709"/>
        </w:tabs>
        <w:spacing w:before="260" w:after="260" w:line="416" w:lineRule="auto"/>
        <w:ind w:left="720"/>
        <w:jc w:val="both"/>
      </w:pPr>
      <w:bookmarkStart w:id="236" w:name="_Toc296939624"/>
      <w:bookmarkStart w:id="237" w:name="_Toc296939748"/>
      <w:bookmarkStart w:id="238" w:name="_Toc341477018"/>
      <w:bookmarkStart w:id="239" w:name="_Toc345334435"/>
      <w:bookmarkStart w:id="240" w:name="_Toc306701957"/>
      <w:bookmarkStart w:id="241" w:name="_Toc306702409"/>
      <w:r>
        <w:rPr>
          <w:rFonts w:hint="eastAsia"/>
        </w:rPr>
        <w:t>逻辑模型</w:t>
      </w:r>
      <w:bookmarkEnd w:id="236"/>
      <w:bookmarkEnd w:id="237"/>
      <w:bookmarkEnd w:id="238"/>
      <w:bookmarkEnd w:id="239"/>
      <w:bookmarkEnd w:id="240"/>
      <w:bookmarkEnd w:id="241"/>
    </w:p>
    <w:p w14:paraId="32285A60">
      <w:pPr>
        <w:ind w:firstLine="420"/>
        <w:rPr>
          <w:color w:val="000000"/>
        </w:rPr>
      </w:pPr>
      <w:r>
        <w:rPr>
          <w:rFonts w:hint="eastAsia" w:ascii="黑体" w:eastAsia="黑体"/>
          <w:iCs/>
          <w:color w:val="000000"/>
        </w:rPr>
        <w:t>【编写说明】描述应用系统逻辑模型。</w:t>
      </w:r>
    </w:p>
    <w:p w14:paraId="041816BB">
      <w:pPr>
        <w:jc w:val="center"/>
        <w:rPr>
          <w:rFonts w:ascii="Calibri" w:hAnsi="Calibri"/>
          <w:i/>
          <w:color w:val="244061"/>
          <w:sz w:val="21"/>
          <w:szCs w:val="22"/>
        </w:rPr>
      </w:pPr>
    </w:p>
    <w:p w14:paraId="4F11E65E">
      <w:pPr>
        <w:pStyle w:val="4"/>
        <w:tabs>
          <w:tab w:val="left" w:pos="709"/>
        </w:tabs>
        <w:spacing w:before="260" w:after="260" w:line="416" w:lineRule="auto"/>
        <w:ind w:left="720"/>
        <w:jc w:val="both"/>
      </w:pPr>
      <w:bookmarkStart w:id="242" w:name="_Toc306701966"/>
      <w:bookmarkStart w:id="243" w:name="_Toc306702410"/>
      <w:bookmarkStart w:id="244" w:name="_Toc341477019"/>
      <w:bookmarkStart w:id="245" w:name="_Toc345334436"/>
      <w:r>
        <w:rPr>
          <w:rFonts w:hint="eastAsia"/>
        </w:rPr>
        <w:t>实现方案</w:t>
      </w:r>
      <w:bookmarkEnd w:id="242"/>
      <w:bookmarkEnd w:id="243"/>
      <w:bookmarkEnd w:id="244"/>
      <w:bookmarkEnd w:id="245"/>
    </w:p>
    <w:p w14:paraId="7651ED9C">
      <w:pPr>
        <w:ind w:firstLine="420"/>
        <w:rPr>
          <w:color w:val="000000"/>
        </w:rPr>
      </w:pPr>
      <w:r>
        <w:rPr>
          <w:rFonts w:hint="eastAsia" w:ascii="黑体" w:eastAsia="黑体"/>
          <w:iCs/>
          <w:color w:val="000000"/>
        </w:rPr>
        <w:t>【编写说明】描述应用系统技术实现方案。如有多张方案，需分别列出，并对比分析。</w:t>
      </w:r>
    </w:p>
    <w:bookmarkEnd w:id="228"/>
    <w:bookmarkEnd w:id="229"/>
    <w:bookmarkEnd w:id="230"/>
    <w:bookmarkEnd w:id="231"/>
    <w:p w14:paraId="5F20BDDE">
      <w:pPr>
        <w:pStyle w:val="3"/>
        <w:widowControl/>
        <w:tabs>
          <w:tab w:val="left" w:pos="432"/>
        </w:tabs>
        <w:spacing w:before="260" w:after="260"/>
        <w:ind w:left="431" w:hanging="431"/>
        <w:rPr>
          <w:rFonts w:eastAsia="黑体"/>
          <w:color w:val="000000"/>
        </w:rPr>
      </w:pPr>
      <w:bookmarkStart w:id="246" w:name="_Toc341477021"/>
      <w:bookmarkEnd w:id="246"/>
      <w:bookmarkStart w:id="247" w:name="_Toc341477022"/>
      <w:bookmarkEnd w:id="247"/>
      <w:bookmarkStart w:id="248" w:name="_Toc331080230"/>
      <w:bookmarkStart w:id="249" w:name="_Toc330483996"/>
      <w:bookmarkStart w:id="250" w:name="_Toc332037367"/>
      <w:bookmarkStart w:id="251" w:name="_Toc341477023"/>
      <w:bookmarkStart w:id="252" w:name="_Toc345334438"/>
      <w:r>
        <w:rPr>
          <w:rFonts w:hint="eastAsia" w:eastAsia="黑体"/>
          <w:color w:val="000000"/>
        </w:rPr>
        <w:t>技术平台</w:t>
      </w:r>
      <w:bookmarkEnd w:id="248"/>
      <w:bookmarkEnd w:id="249"/>
      <w:r>
        <w:rPr>
          <w:rFonts w:hint="eastAsia" w:eastAsia="黑体"/>
          <w:color w:val="000000"/>
        </w:rPr>
        <w:t>接入设计</w:t>
      </w:r>
      <w:bookmarkEnd w:id="250"/>
      <w:bookmarkEnd w:id="251"/>
      <w:bookmarkEnd w:id="252"/>
    </w:p>
    <w:p w14:paraId="142E92B7">
      <w:pPr>
        <w:ind w:firstLine="420"/>
        <w:rPr>
          <w:b/>
          <w:iCs/>
          <w:color w:val="000000"/>
          <w:kern w:val="24"/>
        </w:rPr>
      </w:pPr>
      <w:r>
        <w:rPr>
          <w:rFonts w:hint="eastAsia" w:ascii="黑体" w:eastAsia="黑体"/>
          <w:iCs/>
          <w:color w:val="C00000"/>
        </w:rPr>
        <w:t>【编写说明】此处总体分析应用系统对平台组件的接入需求。</w:t>
      </w:r>
    </w:p>
    <w:p w14:paraId="4201A21B">
      <w:pPr>
        <w:ind w:firstLine="420"/>
        <w:rPr>
          <w:rFonts w:ascii="宋体" w:hAnsi="宋体"/>
          <w:i/>
          <w:iCs/>
          <w:color w:val="C00000"/>
        </w:rPr>
      </w:pPr>
      <w:r>
        <w:rPr>
          <w:rFonts w:hint="eastAsia" w:ascii="宋体" w:hAnsi="宋体"/>
          <w:i/>
          <w:iCs/>
          <w:color w:val="C00000"/>
        </w:rPr>
        <w:t>模板和示例如下：</w:t>
      </w:r>
    </w:p>
    <w:tbl>
      <w:tblPr>
        <w:tblStyle w:val="41"/>
        <w:tblW w:w="0" w:type="auto"/>
        <w:jc w:val="center"/>
        <w:tblLayout w:type="fixed"/>
        <w:tblCellMar>
          <w:top w:w="0" w:type="dxa"/>
          <w:left w:w="0" w:type="dxa"/>
          <w:bottom w:w="0" w:type="dxa"/>
          <w:right w:w="0" w:type="dxa"/>
        </w:tblCellMar>
      </w:tblPr>
      <w:tblGrid>
        <w:gridCol w:w="1676"/>
        <w:gridCol w:w="2454"/>
        <w:gridCol w:w="2625"/>
        <w:gridCol w:w="2625"/>
      </w:tblGrid>
      <w:tr w14:paraId="1F02E152">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1A24FA33">
            <w:pPr>
              <w:ind w:firstLine="0"/>
              <w:jc w:val="center"/>
              <w:rPr>
                <w:rFonts w:ascii="宋体" w:hAnsi="宋体"/>
                <w:b/>
                <w:iCs/>
                <w:color w:val="000000"/>
                <w:kern w:val="24"/>
              </w:rPr>
            </w:pPr>
            <w:r>
              <w:rPr>
                <w:rFonts w:hint="eastAsia"/>
                <w:b/>
                <w:iCs/>
                <w:color w:val="000000"/>
                <w:kern w:val="24"/>
              </w:rPr>
              <w:t>需求名称</w:t>
            </w:r>
          </w:p>
        </w:tc>
        <w:tc>
          <w:tcPr>
            <w:tcW w:w="2454" w:type="dxa"/>
            <w:tcBorders>
              <w:top w:val="single" w:color="000000" w:sz="8" w:space="0"/>
              <w:left w:val="single" w:color="000000" w:sz="8" w:space="0"/>
              <w:bottom w:val="single" w:color="000000" w:sz="8" w:space="0"/>
              <w:right w:val="single" w:color="000000" w:sz="8" w:space="0"/>
            </w:tcBorders>
            <w:shd w:val="clear" w:color="auto" w:fill="D9D9D9"/>
            <w:noWrap w:val="0"/>
            <w:tcMar>
              <w:top w:w="15" w:type="dxa"/>
              <w:left w:w="144" w:type="dxa"/>
              <w:bottom w:w="0" w:type="dxa"/>
              <w:right w:w="15" w:type="dxa"/>
            </w:tcMar>
            <w:vAlign w:val="center"/>
          </w:tcPr>
          <w:p w14:paraId="64C93ED9">
            <w:pPr>
              <w:ind w:firstLine="0"/>
              <w:jc w:val="center"/>
              <w:rPr>
                <w:rFonts w:ascii="宋体" w:hAnsi="宋体"/>
                <w:b/>
                <w:iCs/>
                <w:color w:val="000000"/>
                <w:kern w:val="24"/>
              </w:rPr>
            </w:pPr>
            <w:r>
              <w:rPr>
                <w:rFonts w:hint="eastAsia"/>
                <w:b/>
                <w:iCs/>
                <w:color w:val="000000"/>
                <w:kern w:val="24"/>
              </w:rPr>
              <w:t>所需平台</w:t>
            </w:r>
          </w:p>
        </w:tc>
        <w:tc>
          <w:tcPr>
            <w:tcW w:w="2625" w:type="dxa"/>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5C53FA45">
            <w:pPr>
              <w:ind w:firstLine="0"/>
              <w:jc w:val="center"/>
              <w:rPr>
                <w:rFonts w:ascii="宋体" w:hAnsi="宋体"/>
                <w:b/>
                <w:iCs/>
                <w:color w:val="000000"/>
                <w:kern w:val="24"/>
              </w:rPr>
            </w:pPr>
            <w:r>
              <w:rPr>
                <w:rFonts w:hint="eastAsia" w:ascii="宋体" w:hAnsi="宋体"/>
                <w:b/>
                <w:iCs/>
                <w:color w:val="000000"/>
                <w:kern w:val="24"/>
              </w:rPr>
              <w:t>功能性需求</w:t>
            </w:r>
          </w:p>
        </w:tc>
        <w:tc>
          <w:tcPr>
            <w:tcW w:w="2625" w:type="dxa"/>
            <w:tcBorders>
              <w:top w:val="single" w:color="000000" w:sz="8" w:space="0"/>
              <w:left w:val="single" w:color="000000" w:sz="8" w:space="0"/>
              <w:bottom w:val="single" w:color="000000" w:sz="8" w:space="0"/>
              <w:right w:val="single" w:color="000000" w:sz="8" w:space="0"/>
            </w:tcBorders>
            <w:shd w:val="clear" w:color="auto" w:fill="D9D9D9"/>
            <w:noWrap w:val="0"/>
            <w:vAlign w:val="top"/>
          </w:tcPr>
          <w:p w14:paraId="15ABDCAF">
            <w:pPr>
              <w:ind w:firstLine="0"/>
              <w:jc w:val="center"/>
              <w:rPr>
                <w:rFonts w:ascii="宋体" w:hAnsi="宋体"/>
                <w:b/>
                <w:iCs/>
                <w:color w:val="000000"/>
                <w:kern w:val="24"/>
              </w:rPr>
            </w:pPr>
            <w:r>
              <w:rPr>
                <w:rFonts w:hint="eastAsia" w:ascii="宋体" w:hAnsi="宋体"/>
                <w:b/>
                <w:iCs/>
                <w:color w:val="000000"/>
                <w:kern w:val="24"/>
              </w:rPr>
              <w:t>非功能性需求</w:t>
            </w:r>
          </w:p>
        </w:tc>
      </w:tr>
      <w:tr w14:paraId="2A4DEA15">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000000" w:sz="8" w:space="0"/>
            </w:tcBorders>
            <w:shd w:val="clear" w:color="auto" w:fill="FFFFFF"/>
            <w:noWrap w:val="0"/>
            <w:vAlign w:val="center"/>
          </w:tcPr>
          <w:p w14:paraId="29C6F32D">
            <w:pPr>
              <w:ind w:firstLine="0"/>
              <w:jc w:val="center"/>
              <w:rPr>
                <w:rFonts w:ascii="宋体" w:hAnsi="宋体"/>
                <w:i/>
                <w:iCs/>
                <w:color w:val="993333"/>
                <w:kern w:val="24"/>
              </w:rPr>
            </w:pPr>
            <w:r>
              <w:rPr>
                <w:rFonts w:hint="eastAsia"/>
                <w:i/>
                <w:iCs/>
                <w:color w:val="993333"/>
                <w:kern w:val="24"/>
              </w:rPr>
              <w:t>开发平台需求</w:t>
            </w:r>
          </w:p>
        </w:tc>
        <w:tc>
          <w:tcPr>
            <w:tcW w:w="2454" w:type="dxa"/>
            <w:tcBorders>
              <w:top w:val="single" w:color="000000" w:sz="8" w:space="0"/>
              <w:left w:val="single" w:color="000000" w:sz="8" w:space="0"/>
              <w:bottom w:val="single" w:color="auto" w:sz="4" w:space="0"/>
              <w:right w:val="single" w:color="000000" w:sz="8" w:space="0"/>
            </w:tcBorders>
            <w:shd w:val="clear" w:color="auto" w:fill="FFFFFF"/>
            <w:noWrap w:val="0"/>
            <w:tcMar>
              <w:top w:w="15" w:type="dxa"/>
              <w:left w:w="144" w:type="dxa"/>
              <w:bottom w:w="0" w:type="dxa"/>
              <w:right w:w="15" w:type="dxa"/>
            </w:tcMar>
            <w:vAlign w:val="center"/>
          </w:tcPr>
          <w:p w14:paraId="5066471E">
            <w:pPr>
              <w:ind w:firstLine="0"/>
              <w:jc w:val="left"/>
              <w:rPr>
                <w:rFonts w:ascii="宋体" w:hAnsi="宋体"/>
                <w:i/>
                <w:iCs/>
                <w:color w:val="993333"/>
                <w:kern w:val="24"/>
              </w:rPr>
            </w:pPr>
          </w:p>
        </w:tc>
        <w:tc>
          <w:tcPr>
            <w:tcW w:w="2625" w:type="dxa"/>
            <w:tcBorders>
              <w:top w:val="single" w:color="000000" w:sz="8" w:space="0"/>
              <w:left w:val="single" w:color="000000" w:sz="8" w:space="0"/>
              <w:bottom w:val="single" w:color="auto" w:sz="4" w:space="0"/>
              <w:right w:val="single" w:color="000000" w:sz="8" w:space="0"/>
            </w:tcBorders>
            <w:shd w:val="clear" w:color="auto" w:fill="FFFFFF"/>
            <w:noWrap w:val="0"/>
            <w:vAlign w:val="center"/>
          </w:tcPr>
          <w:p w14:paraId="27E64F74">
            <w:pPr>
              <w:ind w:firstLine="0"/>
              <w:jc w:val="left"/>
              <w:rPr>
                <w:rFonts w:ascii="宋体" w:hAnsi="宋体"/>
                <w:i/>
                <w:iCs/>
                <w:color w:val="993333"/>
                <w:kern w:val="24"/>
              </w:rPr>
            </w:pPr>
          </w:p>
        </w:tc>
        <w:tc>
          <w:tcPr>
            <w:tcW w:w="2625" w:type="dxa"/>
            <w:tcBorders>
              <w:top w:val="single" w:color="000000" w:sz="8" w:space="0"/>
              <w:left w:val="single" w:color="000000" w:sz="8" w:space="0"/>
              <w:bottom w:val="single" w:color="auto" w:sz="4" w:space="0"/>
              <w:right w:val="single" w:color="000000" w:sz="8" w:space="0"/>
            </w:tcBorders>
            <w:shd w:val="clear" w:color="auto" w:fill="FFFFFF"/>
            <w:noWrap w:val="0"/>
            <w:vAlign w:val="top"/>
          </w:tcPr>
          <w:p w14:paraId="622C2C31">
            <w:pPr>
              <w:ind w:firstLine="0"/>
              <w:jc w:val="left"/>
              <w:rPr>
                <w:rFonts w:ascii="宋体" w:hAnsi="宋体"/>
                <w:i/>
                <w:iCs/>
                <w:color w:val="993333"/>
                <w:kern w:val="24"/>
              </w:rPr>
            </w:pPr>
          </w:p>
        </w:tc>
      </w:tr>
      <w:tr w14:paraId="5B5A0ADF">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2C7666EE">
            <w:pPr>
              <w:ind w:firstLine="0"/>
              <w:jc w:val="center"/>
              <w:rPr>
                <w:i/>
                <w:iCs/>
                <w:color w:val="993333"/>
                <w:kern w:val="24"/>
              </w:rPr>
            </w:pPr>
            <w:r>
              <w:rPr>
                <w:rFonts w:hint="eastAsia"/>
                <w:i/>
                <w:iCs/>
                <w:color w:val="993333"/>
                <w:kern w:val="24"/>
              </w:rPr>
              <w:t>用户交互需求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6B372653">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D7FF522">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B59AC25">
            <w:pPr>
              <w:ind w:firstLine="0"/>
              <w:jc w:val="left"/>
              <w:rPr>
                <w:rFonts w:ascii="宋体" w:hAnsi="宋体"/>
                <w:i/>
                <w:iCs/>
                <w:color w:val="993333"/>
                <w:kern w:val="24"/>
              </w:rPr>
            </w:pPr>
          </w:p>
        </w:tc>
      </w:tr>
      <w:tr w14:paraId="7DDDCEFC">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2094586A">
            <w:pPr>
              <w:ind w:firstLine="0"/>
              <w:jc w:val="center"/>
              <w:rPr>
                <w:rFonts w:ascii="宋体" w:hAnsi="宋体"/>
                <w:i/>
                <w:iCs/>
                <w:color w:val="993333"/>
                <w:kern w:val="24"/>
              </w:rPr>
            </w:pPr>
            <w:r>
              <w:rPr>
                <w:rFonts w:hint="eastAsia"/>
                <w:i/>
                <w:iCs/>
                <w:color w:val="993333"/>
                <w:kern w:val="24"/>
              </w:rPr>
              <w:t>应用支撑需求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3D3ADC6C">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1131878">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3DCE46C">
            <w:pPr>
              <w:ind w:firstLine="0"/>
              <w:jc w:val="left"/>
              <w:rPr>
                <w:rFonts w:ascii="宋体" w:hAnsi="宋体"/>
                <w:i/>
                <w:iCs/>
                <w:color w:val="993333"/>
                <w:kern w:val="24"/>
              </w:rPr>
            </w:pPr>
          </w:p>
        </w:tc>
      </w:tr>
      <w:tr w14:paraId="39C27AC0">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5FE63820">
            <w:pPr>
              <w:ind w:firstLine="0"/>
              <w:jc w:val="center"/>
              <w:rPr>
                <w:rFonts w:ascii="宋体" w:hAnsi="宋体"/>
                <w:i/>
                <w:iCs/>
                <w:color w:val="993333"/>
                <w:kern w:val="24"/>
              </w:rPr>
            </w:pPr>
            <w:r>
              <w:rPr>
                <w:rFonts w:hint="eastAsia"/>
                <w:i/>
                <w:iCs/>
                <w:color w:val="993333"/>
                <w:kern w:val="24"/>
              </w:rPr>
              <w:t>系统集成需求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4B8AC76A">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4905AC1">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A1B2840">
            <w:pPr>
              <w:ind w:firstLine="0"/>
              <w:jc w:val="left"/>
              <w:rPr>
                <w:rFonts w:ascii="宋体" w:hAnsi="宋体"/>
                <w:i/>
                <w:iCs/>
                <w:color w:val="993333"/>
                <w:kern w:val="24"/>
              </w:rPr>
            </w:pPr>
          </w:p>
        </w:tc>
      </w:tr>
      <w:tr w14:paraId="57C1393F">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24F704B2">
            <w:pPr>
              <w:ind w:firstLine="0"/>
              <w:jc w:val="center"/>
              <w:rPr>
                <w:rFonts w:ascii="宋体" w:hAnsi="宋体"/>
                <w:i/>
                <w:iCs/>
                <w:color w:val="993333"/>
                <w:kern w:val="24"/>
              </w:rPr>
            </w:pPr>
            <w:r>
              <w:rPr>
                <w:rFonts w:hint="eastAsia"/>
                <w:i/>
                <w:iCs/>
                <w:color w:val="993333"/>
                <w:kern w:val="24"/>
              </w:rPr>
              <w:t>数据管理需求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7E2EA0E4">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16E0D75">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7AF55C0">
            <w:pPr>
              <w:ind w:firstLine="0"/>
              <w:jc w:val="left"/>
              <w:rPr>
                <w:rFonts w:ascii="宋体" w:hAnsi="宋体"/>
                <w:i/>
                <w:iCs/>
                <w:color w:val="993333"/>
                <w:kern w:val="24"/>
              </w:rPr>
            </w:pPr>
          </w:p>
        </w:tc>
      </w:tr>
      <w:tr w14:paraId="7CF395EF">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5563A7B0">
            <w:pPr>
              <w:ind w:firstLine="0"/>
              <w:jc w:val="center"/>
              <w:rPr>
                <w:rFonts w:ascii="宋体" w:hAnsi="宋体"/>
                <w:i/>
                <w:iCs/>
                <w:color w:val="993333"/>
                <w:kern w:val="24"/>
              </w:rPr>
            </w:pPr>
            <w:r>
              <w:rPr>
                <w:rFonts w:hint="eastAsia"/>
                <w:i/>
                <w:iCs/>
                <w:color w:val="993333"/>
                <w:kern w:val="24"/>
              </w:rPr>
              <w:t>安全管理需求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4B2ADD8C">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1F7927">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FAA0008">
            <w:pPr>
              <w:ind w:firstLine="0"/>
              <w:jc w:val="left"/>
              <w:rPr>
                <w:rFonts w:ascii="宋体" w:hAnsi="宋体"/>
                <w:i/>
                <w:iCs/>
                <w:color w:val="993333"/>
                <w:kern w:val="24"/>
              </w:rPr>
            </w:pPr>
          </w:p>
        </w:tc>
      </w:tr>
      <w:tr w14:paraId="3986C5A2">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422F85E0">
            <w:pPr>
              <w:ind w:firstLine="0"/>
              <w:jc w:val="center"/>
              <w:rPr>
                <w:rFonts w:ascii="宋体" w:hAnsi="宋体"/>
                <w:i/>
                <w:iCs/>
                <w:color w:val="993333"/>
                <w:kern w:val="24"/>
              </w:rPr>
            </w:pPr>
            <w:r>
              <w:rPr>
                <w:rFonts w:hint="eastAsia"/>
                <w:i/>
                <w:iCs/>
                <w:color w:val="993333"/>
                <w:kern w:val="24"/>
              </w:rPr>
              <w:t>系统运维需求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29AF8F3F">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7CAA71D">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4246A8A">
            <w:pPr>
              <w:ind w:firstLine="0"/>
              <w:jc w:val="left"/>
              <w:rPr>
                <w:rFonts w:ascii="宋体" w:hAnsi="宋体"/>
                <w:i/>
                <w:iCs/>
                <w:color w:val="993333"/>
                <w:kern w:val="24"/>
              </w:rPr>
            </w:pPr>
          </w:p>
        </w:tc>
      </w:tr>
    </w:tbl>
    <w:p w14:paraId="1AB727E4">
      <w:pPr>
        <w:rPr>
          <w:rFonts w:ascii="黑体" w:eastAsia="黑体"/>
          <w:iCs/>
          <w:color w:val="C00000"/>
        </w:rPr>
      </w:pPr>
      <w:bookmarkStart w:id="253" w:name="_Toc332037368"/>
      <w:r>
        <w:rPr>
          <w:rFonts w:hint="eastAsia" w:ascii="黑体" w:eastAsia="黑体"/>
          <w:iCs/>
          <w:color w:val="C00000"/>
        </w:rPr>
        <w:t>【编写说明】以下对接入需求进行详细设计和描述。</w:t>
      </w:r>
    </w:p>
    <w:p w14:paraId="5F58A8DC">
      <w:pPr>
        <w:pStyle w:val="4"/>
        <w:widowControl/>
        <w:tabs>
          <w:tab w:val="left" w:pos="900"/>
        </w:tabs>
        <w:spacing w:before="260" w:after="260"/>
        <w:ind w:left="7661" w:hanging="7661"/>
        <w:rPr>
          <w:color w:val="000000"/>
        </w:rPr>
      </w:pPr>
      <w:bookmarkStart w:id="254" w:name="_Toc345334439"/>
      <w:bookmarkStart w:id="255" w:name="_Toc341477024"/>
      <w:r>
        <w:rPr>
          <w:rFonts w:hint="eastAsia"/>
          <w:color w:val="000000"/>
        </w:rPr>
        <w:t>开发平台需求</w:t>
      </w:r>
      <w:bookmarkEnd w:id="254"/>
      <w:bookmarkEnd w:id="255"/>
    </w:p>
    <w:p w14:paraId="1AF9C712">
      <w:pPr>
        <w:pStyle w:val="5"/>
        <w:tabs>
          <w:tab w:val="left" w:pos="851"/>
        </w:tabs>
        <w:spacing w:before="280" w:after="290" w:line="376" w:lineRule="auto"/>
        <w:jc w:val="both"/>
        <w:rPr>
          <w:i/>
        </w:rPr>
      </w:pPr>
      <w:bookmarkStart w:id="256" w:name="_Toc306701970"/>
      <w:r>
        <w:rPr>
          <w:rFonts w:hint="eastAsia"/>
          <w:i/>
        </w:rPr>
        <w:t>开发技术路线</w:t>
      </w:r>
      <w:bookmarkEnd w:id="256"/>
    </w:p>
    <w:p w14:paraId="21405388">
      <w:pPr>
        <w:ind w:firstLine="420"/>
        <w:rPr>
          <w:b/>
          <w:i/>
        </w:rPr>
      </w:pPr>
      <w:r>
        <w:rPr>
          <w:rFonts w:hint="eastAsia" w:ascii="宋体" w:hAnsi="宋体"/>
          <w:i/>
        </w:rPr>
        <w:t>采用基于SOA的多层架构，</w:t>
      </w:r>
      <w:r>
        <w:rPr>
          <w:rFonts w:hint="eastAsia"/>
          <w:i/>
        </w:rPr>
        <w:t>在前端展现上采用B/S模式的瘦客户端，通过JSP+AJAX技术实现RIA；WEB层通过SERVLET响应前端的HTTP请求，调用后台服务完成业务逻辑操作；服务组件层采用混合模式，对开发语言不进行限制，针对不同的服务可采用C或JAVA来进行开发，以充分利用C语言及JAVA语言的优势。</w:t>
      </w:r>
    </w:p>
    <w:p w14:paraId="5DF08476">
      <w:pPr>
        <w:ind w:firstLine="480" w:firstLineChars="200"/>
        <w:rPr>
          <w:rFonts w:ascii="宋体" w:hAnsi="宋体"/>
          <w:i/>
        </w:rPr>
      </w:pPr>
      <w:r>
        <w:rPr>
          <w:rFonts w:hint="eastAsia" w:ascii="宋体" w:hAnsi="宋体"/>
          <w:i/>
        </w:rPr>
        <w:t>前端：</w:t>
      </w:r>
    </w:p>
    <w:p w14:paraId="113F3C8F">
      <w:pPr>
        <w:ind w:firstLine="480" w:firstLineChars="200"/>
        <w:rPr>
          <w:rFonts w:ascii="宋体" w:hAnsi="宋体"/>
          <w:i/>
        </w:rPr>
      </w:pPr>
      <w:r>
        <w:rPr>
          <w:rFonts w:hint="eastAsia" w:ascii="宋体" w:hAnsi="宋体"/>
          <w:i/>
        </w:rPr>
        <w:t>采用jsp技术在浏览器中进行展现，配合ajax组件实现RIA；WEB层采用servlet技术响应前端请求，servlet实现对http(s)数据到java类的转换，然后调用后台服务，返回前端，前端和后台通讯采用http协议，对于图形、图表的展现采用Flex技术。前端实现了逻辑模型层次图(图5-1)的1,2层功能，即展现层和业务过程和合成层。</w:t>
      </w:r>
    </w:p>
    <w:p w14:paraId="1999CCB5">
      <w:pPr>
        <w:ind w:firstLine="480" w:firstLineChars="200"/>
        <w:rPr>
          <w:rFonts w:ascii="宋体" w:hAnsi="宋体"/>
          <w:i/>
        </w:rPr>
      </w:pPr>
      <w:r>
        <w:rPr>
          <w:rFonts w:hint="eastAsia" w:ascii="宋体" w:hAnsi="宋体"/>
          <w:i/>
        </w:rPr>
        <w:t>后台：</w:t>
      </w:r>
    </w:p>
    <w:p w14:paraId="3669A212">
      <w:pPr>
        <w:ind w:firstLine="480" w:firstLineChars="200"/>
        <w:rPr>
          <w:rFonts w:ascii="宋体" w:hAnsi="宋体"/>
          <w:i/>
        </w:rPr>
      </w:pPr>
      <w:r>
        <w:rPr>
          <w:rFonts w:hint="eastAsia" w:ascii="宋体" w:hAnsi="宋体"/>
          <w:i/>
        </w:rPr>
        <w:t>采用中间件构建业务模块，在需要高可靠服务和高性能计算等方面用C语言实现；对需要灵活业务处理和个性化需要等方面用JAVA语言实现。后台实现了逻辑模型层次图第4，5，6层。后台由接入层、服务组件层和数据存储层组成：</w:t>
      </w:r>
    </w:p>
    <w:p w14:paraId="47BC0DFF">
      <w:pPr>
        <w:ind w:firstLine="480" w:firstLineChars="200"/>
        <w:rPr>
          <w:rFonts w:ascii="宋体" w:hAnsi="宋体"/>
          <w:i/>
        </w:rPr>
      </w:pPr>
      <w:r>
        <w:rPr>
          <w:rFonts w:hint="eastAsia" w:ascii="宋体" w:hAnsi="宋体"/>
          <w:i/>
        </w:rPr>
        <w:t>接入层，在大型应用中，尤其是大型实时业务系统，保证系统整体稳定高效的处理业务请求至关重要，接入层实现对终端接入进行综合管理，由接入层对终端发起的服务请求协议转换、服务路由、流量管控、安全管理及在线监测等功能。根据不同的部署需求，接入层可嵌套，实现多级接入以适应复杂的接入需求。</w:t>
      </w:r>
    </w:p>
    <w:p w14:paraId="482C0056">
      <w:pPr>
        <w:ind w:firstLine="480" w:firstLineChars="200"/>
        <w:rPr>
          <w:rFonts w:ascii="宋体" w:hAnsi="宋体"/>
          <w:i/>
        </w:rPr>
      </w:pPr>
      <w:r>
        <w:rPr>
          <w:rFonts w:hint="eastAsia" w:ascii="宋体" w:hAnsi="宋体"/>
          <w:i/>
        </w:rPr>
        <w:t>服务组件层，核心业务及数据处理被封装成具备独立事务的服务组件，分别部署到JAVA组件服务器或交易中间件，对外提供统一的调用接口，响应接入层的调用请求。组件层对各类服务组件进行部署及管理，为适应各种复杂应用及大并发的实时服务请求，服务组件层可根据实际运行情况实现按业务分类、并发量或响应速度进行服务器级别重组或服务器内动态重组，针对实时业务系统的高可靠特性，服务组件层支持动态在线增加服务器，或动态在线增减服务器内运行的服务组件，真正实现</w:t>
      </w:r>
      <w:r>
        <w:rPr>
          <w:rFonts w:ascii="宋体" w:hAnsi="宋体"/>
          <w:i/>
        </w:rPr>
        <w:t>24*7的不间断服务。</w:t>
      </w:r>
    </w:p>
    <w:p w14:paraId="04B331FE">
      <w:pPr>
        <w:ind w:firstLine="480" w:firstLineChars="200"/>
        <w:rPr>
          <w:rFonts w:ascii="宋体" w:hAnsi="宋体"/>
          <w:i/>
        </w:rPr>
      </w:pPr>
      <w:r>
        <w:rPr>
          <w:rFonts w:hint="eastAsia" w:ascii="宋体" w:hAnsi="宋体"/>
          <w:i/>
        </w:rPr>
        <w:t>数据存储层，数据存储层负责整个系统的全业务数据存储，是系统中数据量最大、</w:t>
      </w:r>
      <w:r>
        <w:rPr>
          <w:rFonts w:ascii="宋体" w:hAnsi="宋体"/>
          <w:i/>
        </w:rPr>
        <w:t>IO最频繁，最影响系统性能的一层，通过良好的服务设计可实现服务组件层无数据表级别关联。</w:t>
      </w:r>
    </w:p>
    <w:p w14:paraId="1FB240DE">
      <w:pPr>
        <w:ind w:firstLine="480" w:firstLineChars="200"/>
        <w:rPr>
          <w:rFonts w:ascii="宋体" w:hAnsi="宋体"/>
          <w:i/>
        </w:rPr>
      </w:pPr>
      <w:r>
        <w:rPr>
          <w:rFonts w:hint="eastAsia" w:ascii="宋体" w:hAnsi="宋体"/>
          <w:i/>
        </w:rPr>
        <w:t>系统采用此技术路线，具有如下的特点：</w:t>
      </w:r>
    </w:p>
    <w:p w14:paraId="1B6437A8">
      <w:pPr>
        <w:pStyle w:val="15"/>
        <w:numPr>
          <w:ilvl w:val="0"/>
          <w:numId w:val="2"/>
        </w:numPr>
        <w:spacing w:before="0" w:after="0" w:line="360" w:lineRule="auto"/>
        <w:ind w:firstLineChars="0"/>
        <w:rPr>
          <w:b/>
          <w:i/>
          <w:lang w:eastAsia="zh-CN"/>
        </w:rPr>
      </w:pPr>
      <w:r>
        <w:rPr>
          <w:rFonts w:hint="eastAsia"/>
          <w:b/>
          <w:i/>
          <w:lang w:eastAsia="zh-CN"/>
        </w:rPr>
        <w:t>后台服务层采用C与Java组合的方式开发</w:t>
      </w:r>
    </w:p>
    <w:p w14:paraId="69F45FB7">
      <w:pPr>
        <w:pStyle w:val="15"/>
        <w:numPr>
          <w:ilvl w:val="0"/>
          <w:numId w:val="2"/>
        </w:numPr>
        <w:spacing w:before="0" w:after="0" w:line="360" w:lineRule="auto"/>
        <w:ind w:firstLineChars="0"/>
        <w:rPr>
          <w:b/>
          <w:i/>
          <w:lang w:eastAsia="zh-CN"/>
        </w:rPr>
      </w:pPr>
      <w:r>
        <w:rPr>
          <w:rFonts w:hint="eastAsia"/>
          <w:b/>
          <w:i/>
          <w:lang w:eastAsia="zh-CN"/>
        </w:rPr>
        <w:t>前台展现层主要采用B/S架构</w:t>
      </w:r>
    </w:p>
    <w:p w14:paraId="59AA98E6">
      <w:pPr>
        <w:ind w:firstLine="480" w:firstLineChars="200"/>
        <w:rPr>
          <w:rFonts w:ascii="宋体" w:hAnsi="宋体"/>
          <w:i/>
        </w:rPr>
      </w:pPr>
      <w:r>
        <w:rPr>
          <w:rFonts w:hint="eastAsia" w:ascii="宋体" w:hAnsi="宋体"/>
          <w:i/>
        </w:rPr>
        <w:t>开发规范详见《</w:t>
      </w:r>
      <w:r>
        <w:rPr>
          <w:rFonts w:ascii="宋体" w:hAnsi="宋体"/>
          <w:i/>
        </w:rPr>
        <w:t>C程序编写规范</w:t>
      </w:r>
      <w:r>
        <w:rPr>
          <w:rFonts w:hint="eastAsia" w:ascii="宋体" w:hAnsi="宋体"/>
          <w:i/>
        </w:rPr>
        <w:t>》和《</w:t>
      </w:r>
      <w:r>
        <w:rPr>
          <w:rFonts w:ascii="宋体" w:hAnsi="宋体"/>
          <w:i/>
        </w:rPr>
        <w:t>JAVA程序编写规范</w:t>
      </w:r>
      <w:r>
        <w:rPr>
          <w:rFonts w:hint="eastAsia" w:ascii="宋体" w:hAnsi="宋体"/>
          <w:i/>
        </w:rPr>
        <w:t>》附件，在附件中对C语言和java语言的开发规范做了详尽的描述。</w:t>
      </w:r>
    </w:p>
    <w:p w14:paraId="224FD979">
      <w:pPr>
        <w:pStyle w:val="5"/>
        <w:tabs>
          <w:tab w:val="left" w:pos="851"/>
        </w:tabs>
        <w:spacing w:before="280" w:after="290" w:line="376" w:lineRule="auto"/>
        <w:jc w:val="both"/>
        <w:rPr>
          <w:i/>
        </w:rPr>
      </w:pPr>
      <w:bookmarkStart w:id="257" w:name="_Toc306701972"/>
      <w:r>
        <w:rPr>
          <w:rFonts w:hint="eastAsia"/>
          <w:i/>
        </w:rPr>
        <w:t>开发环境</w:t>
      </w:r>
      <w:bookmarkEnd w:id="257"/>
    </w:p>
    <w:p w14:paraId="44BCBA6D">
      <w:pPr>
        <w:ind w:firstLine="480" w:firstLineChars="200"/>
        <w:rPr>
          <w:rFonts w:ascii="宋体" w:hAnsi="宋体"/>
          <w:i/>
        </w:rPr>
      </w:pPr>
      <w:r>
        <w:rPr>
          <w:rFonts w:hint="eastAsia" w:ascii="宋体" w:hAnsi="宋体"/>
          <w:i/>
        </w:rPr>
        <w:t>前端应用的开发环境采用Windows操作系统，使用IE6及以上版本等浏览器进行访问，采用Weblogic或Websphere中间件搭建WEB应用服务，开发工具使用Eclipse。</w:t>
      </w:r>
    </w:p>
    <w:p w14:paraId="2DF0BC9B">
      <w:pPr>
        <w:ind w:firstLine="480" w:firstLineChars="200"/>
        <w:rPr>
          <w:rFonts w:ascii="宋体" w:hAnsi="宋体"/>
          <w:i/>
        </w:rPr>
      </w:pPr>
      <w:r>
        <w:rPr>
          <w:rFonts w:hint="eastAsia" w:ascii="宋体" w:hAnsi="宋体"/>
          <w:i/>
        </w:rPr>
        <w:t>后台服务的操作系统采用linux或者其它unix系统，开发语言为JAVA和C。JAVA的开发工具建议采用Eclipse，编译采用JDK1.5及以上版本；C语言的开发工具使用Microsoft VisualStudio，编译器采用gcc或cc。</w:t>
      </w:r>
    </w:p>
    <w:p w14:paraId="26032DFE">
      <w:pPr>
        <w:pStyle w:val="5"/>
        <w:tabs>
          <w:tab w:val="left" w:pos="851"/>
        </w:tabs>
        <w:spacing w:before="280" w:after="290" w:line="376" w:lineRule="auto"/>
        <w:jc w:val="both"/>
        <w:rPr>
          <w:i/>
        </w:rPr>
      </w:pPr>
      <w:bookmarkStart w:id="258" w:name="_Toc306701973"/>
      <w:r>
        <w:rPr>
          <w:rFonts w:hint="eastAsia"/>
          <w:i/>
        </w:rPr>
        <w:t>质量工具</w:t>
      </w:r>
      <w:bookmarkEnd w:id="258"/>
    </w:p>
    <w:p w14:paraId="1C9EEF7D">
      <w:pPr>
        <w:numPr>
          <w:ilvl w:val="0"/>
          <w:numId w:val="2"/>
        </w:numPr>
        <w:spacing w:before="0" w:after="0" w:line="360" w:lineRule="auto"/>
        <w:rPr>
          <w:rFonts w:ascii="Calibri" w:hAnsi="Calibri"/>
          <w:i/>
        </w:rPr>
      </w:pPr>
      <w:r>
        <w:rPr>
          <w:rFonts w:hint="eastAsia" w:ascii="Calibri" w:hAnsi="Calibri"/>
          <w:i/>
        </w:rPr>
        <w:t>全过程缺陷管理工具，记录评审缺陷和测试缺陷，能够对缺陷状态进行跟踪；建议使用JIRA、</w:t>
      </w:r>
      <w:r>
        <w:rPr>
          <w:rFonts w:ascii="Calibri" w:hAnsi="Calibri"/>
          <w:i/>
        </w:rPr>
        <w:t>BugFree</w:t>
      </w:r>
      <w:r>
        <w:rPr>
          <w:rFonts w:hint="eastAsia" w:ascii="Calibri" w:hAnsi="Calibri"/>
          <w:i/>
        </w:rPr>
        <w:t>等开源工具。</w:t>
      </w:r>
    </w:p>
    <w:p w14:paraId="7C49CA62">
      <w:pPr>
        <w:numPr>
          <w:ilvl w:val="0"/>
          <w:numId w:val="2"/>
        </w:numPr>
        <w:spacing w:before="0" w:after="0" w:line="360" w:lineRule="auto"/>
        <w:rPr>
          <w:rFonts w:ascii="Calibri" w:hAnsi="Calibri"/>
          <w:i/>
        </w:rPr>
      </w:pPr>
      <w:r>
        <w:rPr>
          <w:rFonts w:hint="eastAsia" w:ascii="Calibri" w:hAnsi="Calibri"/>
          <w:i/>
        </w:rPr>
        <w:t>代码规范检查工具，采用checkstyle、</w:t>
      </w:r>
      <w:r>
        <w:rPr>
          <w:rFonts w:ascii="Calibri" w:hAnsi="Calibri"/>
          <w:i/>
        </w:rPr>
        <w:t>PC-Lint，gcc</w:t>
      </w:r>
      <w:r>
        <w:rPr>
          <w:rFonts w:hint="eastAsia" w:ascii="Calibri" w:hAnsi="Calibri"/>
          <w:i/>
        </w:rPr>
        <w:t>，自动执行代码静态分析；</w:t>
      </w:r>
    </w:p>
    <w:p w14:paraId="32B212EB">
      <w:pPr>
        <w:numPr>
          <w:ilvl w:val="0"/>
          <w:numId w:val="2"/>
        </w:numPr>
        <w:spacing w:before="0" w:after="0" w:line="360" w:lineRule="auto"/>
        <w:rPr>
          <w:rFonts w:ascii="Calibri" w:hAnsi="Calibri"/>
          <w:i/>
        </w:rPr>
      </w:pPr>
      <w:r>
        <w:rPr>
          <w:rFonts w:hint="eastAsia" w:ascii="Calibri" w:hAnsi="Calibri"/>
          <w:i/>
        </w:rPr>
        <w:t>自动构建工具，采用Ant、</w:t>
      </w:r>
      <w:r>
        <w:rPr>
          <w:rFonts w:ascii="Calibri" w:hAnsi="Calibri"/>
          <w:i/>
        </w:rPr>
        <w:t xml:space="preserve">GNU-Make </w:t>
      </w:r>
      <w:r>
        <w:rPr>
          <w:rFonts w:hint="eastAsia" w:ascii="Calibri" w:hAnsi="Calibri"/>
          <w:i/>
        </w:rPr>
        <w:t>、</w:t>
      </w:r>
      <w:r>
        <w:rPr>
          <w:rFonts w:ascii="Calibri" w:hAnsi="Calibri"/>
          <w:i/>
        </w:rPr>
        <w:t>Autoconf</w:t>
      </w:r>
      <w:r>
        <w:rPr>
          <w:rFonts w:hint="eastAsia" w:ascii="Calibri" w:hAnsi="Calibri"/>
          <w:i/>
        </w:rPr>
        <w:t>进行系统的持续集成与构建；</w:t>
      </w:r>
    </w:p>
    <w:p w14:paraId="681B5536">
      <w:pPr>
        <w:numPr>
          <w:ilvl w:val="0"/>
          <w:numId w:val="2"/>
        </w:numPr>
        <w:spacing w:before="0" w:after="0" w:line="360" w:lineRule="auto"/>
        <w:rPr>
          <w:rFonts w:ascii="Calibri" w:hAnsi="Calibri"/>
          <w:i/>
        </w:rPr>
      </w:pPr>
      <w:r>
        <w:rPr>
          <w:rFonts w:hint="eastAsia" w:ascii="Calibri" w:hAnsi="Calibri"/>
          <w:i/>
        </w:rPr>
        <w:t>自动化测试工具，采用junit、cppunit进行单元测试，采用</w:t>
      </w:r>
      <w:r>
        <w:rPr>
          <w:rFonts w:ascii="Calibri" w:hAnsi="Calibri"/>
          <w:i/>
        </w:rPr>
        <w:t>QARun</w:t>
      </w:r>
      <w:r>
        <w:rPr>
          <w:rFonts w:hint="eastAsia" w:ascii="Calibri" w:hAnsi="Calibri"/>
          <w:i/>
        </w:rPr>
        <w:t xml:space="preserve"> 、loadrunner执行性能测试；</w:t>
      </w:r>
    </w:p>
    <w:p w14:paraId="3A929FB5">
      <w:pPr>
        <w:numPr>
          <w:ilvl w:val="0"/>
          <w:numId w:val="2"/>
        </w:numPr>
        <w:spacing w:before="0" w:after="0" w:line="360" w:lineRule="auto"/>
        <w:rPr>
          <w:rFonts w:ascii="Calibri" w:hAnsi="Calibri"/>
          <w:i/>
        </w:rPr>
      </w:pPr>
      <w:r>
        <w:rPr>
          <w:rFonts w:hint="eastAsia" w:ascii="Calibri" w:hAnsi="Calibri"/>
          <w:i/>
        </w:rPr>
        <w:t>需求管理工具，能够执行需求变更管理、状态跟踪和需求纵向跟踪；</w:t>
      </w:r>
    </w:p>
    <w:p w14:paraId="0FA672D2">
      <w:pPr>
        <w:numPr>
          <w:ilvl w:val="0"/>
          <w:numId w:val="2"/>
        </w:numPr>
        <w:spacing w:before="0" w:after="0" w:line="360" w:lineRule="auto"/>
      </w:pPr>
      <w:r>
        <w:rPr>
          <w:rFonts w:hint="eastAsia" w:ascii="Calibri" w:hAnsi="Calibri"/>
          <w:i/>
        </w:rPr>
        <w:t>项目管理工具，支持任务跟踪等项目管理工作，建议使用CC、CQ等IBM的配置管理工具。</w:t>
      </w:r>
    </w:p>
    <w:p w14:paraId="2C7A2F20">
      <w:pPr>
        <w:pStyle w:val="4"/>
        <w:widowControl/>
        <w:tabs>
          <w:tab w:val="left" w:pos="900"/>
        </w:tabs>
        <w:spacing w:before="260" w:after="260"/>
        <w:ind w:left="7661" w:hanging="7661"/>
        <w:rPr>
          <w:color w:val="000000"/>
        </w:rPr>
      </w:pPr>
      <w:bookmarkStart w:id="259" w:name="_Toc345334440"/>
      <w:bookmarkStart w:id="260" w:name="_Toc341477025"/>
      <w:r>
        <w:rPr>
          <w:rFonts w:hint="eastAsia"/>
          <w:color w:val="000000"/>
        </w:rPr>
        <w:t>用户交互需求</w:t>
      </w:r>
      <w:bookmarkEnd w:id="259"/>
      <w:bookmarkEnd w:id="260"/>
    </w:p>
    <w:p w14:paraId="7A19DDF7">
      <w:pPr>
        <w:pStyle w:val="4"/>
        <w:widowControl/>
        <w:tabs>
          <w:tab w:val="left" w:pos="900"/>
        </w:tabs>
        <w:spacing w:before="260" w:after="260"/>
        <w:ind w:left="7661" w:hanging="7661"/>
        <w:rPr>
          <w:color w:val="000000"/>
        </w:rPr>
      </w:pPr>
      <w:bookmarkStart w:id="261" w:name="_Toc345333216"/>
      <w:bookmarkEnd w:id="261"/>
      <w:bookmarkStart w:id="262" w:name="_Toc345334441"/>
      <w:bookmarkEnd w:id="262"/>
      <w:bookmarkStart w:id="263" w:name="_Toc341477026"/>
      <w:bookmarkStart w:id="264" w:name="_Toc345334442"/>
      <w:r>
        <w:rPr>
          <w:rFonts w:hint="eastAsia"/>
          <w:color w:val="000000"/>
        </w:rPr>
        <w:t>应用支撑需求</w:t>
      </w:r>
      <w:bookmarkEnd w:id="263"/>
      <w:bookmarkEnd w:id="264"/>
    </w:p>
    <w:p w14:paraId="3DBCA761">
      <w:pPr>
        <w:pStyle w:val="4"/>
        <w:widowControl/>
        <w:tabs>
          <w:tab w:val="left" w:pos="900"/>
        </w:tabs>
        <w:spacing w:before="260" w:after="260"/>
        <w:ind w:left="7661" w:hanging="7661"/>
        <w:rPr>
          <w:color w:val="000000"/>
        </w:rPr>
      </w:pPr>
      <w:bookmarkStart w:id="265" w:name="_Toc345333218"/>
      <w:bookmarkEnd w:id="265"/>
      <w:bookmarkStart w:id="266" w:name="_Toc345334443"/>
      <w:bookmarkEnd w:id="266"/>
      <w:bookmarkStart w:id="267" w:name="_GoBack"/>
      <w:bookmarkEnd w:id="267"/>
      <w:bookmarkStart w:id="268" w:name="_Toc345334444"/>
      <w:bookmarkStart w:id="269" w:name="_Toc341477027"/>
      <w:r>
        <w:rPr>
          <w:rFonts w:hint="eastAsia"/>
          <w:color w:val="000000"/>
        </w:rPr>
        <w:t>系统集成需求</w:t>
      </w:r>
      <w:bookmarkEnd w:id="268"/>
      <w:bookmarkEnd w:id="269"/>
    </w:p>
    <w:p w14:paraId="791EB56A">
      <w:pPr>
        <w:ind w:firstLine="480" w:firstLineChars="200"/>
        <w:rPr>
          <w:i/>
        </w:rPr>
      </w:pPr>
      <w:r>
        <w:rPr>
          <w:rFonts w:hint="eastAsia"/>
          <w:i/>
        </w:rPr>
        <w:t>应用集成是南网物资管理系统与其他系统相互配合共同完成完整业务流程的重要业务处理环节，应用集成的梳理和标准化定义是完成系统解耦、实现系统远期规划目标的重要保障。</w:t>
      </w:r>
    </w:p>
    <w:p w14:paraId="28EBBD97">
      <w:pPr>
        <w:ind w:firstLine="480" w:firstLineChars="200"/>
        <w:rPr>
          <w:i/>
        </w:rPr>
      </w:pPr>
      <w:r>
        <w:rPr>
          <w:rFonts w:hint="eastAsia"/>
          <w:i/>
        </w:rPr>
        <w:t>依据需要集成的系统和设备类型，系统集成可分为内部系统集成、外部系统集成和设备类集成三类。系统的集成策略有以下三种类型：</w:t>
      </w:r>
    </w:p>
    <w:p w14:paraId="7246D0AD">
      <w:pPr>
        <w:ind w:firstLine="480" w:firstLineChars="200"/>
        <w:rPr>
          <w:i/>
        </w:rPr>
      </w:pPr>
      <w:r>
        <w:rPr>
          <w:i/>
        </w:rPr>
        <w:t>内部系统集成，对6+1范围内部应用系统通过企业信息集成平台来集成，范围外的优先考虑统一集成接口，特殊应用采用个性化集成方式。</w:t>
      </w:r>
    </w:p>
    <w:p w14:paraId="23738CD7">
      <w:pPr>
        <w:ind w:firstLine="480" w:firstLineChars="200"/>
        <w:rPr>
          <w:i/>
        </w:rPr>
      </w:pPr>
      <w:r>
        <w:rPr>
          <w:i/>
        </w:rPr>
        <w:t>外部系统集成，部分系统采用开发标准接口与外部系统集成，还有一部份对外部应用系统采用前置机方式集成，</w:t>
      </w:r>
      <w:r>
        <w:rPr>
          <w:rFonts w:hint="eastAsia"/>
          <w:i/>
        </w:rPr>
        <w:t>按照工作范围确定前置机的部署位置。</w:t>
      </w:r>
    </w:p>
    <w:p w14:paraId="7454E263">
      <w:pPr>
        <w:ind w:firstLine="480" w:firstLineChars="200"/>
        <w:rPr>
          <w:i/>
        </w:rPr>
      </w:pPr>
      <w:r>
        <w:rPr>
          <w:i/>
        </w:rPr>
        <w:t>外部设备集成，对硬件设备优先考虑统一协议、接口,对特殊设备考虑个性化开发。</w:t>
      </w:r>
    </w:p>
    <w:p w14:paraId="4000C994">
      <w:pPr>
        <w:pStyle w:val="5"/>
        <w:tabs>
          <w:tab w:val="left" w:pos="851"/>
        </w:tabs>
        <w:spacing w:before="280" w:after="290" w:line="376" w:lineRule="auto"/>
        <w:jc w:val="both"/>
        <w:rPr>
          <w:i/>
        </w:rPr>
      </w:pPr>
      <w:bookmarkStart w:id="270" w:name="_Toc306702388"/>
      <w:bookmarkStart w:id="271" w:name="_Toc306701931"/>
      <w:r>
        <w:rPr>
          <w:rFonts w:hint="eastAsia"/>
          <w:i/>
        </w:rPr>
        <w:t>集成方式</w:t>
      </w:r>
      <w:bookmarkEnd w:id="270"/>
      <w:bookmarkEnd w:id="271"/>
    </w:p>
    <w:p w14:paraId="7169E773">
      <w:pPr>
        <w:ind w:left="420" w:leftChars="175" w:firstLine="30"/>
        <w:rPr>
          <w:i/>
        </w:rPr>
      </w:pPr>
      <w:r>
        <w:rPr>
          <w:i/>
        </w:rPr>
        <w:t>1</w:t>
      </w:r>
      <w:r>
        <w:rPr>
          <w:rFonts w:hint="eastAsia"/>
          <w:i/>
        </w:rPr>
        <w:t>）数据集成</w:t>
      </w:r>
    </w:p>
    <w:p w14:paraId="2E517422">
      <w:pPr>
        <w:ind w:firstLine="480" w:firstLineChars="200"/>
        <w:rPr>
          <w:i/>
        </w:rPr>
      </w:pPr>
      <w:r>
        <w:rPr>
          <w:rFonts w:hint="eastAsia"/>
          <w:i/>
        </w:rPr>
        <w:t>依托南方电网统一的企业语义模型，方便进行数据整合，提供良好的外部访问接口。支持南网</w:t>
      </w:r>
      <w:r>
        <w:rPr>
          <w:i/>
        </w:rPr>
        <w:t>ECIM</w:t>
      </w:r>
      <w:r>
        <w:rPr>
          <w:rFonts w:hint="eastAsia"/>
          <w:i/>
        </w:rPr>
        <w:t>和</w:t>
      </w:r>
      <w:r>
        <w:rPr>
          <w:i/>
        </w:rPr>
        <w:t>CIM/CIS</w:t>
      </w:r>
      <w:r>
        <w:rPr>
          <w:rFonts w:hint="eastAsia"/>
          <w:i/>
        </w:rPr>
        <w:t>规范，用于实现与调度、自动化系统之间的数据集成。在集成设计中需要梳理数据集成的功能，在做详细设计。</w:t>
      </w:r>
    </w:p>
    <w:p w14:paraId="6BE7BF7E">
      <w:pPr>
        <w:ind w:left="420" w:leftChars="175" w:firstLine="30"/>
        <w:rPr>
          <w:i/>
        </w:rPr>
      </w:pPr>
      <w:r>
        <w:rPr>
          <w:i/>
        </w:rPr>
        <w:t>2</w:t>
      </w:r>
      <w:r>
        <w:rPr>
          <w:rFonts w:hint="eastAsia"/>
          <w:i/>
        </w:rPr>
        <w:t>）应用集成</w:t>
      </w:r>
    </w:p>
    <w:p w14:paraId="28CFAA25">
      <w:pPr>
        <w:ind w:firstLine="480" w:firstLineChars="200"/>
        <w:rPr>
          <w:i/>
        </w:rPr>
      </w:pPr>
      <w:r>
        <w:rPr>
          <w:rFonts w:hint="eastAsia"/>
          <w:i/>
        </w:rPr>
        <w:t>按照</w:t>
      </w:r>
      <w:r>
        <w:rPr>
          <w:i/>
        </w:rPr>
        <w:t>SOA</w:t>
      </w:r>
      <w:r>
        <w:rPr>
          <w:rFonts w:hint="eastAsia"/>
          <w:i/>
        </w:rPr>
        <w:t>理念进行应用层集成，包括为异构系统提供基于服务的集成。主要应用南网</w:t>
      </w:r>
      <w:r>
        <w:rPr>
          <w:i/>
        </w:rPr>
        <w:t>SOA</w:t>
      </w:r>
      <w:r>
        <w:rPr>
          <w:rFonts w:hint="eastAsia"/>
          <w:i/>
        </w:rPr>
        <w:t>集成服务平台对系统间做集成，特殊情况在做个性化处理。</w:t>
      </w:r>
    </w:p>
    <w:p w14:paraId="5246F4B7">
      <w:pPr>
        <w:ind w:left="420" w:leftChars="175" w:firstLine="30"/>
        <w:rPr>
          <w:i/>
        </w:rPr>
      </w:pPr>
      <w:r>
        <w:rPr>
          <w:rFonts w:hint="eastAsia"/>
          <w:i/>
        </w:rPr>
        <w:t>3）流程集成</w:t>
      </w:r>
    </w:p>
    <w:p w14:paraId="45A3E721">
      <w:pPr>
        <w:autoSpaceDE w:val="0"/>
        <w:autoSpaceDN w:val="0"/>
        <w:adjustRightInd w:val="0"/>
        <w:ind w:firstLine="480" w:firstLineChars="200"/>
        <w:jc w:val="left"/>
        <w:rPr>
          <w:i/>
        </w:rPr>
      </w:pPr>
      <w:r>
        <w:rPr>
          <w:rFonts w:hint="eastAsia"/>
          <w:i/>
        </w:rPr>
        <w:t>支持业务流程管理能力，支持跨应用流程集成能力。流程集成很复杂，需要业务人员梳理全流程视图，以方便下一步需要采用的技术和方法。这块考虑在集成设计中做分析，在补充。</w:t>
      </w:r>
    </w:p>
    <w:p w14:paraId="7850B287">
      <w:pPr>
        <w:pStyle w:val="5"/>
        <w:tabs>
          <w:tab w:val="left" w:pos="851"/>
        </w:tabs>
        <w:spacing w:before="280" w:after="290" w:line="376" w:lineRule="auto"/>
        <w:jc w:val="both"/>
        <w:rPr>
          <w:i/>
        </w:rPr>
      </w:pPr>
      <w:bookmarkStart w:id="272" w:name="_Toc306701932"/>
      <w:bookmarkStart w:id="273" w:name="_Toc306702389"/>
      <w:r>
        <w:rPr>
          <w:rFonts w:hint="eastAsia"/>
          <w:i/>
        </w:rPr>
        <w:t>内部系统集成</w:t>
      </w:r>
      <w:bookmarkEnd w:id="272"/>
      <w:bookmarkEnd w:id="273"/>
    </w:p>
    <w:p w14:paraId="68F9F9F3">
      <w:pPr>
        <w:autoSpaceDE w:val="0"/>
        <w:autoSpaceDN w:val="0"/>
        <w:adjustRightInd w:val="0"/>
        <w:ind w:firstLine="480" w:firstLineChars="200"/>
        <w:jc w:val="left"/>
        <w:rPr>
          <w:i/>
        </w:rPr>
      </w:pPr>
      <w:r>
        <w:rPr>
          <w:rFonts w:hint="eastAsia"/>
          <w:i/>
        </w:rPr>
        <w:t>对于内部系统的集成，采用全网统一接口协议及方式，其它厂家系统接入必须符合统一的接口协议及方式。根据《中国南方电网有限责任公司面向服务的应用系统集成规范》要求，考虑到营销系统的特点，内部系统集成有两种策略：</w:t>
      </w:r>
    </w:p>
    <w:p w14:paraId="54FFFF22">
      <w:pPr>
        <w:autoSpaceDE w:val="0"/>
        <w:autoSpaceDN w:val="0"/>
        <w:adjustRightInd w:val="0"/>
        <w:ind w:firstLine="480" w:firstLineChars="200"/>
        <w:jc w:val="left"/>
        <w:rPr>
          <w:i/>
        </w:rPr>
      </w:pPr>
      <w:r>
        <w:rPr>
          <w:i/>
        </w:rPr>
        <w:t>1</w:t>
      </w:r>
      <w:r>
        <w:rPr>
          <w:rFonts w:hint="eastAsia"/>
          <w:i/>
        </w:rPr>
        <w:t>）对南网</w:t>
      </w:r>
      <w:r>
        <w:rPr>
          <w:i/>
        </w:rPr>
        <w:t>6+1</w:t>
      </w:r>
      <w:r>
        <w:rPr>
          <w:rFonts w:hint="eastAsia"/>
          <w:i/>
        </w:rPr>
        <w:t>规划范围内部应用系统优先考虑通过企业总线（</w:t>
      </w:r>
      <w:r>
        <w:rPr>
          <w:i/>
        </w:rPr>
        <w:t>ESB</w:t>
      </w:r>
      <w:r>
        <w:rPr>
          <w:rFonts w:hint="eastAsia"/>
          <w:i/>
        </w:rPr>
        <w:t>）方式集成。营销管理系统通过</w:t>
      </w:r>
      <w:r>
        <w:rPr>
          <w:i/>
        </w:rPr>
        <w:t>SOA</w:t>
      </w:r>
      <w:r>
        <w:rPr>
          <w:rFonts w:hint="eastAsia"/>
          <w:i/>
        </w:rPr>
        <w:t>集成服务平台提供的接口调用南网内部其它系统的服务，</w:t>
      </w:r>
      <w:r>
        <w:rPr>
          <w:i/>
        </w:rPr>
        <w:t>SOA</w:t>
      </w:r>
      <w:r>
        <w:rPr>
          <w:rFonts w:hint="eastAsia"/>
          <w:i/>
        </w:rPr>
        <w:t>集成平台对服务组装和接口解析，具体如下图描述：</w:t>
      </w:r>
    </w:p>
    <w:p w14:paraId="3C7A8808">
      <w:pPr>
        <w:autoSpaceDE w:val="0"/>
        <w:autoSpaceDN w:val="0"/>
        <w:adjustRightInd w:val="0"/>
        <w:ind w:firstLine="480" w:firstLineChars="200"/>
        <w:jc w:val="left"/>
        <w:rPr>
          <w:i/>
        </w:rPr>
      </w:pPr>
      <w:r>
        <w:rPr>
          <w:i/>
          <w:lang/>
        </w:rPr>
        <w:drawing>
          <wp:inline distT="0" distB="0" distL="114300" distR="114300">
            <wp:extent cx="4772660" cy="2696210"/>
            <wp:effectExtent l="0" t="0" r="8890" b="889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31"/>
                    <a:stretch>
                      <a:fillRect/>
                    </a:stretch>
                  </pic:blipFill>
                  <pic:spPr>
                    <a:xfrm>
                      <a:off x="0" y="0"/>
                      <a:ext cx="4772660" cy="2696210"/>
                    </a:xfrm>
                    <a:prstGeom prst="rect">
                      <a:avLst/>
                    </a:prstGeom>
                    <a:noFill/>
                    <a:ln>
                      <a:noFill/>
                    </a:ln>
                  </pic:spPr>
                </pic:pic>
              </a:graphicData>
            </a:graphic>
          </wp:inline>
        </w:drawing>
      </w:r>
    </w:p>
    <w:p w14:paraId="680FFBA5">
      <w:pPr>
        <w:autoSpaceDE w:val="0"/>
        <w:autoSpaceDN w:val="0"/>
        <w:adjustRightInd w:val="0"/>
        <w:ind w:firstLine="480" w:firstLineChars="200"/>
        <w:jc w:val="center"/>
        <w:rPr>
          <w:i/>
        </w:rPr>
      </w:pPr>
      <w:r>
        <w:rPr>
          <w:rFonts w:hint="eastAsia"/>
          <w:i/>
        </w:rPr>
        <w:t>图 营销管理系统与内部系统调用关系</w:t>
      </w:r>
    </w:p>
    <w:p w14:paraId="7B3414A9">
      <w:pPr>
        <w:autoSpaceDE w:val="0"/>
        <w:autoSpaceDN w:val="0"/>
        <w:adjustRightInd w:val="0"/>
        <w:ind w:firstLine="480" w:firstLineChars="200"/>
        <w:jc w:val="left"/>
        <w:rPr>
          <w:i/>
        </w:rPr>
      </w:pPr>
    </w:p>
    <w:p w14:paraId="45128C70">
      <w:pPr>
        <w:autoSpaceDE w:val="0"/>
        <w:autoSpaceDN w:val="0"/>
        <w:adjustRightInd w:val="0"/>
        <w:ind w:firstLine="480" w:firstLineChars="200"/>
        <w:jc w:val="left"/>
        <w:rPr>
          <w:i/>
        </w:rPr>
      </w:pPr>
      <w:r>
        <w:rPr>
          <w:i/>
        </w:rPr>
        <w:t>2</w:t>
      </w:r>
      <w:r>
        <w:rPr>
          <w:rFonts w:hint="eastAsia"/>
          <w:i/>
        </w:rPr>
        <w:t>）对南网</w:t>
      </w:r>
      <w:r>
        <w:rPr>
          <w:i/>
        </w:rPr>
        <w:t>6+1</w:t>
      </w:r>
      <w:r>
        <w:rPr>
          <w:rFonts w:hint="eastAsia"/>
          <w:i/>
        </w:rPr>
        <w:t>规划范围外的优先考虑统一集成接口，但特殊应用采用个性化集成方式。</w:t>
      </w:r>
    </w:p>
    <w:p w14:paraId="49283473">
      <w:pPr>
        <w:autoSpaceDE w:val="0"/>
        <w:autoSpaceDN w:val="0"/>
        <w:adjustRightInd w:val="0"/>
        <w:ind w:firstLine="480" w:firstLineChars="200"/>
        <w:jc w:val="left"/>
        <w:rPr>
          <w:i/>
        </w:rPr>
      </w:pPr>
      <w:r>
        <w:rPr>
          <w:i/>
        </w:rPr>
        <w:t>3</w:t>
      </w:r>
      <w:r>
        <w:rPr>
          <w:rFonts w:hint="eastAsia"/>
          <w:i/>
        </w:rPr>
        <w:t>）呼叫中心系统集成</w:t>
      </w:r>
    </w:p>
    <w:p w14:paraId="3A0E0F5C">
      <w:pPr>
        <w:autoSpaceDE w:val="0"/>
        <w:autoSpaceDN w:val="0"/>
        <w:adjustRightInd w:val="0"/>
        <w:ind w:firstLine="480" w:firstLineChars="200"/>
        <w:jc w:val="left"/>
        <w:rPr>
          <w:i/>
        </w:rPr>
      </w:pPr>
      <w:r>
        <w:rPr>
          <w:rFonts w:hint="eastAsia"/>
          <w:i/>
        </w:rPr>
        <w:t>鉴于目前各个地市供电局呼叫中心系统均已上线，在技术实现方式方面有差别，根据南网继续保留使用原有呼叫中心系统要求，营销管理系统与呼叫中心的集成方式考虑营销系统提供接口，呼叫中心系统接口改造，通过营销管理系统的接口实现集成。集成方式如下图：</w:t>
      </w:r>
    </w:p>
    <w:p w14:paraId="3825A2D8">
      <w:pPr>
        <w:autoSpaceDE w:val="0"/>
        <w:autoSpaceDN w:val="0"/>
        <w:adjustRightInd w:val="0"/>
        <w:ind w:firstLine="480" w:firstLineChars="200"/>
        <w:jc w:val="left"/>
        <w:rPr>
          <w:i/>
        </w:rPr>
      </w:pPr>
      <w:r>
        <w:rPr>
          <w:i/>
          <w:lang/>
        </w:rPr>
        <w:drawing>
          <wp:inline distT="0" distB="0" distL="114300" distR="114300">
            <wp:extent cx="4417695" cy="3370580"/>
            <wp:effectExtent l="0" t="0" r="1905" b="1270"/>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32"/>
                    <a:stretch>
                      <a:fillRect/>
                    </a:stretch>
                  </pic:blipFill>
                  <pic:spPr>
                    <a:xfrm>
                      <a:off x="0" y="0"/>
                      <a:ext cx="4417695" cy="3370580"/>
                    </a:xfrm>
                    <a:prstGeom prst="rect">
                      <a:avLst/>
                    </a:prstGeom>
                    <a:noFill/>
                    <a:ln>
                      <a:noFill/>
                    </a:ln>
                  </pic:spPr>
                </pic:pic>
              </a:graphicData>
            </a:graphic>
          </wp:inline>
        </w:drawing>
      </w:r>
    </w:p>
    <w:p w14:paraId="0FF68DA9">
      <w:pPr>
        <w:autoSpaceDE w:val="0"/>
        <w:autoSpaceDN w:val="0"/>
        <w:adjustRightInd w:val="0"/>
        <w:ind w:firstLine="480" w:firstLineChars="200"/>
        <w:jc w:val="center"/>
        <w:rPr>
          <w:i/>
        </w:rPr>
      </w:pPr>
      <w:r>
        <w:rPr>
          <w:rFonts w:hint="eastAsia"/>
          <w:i/>
        </w:rPr>
        <w:t>图 营销管理系统与呼叫中心集成</w:t>
      </w:r>
    </w:p>
    <w:p w14:paraId="710E3D97">
      <w:pPr>
        <w:autoSpaceDE w:val="0"/>
        <w:autoSpaceDN w:val="0"/>
        <w:adjustRightInd w:val="0"/>
        <w:ind w:firstLine="480" w:firstLineChars="200"/>
        <w:jc w:val="left"/>
        <w:rPr>
          <w:i/>
        </w:rPr>
      </w:pPr>
    </w:p>
    <w:p w14:paraId="17D27CCF">
      <w:pPr>
        <w:autoSpaceDE w:val="0"/>
        <w:autoSpaceDN w:val="0"/>
        <w:adjustRightInd w:val="0"/>
        <w:ind w:firstLine="480" w:firstLineChars="200"/>
        <w:jc w:val="left"/>
        <w:rPr>
          <w:i/>
        </w:rPr>
      </w:pPr>
      <w:r>
        <w:rPr>
          <w:rFonts w:hint="eastAsia"/>
          <w:i/>
        </w:rPr>
        <w:t>互联技术约定：</w:t>
      </w:r>
    </w:p>
    <w:p w14:paraId="1389B3C2">
      <w:pPr>
        <w:autoSpaceDE w:val="0"/>
        <w:autoSpaceDN w:val="0"/>
        <w:adjustRightInd w:val="0"/>
        <w:ind w:firstLine="480" w:firstLineChars="200"/>
        <w:jc w:val="left"/>
        <w:rPr>
          <w:i/>
        </w:rPr>
      </w:pPr>
      <w:r>
        <w:rPr>
          <w:rFonts w:hint="eastAsia"/>
          <w:i/>
        </w:rPr>
        <w:t>呼叫中心业务系统省级集中，语音平台地区市级部署，本地接入；</w:t>
      </w:r>
    </w:p>
    <w:p w14:paraId="08CE169F">
      <w:pPr>
        <w:autoSpaceDE w:val="0"/>
        <w:autoSpaceDN w:val="0"/>
        <w:adjustRightInd w:val="0"/>
        <w:ind w:firstLine="480" w:firstLineChars="200"/>
        <w:jc w:val="left"/>
        <w:rPr>
          <w:i/>
        </w:rPr>
      </w:pPr>
      <w:r>
        <w:rPr>
          <w:rFonts w:hint="eastAsia"/>
          <w:i/>
        </w:rPr>
        <w:t>呼叫中心语音平台调用省中心服务器提供的标准服务，记录呼叫记录，做统计用；</w:t>
      </w:r>
    </w:p>
    <w:p w14:paraId="043F0777">
      <w:pPr>
        <w:autoSpaceDE w:val="0"/>
        <w:autoSpaceDN w:val="0"/>
        <w:adjustRightInd w:val="0"/>
        <w:ind w:firstLine="480" w:firstLineChars="200"/>
        <w:jc w:val="left"/>
        <w:rPr>
          <w:i/>
        </w:rPr>
      </w:pPr>
      <w:r>
        <w:rPr>
          <w:i/>
        </w:rPr>
        <w:t>cti</w:t>
      </w:r>
      <w:r>
        <w:rPr>
          <w:rFonts w:hint="eastAsia"/>
          <w:i/>
        </w:rPr>
        <w:t>接口由于各个地区的建设硬件，平台不一致，需要重新做接口，以便客户端及时获取主叫号码，业务通过主叫号码查询用户信息。</w:t>
      </w:r>
    </w:p>
    <w:p w14:paraId="61813249">
      <w:pPr>
        <w:autoSpaceDE w:val="0"/>
        <w:autoSpaceDN w:val="0"/>
        <w:adjustRightInd w:val="0"/>
        <w:ind w:firstLine="480" w:firstLineChars="200"/>
        <w:jc w:val="left"/>
        <w:rPr>
          <w:i/>
        </w:rPr>
      </w:pPr>
      <w:r>
        <w:rPr>
          <w:rFonts w:hint="eastAsia"/>
          <w:i/>
        </w:rPr>
        <w:t>发布的时候做针对性的配置，本地区下载属于自己的客户端程序。</w:t>
      </w:r>
    </w:p>
    <w:p w14:paraId="73DDDB91">
      <w:pPr>
        <w:autoSpaceDE w:val="0"/>
        <w:autoSpaceDN w:val="0"/>
        <w:adjustRightInd w:val="0"/>
        <w:ind w:firstLine="480" w:firstLineChars="200"/>
        <w:jc w:val="left"/>
        <w:rPr>
          <w:i/>
        </w:rPr>
      </w:pPr>
      <w:r>
        <w:rPr>
          <w:rFonts w:hint="eastAsia"/>
          <w:i/>
        </w:rPr>
        <w:t>软电话集成提供两种方案，一是软电话集成到营销系统平台，二是软电话单独使用。</w:t>
      </w:r>
    </w:p>
    <w:p w14:paraId="38F99975">
      <w:pPr>
        <w:pStyle w:val="5"/>
        <w:tabs>
          <w:tab w:val="left" w:pos="851"/>
        </w:tabs>
        <w:spacing w:before="280" w:after="290" w:line="376" w:lineRule="auto"/>
        <w:jc w:val="both"/>
      </w:pPr>
      <w:bookmarkStart w:id="274" w:name="_Toc341477028"/>
      <w:bookmarkStart w:id="275" w:name="_Toc345334445"/>
      <w:r>
        <w:rPr>
          <w:rFonts w:hint="eastAsia"/>
          <w:i/>
        </w:rPr>
        <w:t>4A平台接入需求</w:t>
      </w:r>
    </w:p>
    <w:p w14:paraId="0912ED31">
      <w:pPr>
        <w:ind w:firstLine="0"/>
        <w:rPr>
          <w:rFonts w:ascii="宋体" w:hAnsi="宋体"/>
          <w:b/>
          <w:i/>
          <w:iCs/>
          <w:color w:val="000000"/>
          <w:kern w:val="24"/>
        </w:rPr>
      </w:pPr>
      <w:r>
        <w:rPr>
          <w:rFonts w:ascii="宋体" w:hAnsi="宋体"/>
          <w:b/>
          <w:i/>
          <w:iCs/>
          <w:color w:val="000000"/>
          <w:kern w:val="24"/>
        </w:rPr>
        <w:t>系统设计提醒</w:t>
      </w:r>
      <w:r>
        <w:rPr>
          <w:rFonts w:hint="eastAsia" w:ascii="宋体" w:hAnsi="宋体"/>
          <w:b/>
          <w:i/>
          <w:iCs/>
          <w:color w:val="000000"/>
          <w:kern w:val="24"/>
        </w:rPr>
        <w:t>：</w:t>
      </w:r>
    </w:p>
    <w:p w14:paraId="61DE2C71">
      <w:pPr>
        <w:ind w:firstLine="720"/>
        <w:rPr>
          <w:rFonts w:ascii="宋体" w:hAnsi="宋体"/>
          <w:b/>
          <w:i/>
          <w:iCs/>
          <w:color w:val="000000"/>
          <w:kern w:val="24"/>
        </w:rPr>
      </w:pPr>
      <w:r>
        <w:rPr>
          <w:rFonts w:hint="eastAsia" w:ascii="宋体" w:hAnsi="宋体"/>
          <w:b/>
          <w:i/>
          <w:iCs/>
          <w:color w:val="000000"/>
          <w:kern w:val="24"/>
        </w:rPr>
        <w:t>①本系统功能设计中应包含用户访问及操作审计功能，审计记录信息应符合4A技术规范要求。</w:t>
      </w:r>
    </w:p>
    <w:p w14:paraId="52A4E91F">
      <w:pPr>
        <w:ind w:firstLine="720"/>
        <w:rPr>
          <w:rFonts w:ascii="宋体" w:hAnsi="宋体"/>
          <w:b/>
          <w:i/>
          <w:iCs/>
          <w:color w:val="000000"/>
          <w:kern w:val="24"/>
        </w:rPr>
      </w:pPr>
      <w:r>
        <w:rPr>
          <w:rFonts w:hint="eastAsia" w:ascii="宋体" w:hAnsi="宋体" w:cs="微软雅黑"/>
          <w:b/>
          <w:i/>
          <w:iCs/>
          <w:color w:val="000000"/>
          <w:kern w:val="24"/>
        </w:rPr>
        <w:t>②用户、组织机构、角色、用户组、岗位、权限资源、操作审计等于4A平台集成的数据，数据分布应为4A平台</w:t>
      </w:r>
    </w:p>
    <w:p w14:paraId="767E37CF">
      <w:pPr>
        <w:ind w:firstLine="0"/>
        <w:rPr>
          <w:rFonts w:ascii="宋体" w:hAnsi="宋体"/>
          <w:b/>
          <w:i/>
          <w:iCs/>
          <w:color w:val="000000"/>
          <w:kern w:val="24"/>
        </w:rPr>
      </w:pPr>
      <w:r>
        <w:rPr>
          <w:rFonts w:hint="eastAsia" w:ascii="宋体" w:hAnsi="宋体"/>
          <w:i/>
          <w:iCs/>
          <w:color w:val="C00000"/>
        </w:rPr>
        <w:t>【编写说明】此处应用系统按照4A平台技术规范-应用系统集成接口规范相关要求，从下列4A平台集成方式中选择符合应用系统自身特点的集成方式进行集成接口设计。注：本章节集成接口设计内容必须包含账号及部门管理集成、登录及认证集成、授权管理集成、审计管理集成4个部分的集成接口设计内容。</w:t>
      </w:r>
    </w:p>
    <w:p w14:paraId="20D0D462">
      <w:pPr>
        <w:ind w:firstLine="0"/>
        <w:rPr>
          <w:rFonts w:ascii="宋体" w:hAnsi="宋体"/>
          <w:i/>
        </w:rPr>
      </w:pPr>
      <w:r>
        <w:rPr>
          <w:rFonts w:hint="eastAsia" w:ascii="宋体" w:hAnsi="宋体"/>
          <w:i/>
        </w:rPr>
        <w:t>1、账号及部门管理集成设计</w:t>
      </w:r>
    </w:p>
    <w:p w14:paraId="70DCA064">
      <w:pPr>
        <w:rPr>
          <w:rFonts w:hint="eastAsia" w:ascii="宋体" w:hAnsi="宋体"/>
          <w:i/>
        </w:rPr>
      </w:pPr>
      <w:r>
        <w:rPr>
          <w:rFonts w:hint="eastAsia" w:ascii="宋体" w:hAnsi="宋体"/>
          <w:i/>
        </w:rPr>
        <w:t>4A平台负责企业范围内的内部员工主帐号和非内部员工主帐号的统一管理，主帐号以具有唯一性的编号作为标识，一个自然人对应一个主帐号，一个主帐号不应由多个自然人共享。</w:t>
      </w:r>
    </w:p>
    <w:p w14:paraId="3DE13151">
      <w:pPr>
        <w:rPr>
          <w:rFonts w:hint="eastAsia" w:ascii="宋体" w:hAnsi="宋体"/>
          <w:i/>
        </w:rPr>
      </w:pPr>
      <w:r>
        <w:rPr>
          <w:rFonts w:hint="eastAsia" w:ascii="宋体" w:hAnsi="宋体"/>
          <w:i/>
        </w:rPr>
        <w:t>在应用系统与4A平台集成后，应用系统侧的用户（从帐号）和部门信息（基准组织）必须从4A平台同步获取，不能在应用资源上直接管理，确保应用系统和4A平台的用户和部门信息数据的一致性和一一对应。</w:t>
      </w:r>
    </w:p>
    <w:p w14:paraId="78EB9F8D">
      <w:pPr>
        <w:rPr>
          <w:rFonts w:ascii="宋体" w:hAnsi="宋体"/>
          <w:i/>
        </w:rPr>
      </w:pPr>
      <w:r>
        <w:rPr>
          <w:rFonts w:ascii="宋体" w:hAnsi="宋体"/>
          <w:i/>
        </w:rPr>
        <w:t>身份管理员通过</w:t>
      </w:r>
      <w:r>
        <w:rPr>
          <w:rFonts w:hint="eastAsia" w:ascii="宋体" w:hAnsi="宋体"/>
          <w:i/>
        </w:rPr>
        <w:t>4A平台进行用户、部门的新增、修改及删除等操作时，应用系统采用以下集成接口方式进行集成（以下提供的两种方式，根据本系统特点选择一种）：</w:t>
      </w:r>
    </w:p>
    <w:p w14:paraId="37CA4D62">
      <w:pPr>
        <w:ind w:left="905" w:firstLine="0"/>
        <w:rPr>
          <w:rFonts w:hint="eastAsia" w:ascii="宋体" w:hAnsi="宋体"/>
          <w:i/>
        </w:rPr>
      </w:pPr>
      <w:r>
        <w:rPr>
          <w:rFonts w:hint="eastAsia" w:ascii="宋体" w:hAnsi="宋体"/>
          <w:i/>
        </w:rPr>
        <w:t>1）4A平台基于事件的响应机制，将变化后的数据同步到LDAP中，LDAP将用户及部门数据进行共享，应用系统通过LDAP进行数据查询和更新。</w:t>
      </w:r>
    </w:p>
    <w:p w14:paraId="7D7AEA2B">
      <w:pPr>
        <w:ind w:left="905" w:firstLine="0"/>
        <w:rPr>
          <w:rFonts w:hint="eastAsia" w:ascii="宋体" w:hAnsi="宋体"/>
          <w:i/>
        </w:rPr>
      </w:pPr>
      <w:r>
        <w:rPr>
          <w:rFonts w:ascii="宋体" w:hAnsi="宋体"/>
          <w:i/>
        </w:rPr>
        <w:t>2</w:t>
      </w:r>
      <w:r>
        <w:rPr>
          <w:rFonts w:hint="eastAsia" w:ascii="宋体" w:hAnsi="宋体"/>
          <w:i/>
        </w:rPr>
        <w:t>）4A平台基于事件的响应机制，在变化后将用户、部门数据通过身份数据同步组件实时推送到应用系统中，应用系统提供集成接口接收并处理用户、部门数据的更新。</w:t>
      </w:r>
    </w:p>
    <w:p w14:paraId="5613C465">
      <w:pPr>
        <w:ind w:firstLine="0"/>
        <w:rPr>
          <w:rFonts w:ascii="宋体" w:hAnsi="宋体"/>
          <w:i/>
        </w:rPr>
      </w:pPr>
      <w:r>
        <w:rPr>
          <w:rFonts w:hint="eastAsia" w:ascii="宋体" w:hAnsi="宋体"/>
          <w:i/>
        </w:rPr>
        <w:t>2、登录及认证集成设计</w:t>
      </w:r>
    </w:p>
    <w:p w14:paraId="0DA30BF7">
      <w:pPr>
        <w:rPr>
          <w:rFonts w:hint="eastAsia" w:ascii="宋体" w:hAnsi="宋体"/>
          <w:i/>
        </w:rPr>
      </w:pPr>
      <w:r>
        <w:rPr>
          <w:rFonts w:ascii="宋体" w:hAnsi="宋体"/>
          <w:i/>
        </w:rPr>
        <w:t>应用系统与</w:t>
      </w:r>
      <w:r>
        <w:rPr>
          <w:rFonts w:hint="eastAsia" w:ascii="宋体" w:hAnsi="宋体"/>
          <w:i/>
        </w:rPr>
        <w:t>4A平台集成后，用户访问应用系统必须通过4A平台的认证。</w:t>
      </w:r>
      <w:r>
        <w:rPr>
          <w:rFonts w:ascii="宋体" w:hAnsi="宋体"/>
          <w:i/>
        </w:rPr>
        <w:t>4A</w:t>
      </w:r>
      <w:r>
        <w:rPr>
          <w:rFonts w:hint="eastAsia" w:ascii="宋体" w:hAnsi="宋体"/>
          <w:i/>
        </w:rPr>
        <w:t>平台主要提供两种认证集成方式（以下提供的两种方式，根据本系统特点选择一种），如下：</w:t>
      </w:r>
    </w:p>
    <w:p w14:paraId="2D1F4FE4">
      <w:pPr>
        <w:ind w:firstLine="720"/>
        <w:rPr>
          <w:rFonts w:ascii="宋体" w:hAnsi="宋体"/>
          <w:i/>
        </w:rPr>
      </w:pPr>
      <w:r>
        <w:rPr>
          <w:rFonts w:hint="eastAsia" w:ascii="宋体" w:hAnsi="宋体"/>
          <w:i/>
        </w:rPr>
        <w:t>1）</w:t>
      </w:r>
      <w:r>
        <w:rPr>
          <w:rFonts w:ascii="宋体" w:hAnsi="宋体"/>
          <w:i/>
        </w:rPr>
        <w:t>Agent集成方式</w:t>
      </w:r>
    </w:p>
    <w:p w14:paraId="089894A2">
      <w:pPr>
        <w:ind w:left="905" w:firstLine="0"/>
        <w:rPr>
          <w:rFonts w:ascii="宋体" w:hAnsi="宋体"/>
          <w:i/>
        </w:rPr>
      </w:pPr>
      <w:r>
        <w:rPr>
          <w:rFonts w:hint="eastAsia" w:ascii="宋体" w:hAnsi="宋体"/>
          <w:i/>
        </w:rPr>
        <w:t>采用基于Agent的集成方式主要流程如下：</w:t>
      </w:r>
    </w:p>
    <w:p w14:paraId="1F79E1A0">
      <w:pPr>
        <w:ind w:left="905" w:firstLine="0"/>
        <w:rPr>
          <w:rFonts w:hint="eastAsia" w:ascii="宋体" w:hAnsi="宋体"/>
          <w:i/>
        </w:rPr>
      </w:pPr>
      <w:r>
        <w:rPr>
          <w:rFonts w:ascii="宋体" w:hAnsi="宋体"/>
          <w:i/>
        </w:rPr>
        <w:object>
          <v:shape id="_x0000_i1042" o:spt="75" type="#_x0000_t75" style="height:323.9pt;width:368.55pt;" o:ole="t" filled="f" o:preferrelative="t" stroked="f" coordsize="21600,21600">
            <v:path/>
            <v:fill on="f" alignshape="1" focussize="0,0"/>
            <v:stroke on="f"/>
            <v:imagedata r:id="rId34" grayscale="f" bilevel="f" o:title=""/>
            <o:lock v:ext="edit" aspectratio="t"/>
            <w10:wrap type="none"/>
            <w10:anchorlock/>
          </v:shape>
          <o:OLEObject Type="Embed" ProgID="Visio.Drawing.11" ShapeID="_x0000_i1042" DrawAspect="Content" ObjectID="_1468075734" r:id="rId33">
            <o:LockedField>false</o:LockedField>
          </o:OLEObject>
        </w:object>
      </w:r>
    </w:p>
    <w:p w14:paraId="4CD6F917">
      <w:pPr>
        <w:rPr>
          <w:rFonts w:ascii="宋体" w:hAnsi="宋体"/>
          <w:i/>
        </w:rPr>
      </w:pPr>
      <w:r>
        <w:rPr>
          <w:rFonts w:hint="eastAsia" w:ascii="宋体" w:hAnsi="宋体"/>
          <w:i/>
        </w:rPr>
        <w:t>以过滤的方式保护业务应用的受保护资源，业务系统通过Agent过滤客户端发起的每一个HTTP请求，同时业务系统通过Agent分析 HTTP 请求中是否包含有效的Service Ticket(上图中的 Ticket)；如果没有，则说明该用户是没有经过认证的，Agent会重定向用户请求到SSO服务端（Step 2）。</w:t>
      </w:r>
    </w:p>
    <w:p w14:paraId="361A9AFF">
      <w:pPr>
        <w:rPr>
          <w:rFonts w:ascii="宋体" w:hAnsi="宋体"/>
          <w:i/>
        </w:rPr>
      </w:pPr>
      <w:r>
        <w:rPr>
          <w:rFonts w:hint="eastAsia" w:ascii="宋体" w:hAnsi="宋体"/>
          <w:i/>
        </w:rPr>
        <w:t>Step 3 是用户认证过程，如果用户提供了正确的认证信息 ,</w:t>
      </w:r>
      <w:r>
        <w:rPr>
          <w:rFonts w:ascii="宋体" w:hAnsi="宋体"/>
          <w:i/>
        </w:rPr>
        <w:t>SSO服务端</w:t>
      </w:r>
      <w:r>
        <w:rPr>
          <w:rFonts w:hint="eastAsia" w:ascii="宋体" w:hAnsi="宋体"/>
          <w:i/>
        </w:rPr>
        <w:t>会生成一个的有效Service Ticket，并发送一个Ticket granting cookie(TGC) 给用户的浏览器，并且重定向到应用系统（附带刚才产生的 Service Ticket）。</w:t>
      </w:r>
    </w:p>
    <w:p w14:paraId="39105077">
      <w:pPr>
        <w:rPr>
          <w:rFonts w:hint="eastAsia" w:ascii="宋体" w:hAnsi="宋体"/>
          <w:i/>
        </w:rPr>
      </w:pPr>
      <w:r>
        <w:rPr>
          <w:rFonts w:hint="eastAsia" w:ascii="宋体" w:hAnsi="宋体"/>
          <w:i/>
        </w:rPr>
        <w:t>Step5和Step6是基于Agent的应用系统与</w:t>
      </w:r>
      <w:r>
        <w:rPr>
          <w:rFonts w:ascii="宋体" w:hAnsi="宋体"/>
          <w:i/>
        </w:rPr>
        <w:t>SSO服务端</w:t>
      </w:r>
      <w:r>
        <w:rPr>
          <w:rFonts w:hint="eastAsia" w:ascii="宋体" w:hAnsi="宋体"/>
          <w:i/>
        </w:rPr>
        <w:t>完成了对用户的身份有效验证核实的过程。</w:t>
      </w:r>
    </w:p>
    <w:p w14:paraId="09BC3241">
      <w:pPr>
        <w:rPr>
          <w:rFonts w:hint="eastAsia" w:ascii="宋体" w:hAnsi="宋体"/>
          <w:i/>
        </w:rPr>
      </w:pPr>
      <w:r>
        <w:rPr>
          <w:rFonts w:ascii="宋体" w:hAnsi="宋体"/>
          <w:i/>
        </w:rPr>
        <w:t>用户通过浏览器访问系统资源及</w:t>
      </w:r>
      <w:r>
        <w:rPr>
          <w:rFonts w:hint="eastAsia" w:ascii="宋体" w:hAnsi="宋体"/>
          <w:i/>
        </w:rPr>
        <w:t>4A平台SSO服务端的访问时序如下图所示：</w:t>
      </w:r>
    </w:p>
    <w:p w14:paraId="6835DD40">
      <w:pPr>
        <w:ind w:left="905" w:firstLine="0"/>
        <w:rPr>
          <w:rFonts w:ascii="宋体" w:hAnsi="宋体"/>
          <w:i/>
        </w:rPr>
      </w:pPr>
      <w:r>
        <w:rPr>
          <w:rFonts w:ascii="宋体" w:hAnsi="宋体"/>
          <w:i/>
        </w:rPr>
        <w:drawing>
          <wp:inline distT="0" distB="0" distL="114300" distR="114300">
            <wp:extent cx="5272405" cy="4371340"/>
            <wp:effectExtent l="0" t="0" r="4445" b="1016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5"/>
                    <a:stretch>
                      <a:fillRect/>
                    </a:stretch>
                  </pic:blipFill>
                  <pic:spPr>
                    <a:xfrm>
                      <a:off x="0" y="0"/>
                      <a:ext cx="5272405" cy="4371340"/>
                    </a:xfrm>
                    <a:prstGeom prst="rect">
                      <a:avLst/>
                    </a:prstGeom>
                    <a:noFill/>
                    <a:ln>
                      <a:noFill/>
                    </a:ln>
                  </pic:spPr>
                </pic:pic>
              </a:graphicData>
            </a:graphic>
          </wp:inline>
        </w:drawing>
      </w:r>
    </w:p>
    <w:p w14:paraId="5AA942AF">
      <w:pPr>
        <w:ind w:left="905" w:firstLine="0"/>
        <w:rPr>
          <w:rFonts w:ascii="宋体" w:hAnsi="宋体"/>
          <w:i/>
        </w:rPr>
      </w:pPr>
      <w:r>
        <w:rPr>
          <w:rFonts w:hint="eastAsia" w:ascii="宋体" w:hAnsi="宋体"/>
          <w:i/>
        </w:rPr>
        <w:t>2）服务</w:t>
      </w:r>
      <w:r>
        <w:rPr>
          <w:rFonts w:ascii="宋体" w:hAnsi="宋体"/>
          <w:i/>
        </w:rPr>
        <w:t>集成方式</w:t>
      </w:r>
    </w:p>
    <w:p w14:paraId="58C75D28">
      <w:pPr>
        <w:rPr>
          <w:rFonts w:hint="eastAsia" w:ascii="宋体" w:hAnsi="宋体"/>
          <w:i/>
        </w:rPr>
      </w:pPr>
      <w:r>
        <w:rPr>
          <w:rFonts w:ascii="宋体" w:hAnsi="宋体"/>
          <w:i/>
        </w:rPr>
        <w:t>基于服务方式</w:t>
      </w:r>
      <w:r>
        <w:rPr>
          <w:rFonts w:hint="eastAsia" w:ascii="宋体" w:hAnsi="宋体"/>
          <w:i/>
        </w:rPr>
        <w:t>，</w:t>
      </w:r>
      <w:r>
        <w:rPr>
          <w:rFonts w:ascii="宋体" w:hAnsi="宋体"/>
          <w:i/>
        </w:rPr>
        <w:t>应用系统可以开发自身的个性化登录页面</w:t>
      </w:r>
      <w:r>
        <w:rPr>
          <w:rFonts w:hint="eastAsia" w:ascii="宋体" w:hAnsi="宋体"/>
          <w:i/>
        </w:rPr>
        <w:t>，4A平台为应用系统提供统一的认证服务接口，其认证过程如下：</w:t>
      </w:r>
    </w:p>
    <w:p w14:paraId="730068C6">
      <w:pPr>
        <w:ind w:left="905" w:firstLine="0"/>
        <w:rPr>
          <w:rFonts w:hint="eastAsia" w:ascii="宋体" w:hAnsi="宋体"/>
          <w:i/>
        </w:rPr>
      </w:pPr>
      <w:r>
        <w:rPr>
          <w:rFonts w:ascii="宋体" w:hAnsi="宋体"/>
          <w:i/>
        </w:rPr>
        <w:object>
          <v:shape id="_x0000_i1044" o:spt="75" type="#_x0000_t75" style="height:246.1pt;width:308.5pt;" o:ole="t" filled="f" stroked="f" coordsize="21600,21600">
            <v:path/>
            <v:fill on="f" focussize="0,0"/>
            <v:stroke on="f"/>
            <v:imagedata r:id="rId37" o:title=""/>
            <o:lock v:ext="edit" grouping="f" rotation="f" text="f" aspectratio="t"/>
            <w10:wrap type="none"/>
            <w10:anchorlock/>
          </v:shape>
          <o:OLEObject Type="Embed" ProgID="Visio.Drawing.11" ShapeID="_x0000_i1044" DrawAspect="Content" ObjectID="_1468075735" r:id="rId36">
            <o:LockedField>false</o:LockedField>
          </o:OLEObject>
        </w:object>
      </w:r>
    </w:p>
    <w:p w14:paraId="6C784FDC">
      <w:pPr>
        <w:ind w:firstLine="0"/>
        <w:rPr>
          <w:rFonts w:ascii="宋体" w:hAnsi="宋体"/>
          <w:i/>
        </w:rPr>
      </w:pPr>
      <w:r>
        <w:rPr>
          <w:rFonts w:hint="eastAsia" w:ascii="宋体" w:hAnsi="宋体"/>
          <w:i/>
        </w:rPr>
        <w:t>流程序列描述如下：</w:t>
      </w:r>
    </w:p>
    <w:p w14:paraId="3D91D7A3">
      <w:pPr>
        <w:rPr>
          <w:rFonts w:ascii="宋体" w:hAnsi="宋体"/>
          <w:i/>
        </w:rPr>
      </w:pPr>
      <w:r>
        <w:rPr>
          <w:rFonts w:hint="eastAsia" w:ascii="宋体" w:hAnsi="宋体"/>
          <w:i/>
        </w:rPr>
        <w:t>用户访问应用系统的登录页面；</w:t>
      </w:r>
    </w:p>
    <w:p w14:paraId="4F84A052">
      <w:pPr>
        <w:rPr>
          <w:rFonts w:ascii="宋体" w:hAnsi="宋体"/>
          <w:i/>
        </w:rPr>
      </w:pPr>
      <w:r>
        <w:rPr>
          <w:rFonts w:hint="eastAsia" w:ascii="宋体" w:hAnsi="宋体"/>
          <w:i/>
        </w:rPr>
        <w:t>输入4A的账号和密码；</w:t>
      </w:r>
    </w:p>
    <w:p w14:paraId="2551C4A2">
      <w:pPr>
        <w:rPr>
          <w:rFonts w:ascii="宋体" w:hAnsi="宋体"/>
          <w:i/>
        </w:rPr>
      </w:pPr>
      <w:r>
        <w:rPr>
          <w:rFonts w:hint="eastAsia" w:ascii="宋体" w:hAnsi="宋体"/>
          <w:i/>
        </w:rPr>
        <w:t>调用4A的会话申请接口；</w:t>
      </w:r>
    </w:p>
    <w:p w14:paraId="6908E0EB">
      <w:pPr>
        <w:rPr>
          <w:rFonts w:ascii="宋体" w:hAnsi="宋体"/>
          <w:i/>
        </w:rPr>
      </w:pPr>
      <w:r>
        <w:rPr>
          <w:rFonts w:hint="eastAsia" w:ascii="宋体" w:hAnsi="宋体"/>
          <w:i/>
        </w:rPr>
        <w:t>4A系统返回会话票据和从账号；</w:t>
      </w:r>
    </w:p>
    <w:p w14:paraId="043EF037">
      <w:pPr>
        <w:rPr>
          <w:rFonts w:hint="eastAsia" w:ascii="宋体" w:hAnsi="宋体"/>
          <w:i/>
        </w:rPr>
      </w:pPr>
      <w:r>
        <w:rPr>
          <w:rFonts w:hint="eastAsia" w:ascii="宋体" w:hAnsi="宋体"/>
          <w:i/>
        </w:rPr>
        <w:t>应用系统保存会话票据，并使用从账号进行登录和鉴权；</w:t>
      </w:r>
    </w:p>
    <w:p w14:paraId="616A952C">
      <w:pPr>
        <w:ind w:firstLine="0"/>
        <w:rPr>
          <w:rFonts w:ascii="宋体" w:hAnsi="宋体"/>
          <w:i/>
        </w:rPr>
      </w:pPr>
      <w:r>
        <w:rPr>
          <w:rFonts w:hint="eastAsia" w:ascii="宋体" w:hAnsi="宋体"/>
          <w:i/>
        </w:rPr>
        <w:t>3、授权管理集成设计</w:t>
      </w:r>
    </w:p>
    <w:p w14:paraId="32BDDF21">
      <w:pPr>
        <w:rPr>
          <w:rFonts w:ascii="宋体" w:hAnsi="宋体"/>
          <w:i/>
        </w:rPr>
      </w:pPr>
      <w:r>
        <w:rPr>
          <w:rFonts w:hint="eastAsia" w:ascii="宋体" w:hAnsi="宋体"/>
          <w:i/>
        </w:rPr>
        <w:t>4A平台与应用系统授权管理交互数据模型如下图所示，应用系统在下图交互数据模型中，选择自身系统需要使用的对象及关系进行同步。</w:t>
      </w:r>
    </w:p>
    <w:p w14:paraId="39749668">
      <w:pPr>
        <w:ind w:left="905" w:firstLine="0"/>
        <w:rPr>
          <w:rFonts w:ascii="宋体" w:hAnsi="宋体"/>
          <w:i/>
        </w:rPr>
      </w:pPr>
      <w:r>
        <w:rPr>
          <w:rFonts w:ascii="宋体" w:hAnsi="宋体"/>
          <w:i/>
        </w:rPr>
        <w:drawing>
          <wp:inline distT="0" distB="0" distL="114300" distR="114300">
            <wp:extent cx="3779520" cy="2687320"/>
            <wp:effectExtent l="0" t="0" r="11430" b="1778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38"/>
                    <a:stretch>
                      <a:fillRect/>
                    </a:stretch>
                  </pic:blipFill>
                  <pic:spPr>
                    <a:xfrm>
                      <a:off x="0" y="0"/>
                      <a:ext cx="3779520" cy="2687320"/>
                    </a:xfrm>
                    <a:prstGeom prst="rect">
                      <a:avLst/>
                    </a:prstGeom>
                    <a:noFill/>
                    <a:ln>
                      <a:noFill/>
                    </a:ln>
                  </pic:spPr>
                </pic:pic>
              </a:graphicData>
            </a:graphic>
          </wp:inline>
        </w:drawing>
      </w:r>
    </w:p>
    <w:p w14:paraId="21E6FDBC">
      <w:pPr>
        <w:rPr>
          <w:rFonts w:hint="eastAsia" w:ascii="宋体" w:hAnsi="宋体"/>
          <w:i/>
        </w:rPr>
      </w:pPr>
      <w:r>
        <w:rPr>
          <w:rFonts w:ascii="宋体" w:hAnsi="宋体"/>
          <w:i/>
        </w:rPr>
        <w:t>4A平台与应用系统授权管理交互数据范围</w:t>
      </w:r>
      <w:r>
        <w:rPr>
          <w:rFonts w:hint="eastAsia" w:ascii="宋体" w:hAnsi="宋体"/>
          <w:i/>
        </w:rPr>
        <w:t>：</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4"/>
        <w:gridCol w:w="4788"/>
      </w:tblGrid>
      <w:tr w14:paraId="22D4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404" w:type="dxa"/>
            <w:shd w:val="clear" w:color="auto" w:fill="auto"/>
            <w:noWrap w:val="0"/>
            <w:vAlign w:val="center"/>
          </w:tcPr>
          <w:p w14:paraId="68976BE3">
            <w:pPr>
              <w:ind w:firstLine="0"/>
              <w:jc w:val="center"/>
              <w:rPr>
                <w:rFonts w:ascii="宋体" w:hAnsi="宋体"/>
                <w:i/>
              </w:rPr>
            </w:pPr>
            <w:r>
              <w:rPr>
                <w:rFonts w:ascii="宋体" w:hAnsi="宋体"/>
                <w:i/>
              </w:rPr>
              <w:t>同步对象范围</w:t>
            </w:r>
          </w:p>
        </w:tc>
        <w:tc>
          <w:tcPr>
            <w:tcW w:w="4788" w:type="dxa"/>
            <w:shd w:val="clear" w:color="auto" w:fill="auto"/>
            <w:noWrap w:val="0"/>
            <w:vAlign w:val="center"/>
          </w:tcPr>
          <w:p w14:paraId="370441A7">
            <w:pPr>
              <w:ind w:firstLine="0"/>
              <w:jc w:val="center"/>
              <w:rPr>
                <w:rFonts w:ascii="宋体" w:hAnsi="宋体"/>
                <w:i/>
              </w:rPr>
            </w:pPr>
            <w:r>
              <w:rPr>
                <w:rFonts w:ascii="宋体" w:hAnsi="宋体"/>
                <w:i/>
              </w:rPr>
              <w:t>同步关系范围</w:t>
            </w:r>
          </w:p>
        </w:tc>
      </w:tr>
      <w:tr w14:paraId="6A25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404" w:type="dxa"/>
            <w:shd w:val="clear" w:color="auto" w:fill="auto"/>
            <w:noWrap w:val="0"/>
            <w:vAlign w:val="top"/>
          </w:tcPr>
          <w:p w14:paraId="222D0155">
            <w:pPr>
              <w:ind w:firstLine="0"/>
              <w:rPr>
                <w:rFonts w:hint="eastAsia" w:ascii="宋体" w:hAnsi="宋体"/>
                <w:i/>
              </w:rPr>
            </w:pPr>
            <w:r>
              <w:rPr>
                <w:rFonts w:hint="eastAsia" w:ascii="宋体" w:hAnsi="宋体"/>
                <w:i/>
              </w:rPr>
              <w:t>O.业务组织机构。</w:t>
            </w:r>
          </w:p>
          <w:p w14:paraId="1F95FA46">
            <w:pPr>
              <w:ind w:firstLine="0"/>
              <w:rPr>
                <w:rFonts w:hint="eastAsia" w:ascii="宋体" w:hAnsi="宋体"/>
                <w:i/>
              </w:rPr>
            </w:pPr>
            <w:r>
              <w:rPr>
                <w:rFonts w:hint="eastAsia" w:ascii="宋体" w:hAnsi="宋体"/>
                <w:i/>
              </w:rPr>
              <w:t>U.用户</w:t>
            </w:r>
          </w:p>
          <w:p w14:paraId="108B2165">
            <w:pPr>
              <w:ind w:firstLine="0"/>
              <w:rPr>
                <w:rFonts w:hint="eastAsia" w:ascii="宋体" w:hAnsi="宋体"/>
                <w:i/>
              </w:rPr>
            </w:pPr>
            <w:r>
              <w:rPr>
                <w:rFonts w:hint="eastAsia" w:ascii="宋体" w:hAnsi="宋体"/>
                <w:i/>
              </w:rPr>
              <w:t>R.业务角色</w:t>
            </w:r>
          </w:p>
          <w:p w14:paraId="47B51C1D">
            <w:pPr>
              <w:ind w:firstLine="0"/>
              <w:rPr>
                <w:rFonts w:hint="eastAsia" w:ascii="宋体" w:hAnsi="宋体"/>
                <w:i/>
              </w:rPr>
            </w:pPr>
            <w:r>
              <w:rPr>
                <w:rFonts w:hint="eastAsia" w:ascii="宋体" w:hAnsi="宋体"/>
                <w:i/>
              </w:rPr>
              <w:t>RG.角色组</w:t>
            </w:r>
          </w:p>
          <w:p w14:paraId="1A3511C4">
            <w:pPr>
              <w:ind w:firstLine="0"/>
              <w:rPr>
                <w:rFonts w:hint="eastAsia" w:ascii="宋体" w:hAnsi="宋体"/>
                <w:i/>
              </w:rPr>
            </w:pPr>
            <w:r>
              <w:rPr>
                <w:rFonts w:hint="eastAsia" w:ascii="宋体" w:hAnsi="宋体"/>
                <w:i/>
              </w:rPr>
              <w:t>P.业务组织角色。</w:t>
            </w:r>
          </w:p>
          <w:p w14:paraId="761B40DC">
            <w:pPr>
              <w:ind w:firstLine="0"/>
              <w:rPr>
                <w:rFonts w:hint="eastAsia" w:ascii="宋体" w:hAnsi="宋体"/>
                <w:i/>
              </w:rPr>
            </w:pPr>
            <w:r>
              <w:rPr>
                <w:rFonts w:hint="eastAsia" w:ascii="宋体" w:hAnsi="宋体"/>
                <w:i/>
              </w:rPr>
              <w:t>D.数据集。</w:t>
            </w:r>
          </w:p>
          <w:p w14:paraId="2CB46D21">
            <w:pPr>
              <w:ind w:firstLine="0"/>
              <w:rPr>
                <w:rFonts w:hint="eastAsia" w:ascii="宋体" w:hAnsi="宋体"/>
                <w:i/>
              </w:rPr>
            </w:pPr>
            <w:r>
              <w:rPr>
                <w:rFonts w:hint="eastAsia" w:ascii="宋体" w:hAnsi="宋体"/>
                <w:i/>
              </w:rPr>
              <w:t>DT.数据类型。</w:t>
            </w:r>
          </w:p>
          <w:p w14:paraId="384E75AD">
            <w:pPr>
              <w:ind w:firstLine="0"/>
              <w:rPr>
                <w:rFonts w:hint="eastAsia" w:ascii="宋体" w:hAnsi="宋体"/>
                <w:i/>
              </w:rPr>
            </w:pPr>
            <w:r>
              <w:rPr>
                <w:rFonts w:hint="eastAsia" w:ascii="宋体" w:hAnsi="宋体"/>
                <w:i/>
              </w:rPr>
              <w:t>F.功能。</w:t>
            </w:r>
          </w:p>
          <w:p w14:paraId="66D30910">
            <w:pPr>
              <w:ind w:firstLine="0"/>
              <w:rPr>
                <w:rFonts w:ascii="宋体" w:hAnsi="宋体"/>
                <w:i/>
              </w:rPr>
            </w:pPr>
            <w:r>
              <w:rPr>
                <w:rFonts w:hint="eastAsia" w:ascii="宋体" w:hAnsi="宋体"/>
                <w:i/>
              </w:rPr>
              <w:t>W.权限对象。</w:t>
            </w:r>
          </w:p>
          <w:p w14:paraId="2D66ECDF">
            <w:pPr>
              <w:ind w:firstLine="0"/>
              <w:rPr>
                <w:rFonts w:hint="eastAsia" w:ascii="宋体" w:hAnsi="宋体"/>
                <w:i/>
              </w:rPr>
            </w:pPr>
            <w:r>
              <w:rPr>
                <w:rFonts w:hint="eastAsia" w:ascii="宋体" w:hAnsi="宋体"/>
                <w:i/>
              </w:rPr>
              <w:t>（</w:t>
            </w:r>
            <w:r>
              <w:rPr>
                <w:rFonts w:ascii="宋体" w:hAnsi="宋体"/>
                <w:i/>
              </w:rPr>
              <w:t>不需要的直接删除</w:t>
            </w:r>
            <w:r>
              <w:rPr>
                <w:rFonts w:hint="eastAsia" w:ascii="宋体" w:hAnsi="宋体"/>
                <w:i/>
              </w:rPr>
              <w:t>）</w:t>
            </w:r>
          </w:p>
        </w:tc>
        <w:tc>
          <w:tcPr>
            <w:tcW w:w="4788" w:type="dxa"/>
            <w:shd w:val="clear" w:color="auto" w:fill="auto"/>
            <w:noWrap w:val="0"/>
            <w:vAlign w:val="top"/>
          </w:tcPr>
          <w:p w14:paraId="1DF35A37">
            <w:pPr>
              <w:ind w:firstLine="0"/>
              <w:rPr>
                <w:rFonts w:hint="eastAsia" w:ascii="宋体" w:hAnsi="宋体"/>
                <w:i/>
              </w:rPr>
            </w:pPr>
            <w:r>
              <w:rPr>
                <w:rFonts w:hint="eastAsia" w:ascii="宋体" w:hAnsi="宋体"/>
                <w:i/>
              </w:rPr>
              <w:t>O-U关系：用户与组织机构的关系。</w:t>
            </w:r>
          </w:p>
          <w:p w14:paraId="29F07679">
            <w:pPr>
              <w:ind w:firstLine="0"/>
              <w:rPr>
                <w:rFonts w:hint="eastAsia" w:ascii="宋体" w:hAnsi="宋体"/>
                <w:i/>
              </w:rPr>
            </w:pPr>
            <w:r>
              <w:rPr>
                <w:rFonts w:hint="eastAsia" w:ascii="宋体" w:hAnsi="宋体"/>
                <w:i/>
              </w:rPr>
              <w:t>O-R关系：用户所对应的多个业务角色关系。</w:t>
            </w:r>
          </w:p>
          <w:p w14:paraId="545C6B17">
            <w:pPr>
              <w:ind w:firstLine="0"/>
              <w:rPr>
                <w:rFonts w:hint="eastAsia" w:ascii="宋体" w:hAnsi="宋体"/>
                <w:i/>
              </w:rPr>
            </w:pPr>
            <w:r>
              <w:rPr>
                <w:rFonts w:hint="eastAsia" w:ascii="宋体" w:hAnsi="宋体"/>
                <w:i/>
              </w:rPr>
              <w:t>U-P关系：用户所对应的业务组织角色关系。</w:t>
            </w:r>
          </w:p>
          <w:p w14:paraId="30B6CB02">
            <w:pPr>
              <w:ind w:firstLine="0"/>
              <w:rPr>
                <w:rFonts w:hint="eastAsia" w:ascii="宋体" w:hAnsi="宋体"/>
                <w:i/>
              </w:rPr>
            </w:pPr>
            <w:r>
              <w:rPr>
                <w:rFonts w:hint="eastAsia" w:ascii="宋体" w:hAnsi="宋体"/>
                <w:i/>
              </w:rPr>
              <w:t>O-P关系：业务组织角色与组织机构的关系。</w:t>
            </w:r>
          </w:p>
          <w:p w14:paraId="35511882">
            <w:pPr>
              <w:ind w:firstLine="0"/>
              <w:rPr>
                <w:rFonts w:hint="eastAsia" w:ascii="宋体" w:hAnsi="宋体"/>
                <w:i/>
              </w:rPr>
            </w:pPr>
            <w:r>
              <w:rPr>
                <w:rFonts w:hint="eastAsia" w:ascii="宋体" w:hAnsi="宋体"/>
                <w:i/>
              </w:rPr>
              <w:t>R-F关系：业务角色的各种授权关系。</w:t>
            </w:r>
          </w:p>
          <w:p w14:paraId="6BAFD7CA">
            <w:pPr>
              <w:ind w:firstLine="0"/>
              <w:rPr>
                <w:rFonts w:ascii="宋体" w:hAnsi="宋体"/>
                <w:i/>
              </w:rPr>
            </w:pPr>
            <w:r>
              <w:rPr>
                <w:rFonts w:hint="eastAsia" w:ascii="宋体" w:hAnsi="宋体"/>
                <w:i/>
              </w:rPr>
              <w:t>P-D、P-F、P-W关系：业务组织角色的各种分级授权关系。</w:t>
            </w:r>
          </w:p>
          <w:p w14:paraId="7DAB5323">
            <w:pPr>
              <w:ind w:firstLine="0"/>
              <w:rPr>
                <w:rFonts w:hint="eastAsia" w:ascii="宋体" w:hAnsi="宋体"/>
                <w:i/>
              </w:rPr>
            </w:pPr>
            <w:r>
              <w:rPr>
                <w:rFonts w:hint="eastAsia" w:ascii="宋体" w:hAnsi="宋体"/>
                <w:i/>
              </w:rPr>
              <w:t>（</w:t>
            </w:r>
            <w:r>
              <w:rPr>
                <w:rFonts w:ascii="宋体" w:hAnsi="宋体"/>
                <w:i/>
              </w:rPr>
              <w:t>不需要的直接删除</w:t>
            </w:r>
            <w:r>
              <w:rPr>
                <w:rFonts w:hint="eastAsia" w:ascii="宋体" w:hAnsi="宋体"/>
                <w:i/>
              </w:rPr>
              <w:t>）</w:t>
            </w:r>
          </w:p>
        </w:tc>
      </w:tr>
    </w:tbl>
    <w:p w14:paraId="002D6FE9">
      <w:pPr>
        <w:rPr>
          <w:rFonts w:hint="eastAsia" w:ascii="宋体" w:hAnsi="宋体"/>
          <w:i/>
        </w:rPr>
      </w:pPr>
      <w:r>
        <w:rPr>
          <w:rFonts w:hint="eastAsia" w:ascii="宋体" w:hAnsi="宋体"/>
          <w:i/>
        </w:rPr>
        <w:t>4A平台与应用系统授权管理集成方式分两种：数据同步集成方式和系统服务集成方式。</w:t>
      </w:r>
    </w:p>
    <w:p w14:paraId="21E46FEA">
      <w:pPr>
        <w:ind w:left="905" w:firstLine="0"/>
        <w:rPr>
          <w:rFonts w:hint="eastAsia" w:ascii="宋体" w:hAnsi="宋体"/>
          <w:i/>
        </w:rPr>
      </w:pPr>
      <w:r>
        <w:rPr>
          <w:rFonts w:hint="eastAsia" w:ascii="宋体" w:hAnsi="宋体"/>
          <w:i/>
        </w:rPr>
        <w:t>1）数据同步集成方式</w:t>
      </w:r>
    </w:p>
    <w:p w14:paraId="7804DA80">
      <w:pPr>
        <w:ind w:left="786" w:firstLine="0"/>
        <w:rPr>
          <w:rFonts w:ascii="宋体" w:hAnsi="宋体"/>
          <w:i/>
        </w:rPr>
      </w:pPr>
      <w:r>
        <w:rPr>
          <w:rFonts w:ascii="宋体" w:hAnsi="宋体"/>
          <w:b/>
          <w:i/>
        </w:rPr>
        <w:drawing>
          <wp:inline distT="0" distB="0" distL="114300" distR="114300">
            <wp:extent cx="5593715" cy="1556385"/>
            <wp:effectExtent l="0" t="0" r="6985"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9"/>
                    <a:stretch>
                      <a:fillRect/>
                    </a:stretch>
                  </pic:blipFill>
                  <pic:spPr>
                    <a:xfrm>
                      <a:off x="0" y="0"/>
                      <a:ext cx="5593715" cy="1556385"/>
                    </a:xfrm>
                    <a:prstGeom prst="rect">
                      <a:avLst/>
                    </a:prstGeom>
                    <a:noFill/>
                    <a:ln>
                      <a:noFill/>
                    </a:ln>
                  </pic:spPr>
                </pic:pic>
              </a:graphicData>
            </a:graphic>
          </wp:inline>
        </w:drawing>
      </w:r>
    </w:p>
    <w:p w14:paraId="09AFDA5B">
      <w:pPr>
        <w:rPr>
          <w:rFonts w:ascii="宋体" w:hAnsi="宋体"/>
          <w:i/>
        </w:rPr>
      </w:pPr>
      <w:r>
        <w:rPr>
          <w:rFonts w:hint="eastAsia" w:ascii="宋体" w:hAnsi="宋体"/>
          <w:i/>
        </w:rPr>
        <w:t>数据同步集成方式主要基于“业务应用适配器”与应用系统进行数据同步集成，数据的同步方向为单向，以4A平台平台数据为数据源，对各集成应用资源进行数据同步。</w:t>
      </w:r>
    </w:p>
    <w:p w14:paraId="53F62200">
      <w:pPr>
        <w:ind w:left="905" w:firstLine="0"/>
        <w:rPr>
          <w:rFonts w:hint="eastAsia" w:ascii="宋体" w:hAnsi="宋体"/>
          <w:i/>
        </w:rPr>
      </w:pPr>
      <w:r>
        <w:rPr>
          <w:rFonts w:hint="eastAsia" w:ascii="宋体" w:hAnsi="宋体"/>
          <w:i/>
        </w:rPr>
        <w:t>2）系统服务集成方式</w:t>
      </w:r>
    </w:p>
    <w:p w14:paraId="16065088">
      <w:pPr>
        <w:ind w:left="905" w:firstLine="0"/>
        <w:jc w:val="center"/>
        <w:rPr>
          <w:rFonts w:ascii="宋体" w:hAnsi="宋体"/>
          <w:i/>
        </w:rPr>
      </w:pPr>
      <w:r>
        <w:rPr>
          <w:rFonts w:ascii="宋体" w:hAnsi="宋体"/>
          <w:i/>
        </w:rPr>
        <w:drawing>
          <wp:inline distT="0" distB="0" distL="114300" distR="114300">
            <wp:extent cx="5596255" cy="2346325"/>
            <wp:effectExtent l="0" t="0" r="0" b="1587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40"/>
                    <a:stretch>
                      <a:fillRect/>
                    </a:stretch>
                  </pic:blipFill>
                  <pic:spPr>
                    <a:xfrm>
                      <a:off x="0" y="0"/>
                      <a:ext cx="5596255" cy="2346325"/>
                    </a:xfrm>
                    <a:prstGeom prst="rect">
                      <a:avLst/>
                    </a:prstGeom>
                    <a:noFill/>
                    <a:ln>
                      <a:noFill/>
                    </a:ln>
                  </pic:spPr>
                </pic:pic>
              </a:graphicData>
            </a:graphic>
          </wp:inline>
        </w:drawing>
      </w:r>
    </w:p>
    <w:p w14:paraId="3A87012F">
      <w:pPr>
        <w:rPr>
          <w:rFonts w:hint="eastAsia" w:ascii="宋体" w:hAnsi="宋体"/>
          <w:i/>
        </w:rPr>
      </w:pPr>
      <w:r>
        <w:rPr>
          <w:rFonts w:hint="eastAsia" w:ascii="宋体" w:hAnsi="宋体"/>
          <w:i/>
        </w:rPr>
        <w:t>系统服务集成方式主要包括两部分：一是为应用系统提供身份、组织、权限数据的供应及维护功能，二是为应用资源提供权限验证等服务。详细步骤如下：</w:t>
      </w:r>
    </w:p>
    <w:p w14:paraId="4F7CB7D8">
      <w:pPr>
        <w:rPr>
          <w:rFonts w:hint="eastAsia" w:ascii="宋体" w:hAnsi="宋体"/>
          <w:i/>
        </w:rPr>
      </w:pPr>
      <w:r>
        <w:rPr>
          <w:rFonts w:hint="eastAsia" w:ascii="宋体" w:hAnsi="宋体"/>
          <w:i/>
        </w:rPr>
        <w:t>应用系统将组织机构、角色、功能、权限对象、数据集注册到4A平台平台中，应用系统中不保存这些数据；</w:t>
      </w:r>
    </w:p>
    <w:p w14:paraId="173867CF">
      <w:pPr>
        <w:rPr>
          <w:rFonts w:hint="eastAsia" w:ascii="宋体" w:hAnsi="宋体"/>
          <w:i/>
        </w:rPr>
      </w:pPr>
      <w:r>
        <w:rPr>
          <w:rFonts w:hint="eastAsia" w:ascii="宋体" w:hAnsi="宋体"/>
          <w:i/>
        </w:rPr>
        <w:t>用户访问应用系统时，应用系统调用4A平台平台提供的接口服务，对用户请求的资源进行权限校验；</w:t>
      </w:r>
    </w:p>
    <w:p w14:paraId="34AC471B">
      <w:pPr>
        <w:rPr>
          <w:rFonts w:hint="eastAsia" w:ascii="宋体" w:hAnsi="宋体"/>
          <w:i/>
        </w:rPr>
      </w:pPr>
      <w:r>
        <w:rPr>
          <w:rFonts w:hint="eastAsia" w:ascii="宋体" w:hAnsi="宋体"/>
          <w:i/>
        </w:rPr>
        <w:t>应用系统根据需要，调用4A平台平台提供的API服务，查询组织、角色、资源等相关信息。</w:t>
      </w:r>
    </w:p>
    <w:p w14:paraId="63076C4F">
      <w:pPr>
        <w:ind w:firstLine="0"/>
        <w:rPr>
          <w:rFonts w:ascii="宋体" w:hAnsi="宋体"/>
          <w:i/>
        </w:rPr>
      </w:pPr>
      <w:r>
        <w:rPr>
          <w:rFonts w:hint="eastAsia" w:ascii="宋体" w:hAnsi="宋体"/>
          <w:i/>
        </w:rPr>
        <w:t>4、审计管理集成设计</w:t>
      </w:r>
    </w:p>
    <w:p w14:paraId="1B4AAC8F">
      <w:pPr>
        <w:rPr>
          <w:rFonts w:hint="eastAsia" w:ascii="宋体" w:hAnsi="宋体"/>
          <w:i/>
        </w:rPr>
      </w:pPr>
      <w:r>
        <w:rPr>
          <w:rFonts w:hint="eastAsia" w:ascii="宋体" w:hAnsi="宋体"/>
          <w:i/>
        </w:rPr>
        <w:t>审计自然人对应用资源的操作类日志，即用户登录应用资源时和登录应用资源后的操作行为和操作成功与否的结果，而不包含操作后的返回值。</w:t>
      </w:r>
    </w:p>
    <w:p w14:paraId="37DBF25F">
      <w:pPr>
        <w:ind w:firstLine="0"/>
        <w:rPr>
          <w:rFonts w:hint="eastAsia" w:ascii="宋体" w:hAnsi="宋体"/>
          <w:i/>
        </w:rPr>
      </w:pPr>
      <w:r>
        <w:rPr>
          <w:rFonts w:hint="eastAsia" w:ascii="宋体" w:hAnsi="宋体"/>
          <w:i/>
        </w:rPr>
        <w:t>应用系统的日志审计内容分为以下几种：</w:t>
      </w:r>
    </w:p>
    <w:p w14:paraId="37A3144F">
      <w:pPr>
        <w:rPr>
          <w:rFonts w:hint="eastAsia" w:ascii="宋体" w:hAnsi="宋体"/>
          <w:i/>
        </w:rPr>
      </w:pPr>
      <w:r>
        <w:rPr>
          <w:rFonts w:hint="eastAsia" w:ascii="宋体" w:hAnsi="宋体"/>
          <w:i/>
        </w:rPr>
        <w:t>1)应用资源登录登出日志；</w:t>
      </w:r>
    </w:p>
    <w:p w14:paraId="49CA58E2">
      <w:pPr>
        <w:rPr>
          <w:rFonts w:hint="eastAsia" w:ascii="宋体" w:hAnsi="宋体"/>
          <w:i/>
        </w:rPr>
      </w:pPr>
      <w:r>
        <w:rPr>
          <w:rFonts w:hint="eastAsia" w:ascii="宋体" w:hAnsi="宋体"/>
          <w:i/>
        </w:rPr>
        <w:t>2)应用资源的帐号及权限管理的操作日志；</w:t>
      </w:r>
    </w:p>
    <w:p w14:paraId="23EE3571">
      <w:pPr>
        <w:rPr>
          <w:rFonts w:hint="eastAsia" w:ascii="宋体" w:hAnsi="宋体"/>
          <w:i/>
        </w:rPr>
      </w:pPr>
      <w:r>
        <w:rPr>
          <w:rFonts w:hint="eastAsia" w:ascii="宋体" w:hAnsi="宋体"/>
          <w:i/>
        </w:rPr>
        <w:t>3)应用资源的业务操作行为及结果的日志；</w:t>
      </w:r>
    </w:p>
    <w:p w14:paraId="0CA68AC8">
      <w:pPr>
        <w:rPr>
          <w:rFonts w:hint="eastAsia" w:ascii="宋体" w:hAnsi="宋体"/>
          <w:i/>
        </w:rPr>
      </w:pPr>
      <w:r>
        <w:rPr>
          <w:rFonts w:hint="eastAsia" w:ascii="宋体" w:hAnsi="宋体"/>
          <w:i/>
        </w:rPr>
        <w:t>4）应用系统启动、异常、停止等日志；</w:t>
      </w:r>
    </w:p>
    <w:p w14:paraId="094412D6">
      <w:pPr>
        <w:ind w:firstLine="0"/>
        <w:rPr>
          <w:rFonts w:hint="eastAsia" w:ascii="宋体" w:hAnsi="宋体"/>
          <w:i/>
        </w:rPr>
      </w:pPr>
      <w:r>
        <w:rPr>
          <w:rFonts w:hint="eastAsia" w:ascii="宋体" w:hAnsi="宋体"/>
          <w:i/>
        </w:rPr>
        <w:t>审计日志必选变量的格式定义与排列顺序如下表：</w:t>
      </w:r>
    </w:p>
    <w:p w14:paraId="13FB0E14">
      <w:pPr>
        <w:ind w:firstLine="0"/>
        <w:rPr>
          <w:rFonts w:hint="eastAsia"/>
          <w:i/>
        </w:rPr>
      </w:pPr>
      <w:r>
        <w:rPr>
          <w:rFonts w:hint="eastAsia"/>
          <w:i/>
        </w:rPr>
        <w:t>日志内容的必选变量定义表</w:t>
      </w:r>
    </w:p>
    <w:tbl>
      <w:tblPr>
        <w:tblStyle w:val="41"/>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2136"/>
        <w:gridCol w:w="1842"/>
        <w:gridCol w:w="4692"/>
      </w:tblGrid>
      <w:tr w14:paraId="392369D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shd w:val="clear" w:color="auto" w:fill="F3F3F3"/>
            <w:noWrap w:val="0"/>
            <w:vAlign w:val="center"/>
          </w:tcPr>
          <w:p w14:paraId="373C1D86">
            <w:pPr>
              <w:ind w:firstLine="0"/>
              <w:rPr>
                <w:i/>
              </w:rPr>
            </w:pPr>
            <w:r>
              <w:rPr>
                <w:rFonts w:hint="eastAsia"/>
                <w:i/>
              </w:rPr>
              <w:t>变量名称（中文）</w:t>
            </w:r>
          </w:p>
        </w:tc>
        <w:tc>
          <w:tcPr>
            <w:tcW w:w="1842" w:type="dxa"/>
            <w:shd w:val="clear" w:color="auto" w:fill="F3F3F3"/>
            <w:noWrap w:val="0"/>
            <w:vAlign w:val="center"/>
          </w:tcPr>
          <w:p w14:paraId="11D68A68">
            <w:pPr>
              <w:ind w:firstLine="0"/>
              <w:rPr>
                <w:i/>
              </w:rPr>
            </w:pPr>
            <w:r>
              <w:rPr>
                <w:rFonts w:hint="eastAsia"/>
                <w:i/>
              </w:rPr>
              <w:t>变量名称(英文，大小写敏感)</w:t>
            </w:r>
          </w:p>
        </w:tc>
        <w:tc>
          <w:tcPr>
            <w:tcW w:w="4692" w:type="dxa"/>
            <w:shd w:val="clear" w:color="auto" w:fill="F3F3F3"/>
            <w:noWrap w:val="0"/>
            <w:vAlign w:val="center"/>
          </w:tcPr>
          <w:p w14:paraId="3D7F20A5">
            <w:pPr>
              <w:ind w:firstLine="0"/>
              <w:rPr>
                <w:i/>
              </w:rPr>
            </w:pPr>
            <w:r>
              <w:rPr>
                <w:rFonts w:hint="eastAsia"/>
                <w:i/>
              </w:rPr>
              <w:t>变量含义与取值(value)</w:t>
            </w:r>
          </w:p>
        </w:tc>
      </w:tr>
      <w:tr w14:paraId="11B48F7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626EB7A8">
            <w:pPr>
              <w:ind w:firstLine="0"/>
              <w:rPr>
                <w:i/>
              </w:rPr>
            </w:pPr>
            <w:r>
              <w:rPr>
                <w:rFonts w:hint="eastAsia"/>
                <w:i/>
              </w:rPr>
              <w:t>日志产生时间</w:t>
            </w:r>
          </w:p>
        </w:tc>
        <w:tc>
          <w:tcPr>
            <w:tcW w:w="1842" w:type="dxa"/>
            <w:noWrap w:val="0"/>
            <w:vAlign w:val="center"/>
          </w:tcPr>
          <w:p w14:paraId="6DD8CFA1">
            <w:pPr>
              <w:ind w:firstLine="0"/>
              <w:rPr>
                <w:i/>
              </w:rPr>
            </w:pPr>
            <w:r>
              <w:rPr>
                <w:rFonts w:hint="eastAsia"/>
                <w:i/>
              </w:rPr>
              <w:t>LogTime</w:t>
            </w:r>
          </w:p>
        </w:tc>
        <w:tc>
          <w:tcPr>
            <w:tcW w:w="4692" w:type="dxa"/>
            <w:noWrap w:val="0"/>
            <w:vAlign w:val="top"/>
          </w:tcPr>
          <w:p w14:paraId="12F28439">
            <w:pPr>
              <w:ind w:firstLine="480" w:firstLineChars="200"/>
              <w:rPr>
                <w:rFonts w:hint="eastAsia"/>
                <w:i/>
              </w:rPr>
            </w:pPr>
            <w:r>
              <w:rPr>
                <w:rFonts w:hint="eastAsia"/>
                <w:i/>
              </w:rPr>
              <w:t>日志产生的具体时间，至少精确到秒，建议精确到毫秒；</w:t>
            </w:r>
          </w:p>
          <w:p w14:paraId="06D3CE81">
            <w:pPr>
              <w:ind w:firstLine="480" w:firstLineChars="200"/>
              <w:rPr>
                <w:i/>
              </w:rPr>
            </w:pPr>
            <w:r>
              <w:rPr>
                <w:rFonts w:hint="eastAsia"/>
                <w:i/>
              </w:rPr>
              <w:t>时间格式：</w:t>
            </w:r>
            <w:r>
              <w:rPr>
                <w:i/>
              </w:rPr>
              <w:t>2008-</w:t>
            </w:r>
            <w:r>
              <w:rPr>
                <w:rFonts w:hint="eastAsia"/>
                <w:i/>
              </w:rPr>
              <w:t>8</w:t>
            </w:r>
            <w:r>
              <w:rPr>
                <w:i/>
              </w:rPr>
              <w:t>-18</w:t>
            </w:r>
            <w:r>
              <w:rPr>
                <w:rFonts w:hint="eastAsia"/>
                <w:i/>
              </w:rPr>
              <w:t xml:space="preserve"> 19:10:10或</w:t>
            </w:r>
            <w:r>
              <w:rPr>
                <w:i/>
              </w:rPr>
              <w:t>2008-</w:t>
            </w:r>
            <w:r>
              <w:rPr>
                <w:rFonts w:hint="eastAsia"/>
                <w:i/>
              </w:rPr>
              <w:t>8</w:t>
            </w:r>
            <w:r>
              <w:rPr>
                <w:i/>
              </w:rPr>
              <w:t>-18</w:t>
            </w:r>
            <w:r>
              <w:rPr>
                <w:rFonts w:hint="eastAsia"/>
                <w:i/>
              </w:rPr>
              <w:t xml:space="preserve"> 19:10:10,870（包含毫秒，以英文逗号隔开）</w:t>
            </w:r>
          </w:p>
        </w:tc>
      </w:tr>
      <w:tr w14:paraId="3961B55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0E203105">
            <w:pPr>
              <w:ind w:firstLine="0"/>
              <w:rPr>
                <w:i/>
              </w:rPr>
            </w:pPr>
            <w:r>
              <w:rPr>
                <w:rFonts w:hint="eastAsia"/>
                <w:i/>
              </w:rPr>
              <w:t>从帐号名称</w:t>
            </w:r>
          </w:p>
        </w:tc>
        <w:tc>
          <w:tcPr>
            <w:tcW w:w="1842" w:type="dxa"/>
            <w:noWrap w:val="0"/>
            <w:vAlign w:val="center"/>
          </w:tcPr>
          <w:p w14:paraId="6E24ABE8">
            <w:pPr>
              <w:ind w:firstLine="0"/>
              <w:rPr>
                <w:i/>
              </w:rPr>
            </w:pPr>
            <w:r>
              <w:rPr>
                <w:rFonts w:hint="eastAsia"/>
                <w:i/>
              </w:rPr>
              <w:t>SubUser</w:t>
            </w:r>
          </w:p>
        </w:tc>
        <w:tc>
          <w:tcPr>
            <w:tcW w:w="4692" w:type="dxa"/>
            <w:noWrap w:val="0"/>
            <w:vAlign w:val="top"/>
          </w:tcPr>
          <w:p w14:paraId="5870A7EE">
            <w:pPr>
              <w:ind w:firstLine="480" w:firstLineChars="200"/>
              <w:rPr>
                <w:i/>
              </w:rPr>
            </w:pPr>
            <w:r>
              <w:rPr>
                <w:rFonts w:hint="eastAsia"/>
                <w:i/>
              </w:rPr>
              <w:t>登录应用资源所使用的从帐号名称，例如zhangsan；</w:t>
            </w:r>
          </w:p>
        </w:tc>
      </w:tr>
      <w:tr w14:paraId="0480A1D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1E43FD16">
            <w:pPr>
              <w:ind w:firstLine="0"/>
              <w:rPr>
                <w:i/>
              </w:rPr>
            </w:pPr>
            <w:r>
              <w:rPr>
                <w:rFonts w:hint="eastAsia"/>
                <w:i/>
              </w:rPr>
              <w:t>应用资源名称</w:t>
            </w:r>
          </w:p>
        </w:tc>
        <w:tc>
          <w:tcPr>
            <w:tcW w:w="1842" w:type="dxa"/>
            <w:noWrap w:val="0"/>
            <w:vAlign w:val="center"/>
          </w:tcPr>
          <w:p w14:paraId="69B77000">
            <w:pPr>
              <w:ind w:firstLine="0"/>
              <w:rPr>
                <w:i/>
              </w:rPr>
            </w:pPr>
            <w:r>
              <w:rPr>
                <w:i/>
              </w:rPr>
              <w:t>A</w:t>
            </w:r>
            <w:r>
              <w:rPr>
                <w:rFonts w:hint="eastAsia"/>
                <w:i/>
              </w:rPr>
              <w:t>pp</w:t>
            </w:r>
          </w:p>
        </w:tc>
        <w:tc>
          <w:tcPr>
            <w:tcW w:w="4692" w:type="dxa"/>
            <w:noWrap w:val="0"/>
            <w:vAlign w:val="top"/>
          </w:tcPr>
          <w:p w14:paraId="0E33982B">
            <w:pPr>
              <w:ind w:firstLine="480" w:firstLineChars="200"/>
              <w:rPr>
                <w:rFonts w:hint="eastAsia"/>
                <w:i/>
              </w:rPr>
            </w:pPr>
            <w:r>
              <w:rPr>
                <w:rFonts w:hint="eastAsia"/>
                <w:i/>
              </w:rPr>
              <w:t>应用资源名称的代码标识，例如</w:t>
            </w:r>
            <w:r>
              <w:rPr>
                <w:i/>
              </w:rPr>
              <w:t>”</w:t>
            </w:r>
            <w:r>
              <w:rPr>
                <w:rFonts w:hint="eastAsia"/>
                <w:i/>
              </w:rPr>
              <w:t>BASS”；</w:t>
            </w:r>
          </w:p>
        </w:tc>
      </w:tr>
      <w:tr w14:paraId="60DF37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4634B8BA">
            <w:pPr>
              <w:ind w:firstLine="0"/>
              <w:rPr>
                <w:i/>
              </w:rPr>
            </w:pPr>
            <w:r>
              <w:rPr>
                <w:rFonts w:hint="eastAsia"/>
                <w:i/>
              </w:rPr>
              <w:t>用户端IP</w:t>
            </w:r>
          </w:p>
        </w:tc>
        <w:tc>
          <w:tcPr>
            <w:tcW w:w="1842" w:type="dxa"/>
            <w:noWrap w:val="0"/>
            <w:vAlign w:val="center"/>
          </w:tcPr>
          <w:p w14:paraId="0CF9E701">
            <w:pPr>
              <w:ind w:firstLine="0"/>
              <w:rPr>
                <w:i/>
              </w:rPr>
            </w:pPr>
            <w:r>
              <w:rPr>
                <w:rFonts w:hint="eastAsia"/>
                <w:i/>
              </w:rPr>
              <w:t>Sip</w:t>
            </w:r>
          </w:p>
        </w:tc>
        <w:tc>
          <w:tcPr>
            <w:tcW w:w="4692" w:type="dxa"/>
            <w:noWrap w:val="0"/>
            <w:vAlign w:val="top"/>
          </w:tcPr>
          <w:p w14:paraId="6C255CF4">
            <w:pPr>
              <w:ind w:firstLine="480" w:firstLineChars="200"/>
              <w:rPr>
                <w:i/>
              </w:rPr>
            </w:pPr>
            <w:r>
              <w:rPr>
                <w:rFonts w:hint="eastAsia"/>
                <w:i/>
              </w:rPr>
              <w:t>建立会话的来源IP地址，即操作用户端的IP地址</w:t>
            </w:r>
          </w:p>
        </w:tc>
      </w:tr>
      <w:tr w14:paraId="472898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30A5C77C">
            <w:pPr>
              <w:ind w:firstLine="0"/>
              <w:rPr>
                <w:i/>
              </w:rPr>
            </w:pPr>
            <w:r>
              <w:rPr>
                <w:rFonts w:hint="eastAsia"/>
                <w:i/>
              </w:rPr>
              <w:t>业务模块</w:t>
            </w:r>
          </w:p>
        </w:tc>
        <w:tc>
          <w:tcPr>
            <w:tcW w:w="1842" w:type="dxa"/>
            <w:noWrap w:val="0"/>
            <w:vAlign w:val="center"/>
          </w:tcPr>
          <w:p w14:paraId="1E6DA7B0">
            <w:pPr>
              <w:ind w:firstLine="0"/>
              <w:rPr>
                <w:i/>
              </w:rPr>
            </w:pPr>
            <w:r>
              <w:rPr>
                <w:rFonts w:hint="eastAsia"/>
                <w:i/>
              </w:rPr>
              <w:t>App</w:t>
            </w:r>
            <w:r>
              <w:rPr>
                <w:i/>
              </w:rPr>
              <w:t>M</w:t>
            </w:r>
            <w:r>
              <w:rPr>
                <w:rFonts w:hint="eastAsia"/>
                <w:i/>
              </w:rPr>
              <w:t>odule</w:t>
            </w:r>
          </w:p>
        </w:tc>
        <w:tc>
          <w:tcPr>
            <w:tcW w:w="4692" w:type="dxa"/>
            <w:noWrap w:val="0"/>
            <w:vAlign w:val="top"/>
          </w:tcPr>
          <w:p w14:paraId="0C9A9794">
            <w:pPr>
              <w:ind w:firstLine="480" w:firstLineChars="200"/>
              <w:rPr>
                <w:i/>
              </w:rPr>
            </w:pPr>
            <w:r>
              <w:rPr>
                <w:rFonts w:hint="eastAsia"/>
                <w:i/>
              </w:rPr>
              <w:t>应用资源侧具体业务模块的名称，如资产管理、订单管理；该名称由应用资源侧自定义；</w:t>
            </w:r>
          </w:p>
          <w:p w14:paraId="5467E039">
            <w:pPr>
              <w:ind w:firstLine="480" w:firstLineChars="200"/>
              <w:rPr>
                <w:i/>
              </w:rPr>
            </w:pPr>
          </w:p>
        </w:tc>
      </w:tr>
      <w:tr w14:paraId="686B1F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421D601B">
            <w:pPr>
              <w:ind w:firstLine="0"/>
              <w:rPr>
                <w:i/>
              </w:rPr>
            </w:pPr>
            <w:r>
              <w:rPr>
                <w:rFonts w:hint="eastAsia"/>
                <w:i/>
              </w:rPr>
              <w:t>用户操作类型</w:t>
            </w:r>
          </w:p>
        </w:tc>
        <w:tc>
          <w:tcPr>
            <w:tcW w:w="1842" w:type="dxa"/>
            <w:noWrap w:val="0"/>
            <w:vAlign w:val="center"/>
          </w:tcPr>
          <w:p w14:paraId="77E3D220">
            <w:pPr>
              <w:ind w:firstLine="0"/>
              <w:rPr>
                <w:i/>
              </w:rPr>
            </w:pPr>
            <w:r>
              <w:rPr>
                <w:rFonts w:hint="eastAsia"/>
                <w:i/>
              </w:rPr>
              <w:t>OpType</w:t>
            </w:r>
          </w:p>
        </w:tc>
        <w:tc>
          <w:tcPr>
            <w:tcW w:w="4692" w:type="dxa"/>
            <w:noWrap w:val="0"/>
            <w:vAlign w:val="top"/>
          </w:tcPr>
          <w:p w14:paraId="7709E679">
            <w:pPr>
              <w:ind w:firstLine="480" w:firstLineChars="200"/>
              <w:rPr>
                <w:rFonts w:hint="eastAsia"/>
                <w:i/>
              </w:rPr>
            </w:pPr>
            <w:r>
              <w:rPr>
                <w:rFonts w:hint="eastAsia"/>
                <w:i/>
              </w:rPr>
              <w:t>用户访问应用资源的操作类型；</w:t>
            </w:r>
          </w:p>
          <w:p w14:paraId="1A537615">
            <w:pPr>
              <w:ind w:firstLine="480" w:firstLineChars="200"/>
              <w:rPr>
                <w:i/>
              </w:rPr>
            </w:pPr>
            <w:r>
              <w:rPr>
                <w:rFonts w:hint="eastAsia"/>
                <w:i/>
              </w:rPr>
              <w:t>取下列值之一</w:t>
            </w:r>
          </w:p>
          <w:p w14:paraId="253E045A">
            <w:pPr>
              <w:ind w:firstLine="480" w:firstLineChars="200"/>
              <w:rPr>
                <w:i/>
              </w:rPr>
            </w:pPr>
            <w:r>
              <w:rPr>
                <w:i/>
              </w:rPr>
              <w:t>“</w:t>
            </w:r>
            <w:r>
              <w:rPr>
                <w:rFonts w:hint="eastAsia"/>
                <w:i/>
              </w:rPr>
              <w:t>Login</w:t>
            </w:r>
            <w:r>
              <w:rPr>
                <w:i/>
              </w:rPr>
              <w:t>”(</w:t>
            </w:r>
            <w:r>
              <w:rPr>
                <w:rFonts w:hint="eastAsia"/>
                <w:i/>
              </w:rPr>
              <w:t>登录应用资源</w:t>
            </w:r>
            <w:r>
              <w:rPr>
                <w:i/>
              </w:rPr>
              <w:t>)</w:t>
            </w:r>
          </w:p>
          <w:p w14:paraId="16251D29">
            <w:pPr>
              <w:ind w:firstLine="480" w:firstLineChars="200"/>
              <w:rPr>
                <w:i/>
              </w:rPr>
            </w:pPr>
            <w:r>
              <w:rPr>
                <w:i/>
              </w:rPr>
              <w:t>“</w:t>
            </w:r>
            <w:r>
              <w:rPr>
                <w:rFonts w:hint="eastAsia"/>
                <w:i/>
              </w:rPr>
              <w:t>Logout</w:t>
            </w:r>
            <w:r>
              <w:rPr>
                <w:i/>
              </w:rPr>
              <w:t>”</w:t>
            </w:r>
            <w:r>
              <w:rPr>
                <w:rFonts w:hint="eastAsia"/>
                <w:i/>
              </w:rPr>
              <w:t xml:space="preserve"> （登出应用资源）</w:t>
            </w:r>
          </w:p>
          <w:p w14:paraId="5673E764">
            <w:pPr>
              <w:ind w:firstLine="480" w:firstLineChars="200"/>
              <w:rPr>
                <w:i/>
              </w:rPr>
            </w:pPr>
            <w:r>
              <w:rPr>
                <w:i/>
              </w:rPr>
              <w:t>“</w:t>
            </w:r>
            <w:r>
              <w:rPr>
                <w:rFonts w:hint="eastAsia"/>
                <w:i/>
              </w:rPr>
              <w:t>Add</w:t>
            </w:r>
            <w:r>
              <w:rPr>
                <w:i/>
              </w:rPr>
              <w:t>Privilege”</w:t>
            </w:r>
            <w:r>
              <w:rPr>
                <w:rFonts w:hint="eastAsia"/>
                <w:i/>
              </w:rPr>
              <w:t>（用户添加和权限相关的任何信息，包括添加用户、用户组、权限、角色等）</w:t>
            </w:r>
          </w:p>
          <w:p w14:paraId="4D8F7394">
            <w:pPr>
              <w:ind w:firstLine="480" w:firstLineChars="200"/>
              <w:rPr>
                <w:i/>
              </w:rPr>
            </w:pPr>
            <w:r>
              <w:rPr>
                <w:i/>
              </w:rPr>
              <w:t>“</w:t>
            </w:r>
            <w:r>
              <w:rPr>
                <w:rFonts w:hint="eastAsia"/>
                <w:i/>
              </w:rPr>
              <w:t>Del</w:t>
            </w:r>
            <w:r>
              <w:rPr>
                <w:i/>
              </w:rPr>
              <w:t>Privilege”</w:t>
            </w:r>
            <w:r>
              <w:rPr>
                <w:rFonts w:hint="eastAsia"/>
                <w:i/>
              </w:rPr>
              <w:t>（用户删除和权限相关的任何信息，包括添加用户、用户组、权限、角色等）</w:t>
            </w:r>
          </w:p>
          <w:p w14:paraId="7CE4EB77">
            <w:pPr>
              <w:ind w:firstLine="480" w:firstLineChars="200"/>
              <w:rPr>
                <w:i/>
              </w:rPr>
            </w:pPr>
            <w:r>
              <w:rPr>
                <w:i/>
              </w:rPr>
              <w:t>“</w:t>
            </w:r>
            <w:r>
              <w:rPr>
                <w:rFonts w:hint="eastAsia"/>
                <w:i/>
              </w:rPr>
              <w:t>Update</w:t>
            </w:r>
            <w:r>
              <w:rPr>
                <w:i/>
              </w:rPr>
              <w:t>Privilege”</w:t>
            </w:r>
            <w:r>
              <w:rPr>
                <w:rFonts w:hint="eastAsia"/>
                <w:i/>
              </w:rPr>
              <w:t>（用户更新和权限相关的任何信息，包括添加用户、用户组、权限、角色等）</w:t>
            </w:r>
          </w:p>
          <w:p w14:paraId="28A4E15C">
            <w:pPr>
              <w:ind w:firstLine="480" w:firstLineChars="200"/>
              <w:rPr>
                <w:i/>
              </w:rPr>
            </w:pPr>
            <w:r>
              <w:rPr>
                <w:i/>
              </w:rPr>
              <w:t>“</w:t>
            </w:r>
            <w:r>
              <w:rPr>
                <w:rFonts w:hint="eastAsia"/>
                <w:i/>
              </w:rPr>
              <w:t>View</w:t>
            </w:r>
            <w:r>
              <w:rPr>
                <w:i/>
              </w:rPr>
              <w:t>”</w:t>
            </w:r>
            <w:r>
              <w:rPr>
                <w:rFonts w:hint="eastAsia"/>
                <w:i/>
              </w:rPr>
              <w:t>（业务数据查阅）</w:t>
            </w:r>
          </w:p>
          <w:p w14:paraId="51A31C7E">
            <w:pPr>
              <w:ind w:firstLine="480" w:firstLineChars="200"/>
              <w:rPr>
                <w:i/>
              </w:rPr>
            </w:pPr>
            <w:r>
              <w:rPr>
                <w:i/>
              </w:rPr>
              <w:t>“</w:t>
            </w:r>
            <w:r>
              <w:rPr>
                <w:rFonts w:hint="eastAsia"/>
                <w:i/>
              </w:rPr>
              <w:t>Add</w:t>
            </w:r>
            <w:r>
              <w:rPr>
                <w:i/>
              </w:rPr>
              <w:t>”</w:t>
            </w:r>
            <w:r>
              <w:rPr>
                <w:rFonts w:hint="eastAsia"/>
                <w:i/>
              </w:rPr>
              <w:t>（业务数据增加）</w:t>
            </w:r>
          </w:p>
          <w:p w14:paraId="35F0501E">
            <w:pPr>
              <w:ind w:firstLine="480" w:firstLineChars="200"/>
              <w:rPr>
                <w:i/>
              </w:rPr>
            </w:pPr>
            <w:r>
              <w:rPr>
                <w:i/>
              </w:rPr>
              <w:t>“</w:t>
            </w:r>
            <w:r>
              <w:rPr>
                <w:rFonts w:hint="eastAsia"/>
                <w:i/>
              </w:rPr>
              <w:t>Update</w:t>
            </w:r>
            <w:r>
              <w:rPr>
                <w:i/>
              </w:rPr>
              <w:t>”</w:t>
            </w:r>
            <w:r>
              <w:rPr>
                <w:rFonts w:hint="eastAsia"/>
                <w:i/>
              </w:rPr>
              <w:t>（业务数据更新）</w:t>
            </w:r>
          </w:p>
          <w:p w14:paraId="06871CAC">
            <w:pPr>
              <w:ind w:firstLine="480" w:firstLineChars="200"/>
              <w:rPr>
                <w:i/>
              </w:rPr>
            </w:pPr>
            <w:r>
              <w:rPr>
                <w:i/>
              </w:rPr>
              <w:t>“</w:t>
            </w:r>
            <w:r>
              <w:rPr>
                <w:rFonts w:hint="eastAsia"/>
                <w:i/>
              </w:rPr>
              <w:t>Del</w:t>
            </w:r>
            <w:r>
              <w:rPr>
                <w:i/>
              </w:rPr>
              <w:t>”</w:t>
            </w:r>
            <w:r>
              <w:rPr>
                <w:rFonts w:hint="eastAsia"/>
                <w:i/>
              </w:rPr>
              <w:t>（业务数据删除）</w:t>
            </w:r>
          </w:p>
          <w:p w14:paraId="60299F7D">
            <w:pPr>
              <w:ind w:firstLine="480" w:firstLineChars="200"/>
              <w:rPr>
                <w:i/>
              </w:rPr>
            </w:pPr>
            <w:r>
              <w:rPr>
                <w:i/>
              </w:rPr>
              <w:t>“</w:t>
            </w:r>
            <w:r>
              <w:rPr>
                <w:rFonts w:hint="eastAsia"/>
                <w:i/>
              </w:rPr>
              <w:t>Other</w:t>
            </w:r>
            <w:r>
              <w:rPr>
                <w:i/>
              </w:rPr>
              <w:t>”</w:t>
            </w:r>
            <w:r>
              <w:rPr>
                <w:rFonts w:hint="eastAsia"/>
                <w:i/>
              </w:rPr>
              <w:t>（其它类别，包括系统启动、异常、停止等日志）</w:t>
            </w:r>
          </w:p>
        </w:tc>
      </w:tr>
      <w:tr w14:paraId="6AB03F7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166D43A0">
            <w:pPr>
              <w:ind w:firstLine="0"/>
              <w:rPr>
                <w:i/>
              </w:rPr>
            </w:pPr>
            <w:r>
              <w:rPr>
                <w:rFonts w:hint="eastAsia"/>
                <w:i/>
              </w:rPr>
              <w:t>用户操作内容</w:t>
            </w:r>
          </w:p>
        </w:tc>
        <w:tc>
          <w:tcPr>
            <w:tcW w:w="1842" w:type="dxa"/>
            <w:noWrap w:val="0"/>
            <w:vAlign w:val="center"/>
          </w:tcPr>
          <w:p w14:paraId="5A28ECCC">
            <w:pPr>
              <w:ind w:firstLine="0"/>
              <w:rPr>
                <w:i/>
              </w:rPr>
            </w:pPr>
            <w:r>
              <w:rPr>
                <w:rFonts w:hint="eastAsia"/>
                <w:i/>
              </w:rPr>
              <w:t>OpText</w:t>
            </w:r>
          </w:p>
        </w:tc>
        <w:tc>
          <w:tcPr>
            <w:tcW w:w="4692" w:type="dxa"/>
            <w:noWrap w:val="0"/>
            <w:vAlign w:val="top"/>
          </w:tcPr>
          <w:p w14:paraId="0D052B60">
            <w:pPr>
              <w:ind w:firstLine="480" w:firstLineChars="200"/>
              <w:rPr>
                <w:i/>
              </w:rPr>
            </w:pPr>
            <w:r>
              <w:rPr>
                <w:rFonts w:hint="eastAsia"/>
                <w:i/>
              </w:rPr>
              <w:t>用户对操作行为的详细描述，具体由应用资源确定；</w:t>
            </w:r>
          </w:p>
        </w:tc>
      </w:tr>
    </w:tbl>
    <w:p w14:paraId="73623975">
      <w:pPr>
        <w:rPr>
          <w:i/>
        </w:rPr>
      </w:pPr>
      <w:r>
        <w:rPr>
          <w:rFonts w:hint="eastAsia"/>
          <w:i/>
        </w:rPr>
        <w:t>日志内容中必选变量的名称、取值格式都应与上表一致，且变量顺序也依据上表的顺序自上而下。对于数据库JDBC方式的日志采集方式，数据可存放在数据表或者视图中，数据表或视图的字段应包含上表的必选变量。</w:t>
      </w:r>
    </w:p>
    <w:p w14:paraId="0234DCF0">
      <w:pPr>
        <w:rPr>
          <w:rFonts w:hint="eastAsia"/>
        </w:rPr>
      </w:pPr>
      <w:r>
        <w:rPr>
          <w:rFonts w:hint="eastAsia"/>
        </w:rPr>
        <w:t>数据库表（或视图）名规定为AUDIT_OPLOG，字段结构如下，字段说明参考“需要记录的变量”一节：</w:t>
      </w:r>
    </w:p>
    <w:p w14:paraId="7252A16B">
      <w:pPr>
        <w:ind w:left="845" w:firstLine="0"/>
      </w:pPr>
      <w:r>
        <w:rPr>
          <w:rFonts w:hint="eastAsia"/>
        </w:rPr>
        <w:t>数据库字段说明</w:t>
      </w:r>
      <w:r>
        <w:t>表</w:t>
      </w:r>
    </w:p>
    <w:tbl>
      <w:tblPr>
        <w:tblStyle w:val="41"/>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824"/>
        <w:gridCol w:w="3421"/>
        <w:gridCol w:w="2233"/>
      </w:tblGrid>
      <w:tr w14:paraId="71734B1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shd w:val="clear" w:color="auto" w:fill="F3F3F3"/>
            <w:noWrap w:val="0"/>
            <w:vAlign w:val="center"/>
          </w:tcPr>
          <w:p w14:paraId="192FF007">
            <w:pPr>
              <w:pStyle w:val="275"/>
              <w:spacing w:line="360" w:lineRule="auto"/>
              <w:jc w:val="center"/>
              <w:rPr>
                <w:rFonts w:ascii="宋体" w:hAnsi="宋体"/>
                <w:b/>
                <w:sz w:val="21"/>
                <w:szCs w:val="21"/>
              </w:rPr>
            </w:pPr>
            <w:r>
              <w:rPr>
                <w:rFonts w:hint="eastAsia" w:ascii="宋体" w:hAnsi="宋体"/>
                <w:b/>
                <w:sz w:val="21"/>
                <w:szCs w:val="21"/>
              </w:rPr>
              <w:t>字段名</w:t>
            </w:r>
          </w:p>
        </w:tc>
        <w:tc>
          <w:tcPr>
            <w:tcW w:w="3421" w:type="dxa"/>
            <w:shd w:val="clear" w:color="auto" w:fill="F3F3F3"/>
            <w:noWrap w:val="0"/>
            <w:vAlign w:val="center"/>
          </w:tcPr>
          <w:p w14:paraId="114E57C0">
            <w:pPr>
              <w:pStyle w:val="275"/>
              <w:spacing w:line="360" w:lineRule="auto"/>
              <w:jc w:val="center"/>
              <w:rPr>
                <w:rFonts w:ascii="宋体" w:hAnsi="宋体"/>
                <w:b/>
                <w:sz w:val="21"/>
                <w:szCs w:val="21"/>
              </w:rPr>
            </w:pPr>
            <w:r>
              <w:rPr>
                <w:rFonts w:hint="eastAsia" w:ascii="宋体" w:hAnsi="宋体"/>
                <w:b/>
                <w:sz w:val="21"/>
                <w:szCs w:val="21"/>
              </w:rPr>
              <w:t>类型</w:t>
            </w:r>
          </w:p>
        </w:tc>
        <w:tc>
          <w:tcPr>
            <w:tcW w:w="2233" w:type="dxa"/>
            <w:shd w:val="clear" w:color="auto" w:fill="F3F3F3"/>
            <w:noWrap w:val="0"/>
            <w:vAlign w:val="center"/>
          </w:tcPr>
          <w:p w14:paraId="620A0E67">
            <w:pPr>
              <w:pStyle w:val="275"/>
              <w:spacing w:line="360" w:lineRule="auto"/>
              <w:jc w:val="center"/>
              <w:rPr>
                <w:rFonts w:ascii="宋体" w:hAnsi="宋体"/>
                <w:b/>
                <w:sz w:val="21"/>
                <w:szCs w:val="21"/>
              </w:rPr>
            </w:pPr>
            <w:r>
              <w:rPr>
                <w:rFonts w:hint="eastAsia" w:ascii="宋体" w:hAnsi="宋体"/>
                <w:b/>
                <w:sz w:val="21"/>
                <w:szCs w:val="21"/>
              </w:rPr>
              <w:t>NOT NULL</w:t>
            </w:r>
          </w:p>
        </w:tc>
      </w:tr>
      <w:tr w14:paraId="3908EA9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68" w:hRule="atLeast"/>
          <w:jc w:val="center"/>
        </w:trPr>
        <w:tc>
          <w:tcPr>
            <w:tcW w:w="1824" w:type="dxa"/>
            <w:noWrap w:val="0"/>
            <w:vAlign w:val="center"/>
          </w:tcPr>
          <w:p w14:paraId="4889DE01">
            <w:pPr>
              <w:pStyle w:val="275"/>
              <w:spacing w:line="360" w:lineRule="auto"/>
              <w:jc w:val="center"/>
              <w:rPr>
                <w:rFonts w:ascii="宋体" w:hAnsi="宋体"/>
                <w:sz w:val="21"/>
                <w:szCs w:val="21"/>
              </w:rPr>
            </w:pPr>
            <w:r>
              <w:rPr>
                <w:rFonts w:hint="eastAsia" w:ascii="宋体" w:hAnsi="宋体"/>
                <w:sz w:val="21"/>
                <w:szCs w:val="21"/>
              </w:rPr>
              <w:t>LogTime</w:t>
            </w:r>
          </w:p>
        </w:tc>
        <w:tc>
          <w:tcPr>
            <w:tcW w:w="3421" w:type="dxa"/>
            <w:noWrap w:val="0"/>
            <w:vAlign w:val="center"/>
          </w:tcPr>
          <w:p w14:paraId="513BA386">
            <w:pPr>
              <w:pStyle w:val="275"/>
              <w:spacing w:line="360" w:lineRule="auto"/>
              <w:jc w:val="center"/>
              <w:rPr>
                <w:rFonts w:ascii="宋体" w:hAnsi="宋体"/>
                <w:sz w:val="21"/>
                <w:szCs w:val="21"/>
              </w:rPr>
            </w:pPr>
            <w:r>
              <w:rPr>
                <w:rFonts w:hint="eastAsia" w:ascii="宋体" w:hAnsi="宋体"/>
                <w:sz w:val="21"/>
                <w:szCs w:val="21"/>
              </w:rPr>
              <w:t>DateTime</w:t>
            </w:r>
          </w:p>
        </w:tc>
        <w:tc>
          <w:tcPr>
            <w:tcW w:w="2233" w:type="dxa"/>
            <w:noWrap w:val="0"/>
            <w:vAlign w:val="center"/>
          </w:tcPr>
          <w:p w14:paraId="3D350D8D">
            <w:pPr>
              <w:pStyle w:val="275"/>
              <w:spacing w:line="360" w:lineRule="auto"/>
              <w:jc w:val="center"/>
              <w:rPr>
                <w:rFonts w:ascii="宋体" w:hAnsi="宋体"/>
                <w:sz w:val="21"/>
                <w:szCs w:val="21"/>
              </w:rPr>
            </w:pPr>
            <w:r>
              <w:rPr>
                <w:rFonts w:hint="eastAsia" w:ascii="宋体" w:hAnsi="宋体"/>
                <w:sz w:val="21"/>
                <w:szCs w:val="21"/>
              </w:rPr>
              <w:t>是</w:t>
            </w:r>
          </w:p>
        </w:tc>
      </w:tr>
      <w:tr w14:paraId="10A107E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425746AE">
            <w:pPr>
              <w:pStyle w:val="275"/>
              <w:spacing w:line="360" w:lineRule="auto"/>
              <w:jc w:val="center"/>
              <w:rPr>
                <w:rFonts w:ascii="宋体" w:hAnsi="宋体"/>
                <w:sz w:val="21"/>
                <w:szCs w:val="21"/>
              </w:rPr>
            </w:pPr>
            <w:r>
              <w:rPr>
                <w:rFonts w:hint="eastAsia" w:ascii="宋体" w:hAnsi="宋体"/>
                <w:sz w:val="21"/>
                <w:szCs w:val="21"/>
              </w:rPr>
              <w:t>SubUser</w:t>
            </w:r>
          </w:p>
        </w:tc>
        <w:tc>
          <w:tcPr>
            <w:tcW w:w="3421" w:type="dxa"/>
            <w:noWrap w:val="0"/>
            <w:vAlign w:val="center"/>
          </w:tcPr>
          <w:p w14:paraId="42532B71">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29E7073D">
            <w:pPr>
              <w:pStyle w:val="275"/>
              <w:spacing w:line="360" w:lineRule="auto"/>
              <w:jc w:val="center"/>
              <w:rPr>
                <w:rFonts w:ascii="宋体" w:hAnsi="宋体"/>
                <w:sz w:val="21"/>
                <w:szCs w:val="21"/>
              </w:rPr>
            </w:pPr>
            <w:r>
              <w:rPr>
                <w:rFonts w:hint="eastAsia" w:ascii="宋体" w:hAnsi="宋体"/>
                <w:sz w:val="21"/>
                <w:szCs w:val="21"/>
              </w:rPr>
              <w:t>是</w:t>
            </w:r>
          </w:p>
        </w:tc>
      </w:tr>
      <w:tr w14:paraId="557D47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7ABD6D3D">
            <w:pPr>
              <w:pStyle w:val="275"/>
              <w:spacing w:line="360" w:lineRule="auto"/>
              <w:jc w:val="center"/>
              <w:rPr>
                <w:rFonts w:ascii="宋体" w:hAnsi="宋体"/>
                <w:sz w:val="21"/>
                <w:szCs w:val="21"/>
              </w:rPr>
            </w:pPr>
            <w:r>
              <w:rPr>
                <w:rFonts w:ascii="宋体" w:hAnsi="宋体"/>
                <w:sz w:val="21"/>
                <w:szCs w:val="21"/>
              </w:rPr>
              <w:t>A</w:t>
            </w:r>
            <w:r>
              <w:rPr>
                <w:rFonts w:hint="eastAsia" w:ascii="宋体" w:hAnsi="宋体"/>
                <w:sz w:val="21"/>
                <w:szCs w:val="21"/>
              </w:rPr>
              <w:t>pp</w:t>
            </w:r>
          </w:p>
        </w:tc>
        <w:tc>
          <w:tcPr>
            <w:tcW w:w="3421" w:type="dxa"/>
            <w:noWrap w:val="0"/>
            <w:vAlign w:val="center"/>
          </w:tcPr>
          <w:p w14:paraId="2C4FCB92">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3B6D44F2">
            <w:pPr>
              <w:pStyle w:val="275"/>
              <w:spacing w:line="360" w:lineRule="auto"/>
              <w:jc w:val="center"/>
              <w:rPr>
                <w:rFonts w:ascii="宋体" w:hAnsi="宋体"/>
                <w:sz w:val="21"/>
                <w:szCs w:val="21"/>
              </w:rPr>
            </w:pPr>
            <w:r>
              <w:rPr>
                <w:rFonts w:hint="eastAsia" w:ascii="宋体" w:hAnsi="宋体"/>
                <w:sz w:val="21"/>
                <w:szCs w:val="21"/>
              </w:rPr>
              <w:t>否</w:t>
            </w:r>
          </w:p>
        </w:tc>
      </w:tr>
      <w:tr w14:paraId="5E4C90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1B97832F">
            <w:pPr>
              <w:pStyle w:val="275"/>
              <w:spacing w:line="360" w:lineRule="auto"/>
              <w:jc w:val="center"/>
              <w:rPr>
                <w:rFonts w:ascii="宋体" w:hAnsi="宋体"/>
                <w:sz w:val="21"/>
                <w:szCs w:val="21"/>
              </w:rPr>
            </w:pPr>
            <w:r>
              <w:rPr>
                <w:rFonts w:hint="eastAsia" w:ascii="宋体" w:hAnsi="宋体"/>
                <w:sz w:val="21"/>
                <w:szCs w:val="21"/>
              </w:rPr>
              <w:t>Dip</w:t>
            </w:r>
          </w:p>
        </w:tc>
        <w:tc>
          <w:tcPr>
            <w:tcW w:w="3421" w:type="dxa"/>
            <w:noWrap w:val="0"/>
            <w:vAlign w:val="center"/>
          </w:tcPr>
          <w:p w14:paraId="27F11151">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48C6452B">
            <w:pPr>
              <w:pStyle w:val="275"/>
              <w:spacing w:line="360" w:lineRule="auto"/>
              <w:jc w:val="center"/>
              <w:rPr>
                <w:rFonts w:ascii="宋体" w:hAnsi="宋体"/>
                <w:sz w:val="21"/>
                <w:szCs w:val="21"/>
              </w:rPr>
            </w:pPr>
            <w:r>
              <w:rPr>
                <w:rFonts w:hint="eastAsia" w:ascii="宋体" w:hAnsi="宋体"/>
                <w:sz w:val="21"/>
                <w:szCs w:val="21"/>
              </w:rPr>
              <w:t>否</w:t>
            </w:r>
          </w:p>
        </w:tc>
      </w:tr>
      <w:tr w14:paraId="5157897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1F4202C3">
            <w:pPr>
              <w:pStyle w:val="275"/>
              <w:spacing w:line="360" w:lineRule="auto"/>
              <w:jc w:val="center"/>
              <w:rPr>
                <w:rFonts w:ascii="宋体" w:hAnsi="宋体"/>
                <w:sz w:val="21"/>
                <w:szCs w:val="21"/>
              </w:rPr>
            </w:pPr>
            <w:r>
              <w:rPr>
                <w:rFonts w:hint="eastAsia" w:ascii="宋体" w:hAnsi="宋体"/>
                <w:sz w:val="21"/>
                <w:szCs w:val="21"/>
              </w:rPr>
              <w:t>Sip</w:t>
            </w:r>
          </w:p>
        </w:tc>
        <w:tc>
          <w:tcPr>
            <w:tcW w:w="3421" w:type="dxa"/>
            <w:noWrap w:val="0"/>
            <w:vAlign w:val="center"/>
          </w:tcPr>
          <w:p w14:paraId="5C1E49F5">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54D564B9">
            <w:pPr>
              <w:pStyle w:val="275"/>
              <w:spacing w:line="360" w:lineRule="auto"/>
              <w:jc w:val="center"/>
              <w:rPr>
                <w:rFonts w:ascii="宋体" w:hAnsi="宋体"/>
                <w:sz w:val="21"/>
                <w:szCs w:val="21"/>
              </w:rPr>
            </w:pPr>
            <w:r>
              <w:rPr>
                <w:rFonts w:hint="eastAsia" w:ascii="宋体" w:hAnsi="宋体"/>
                <w:sz w:val="21"/>
                <w:szCs w:val="21"/>
              </w:rPr>
              <w:t>是</w:t>
            </w:r>
          </w:p>
        </w:tc>
      </w:tr>
      <w:tr w14:paraId="4B27BAC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6C203425">
            <w:pPr>
              <w:pStyle w:val="275"/>
              <w:spacing w:line="360" w:lineRule="auto"/>
              <w:jc w:val="center"/>
              <w:rPr>
                <w:rFonts w:ascii="宋体" w:hAnsi="宋体"/>
                <w:sz w:val="21"/>
                <w:szCs w:val="21"/>
              </w:rPr>
            </w:pPr>
            <w:r>
              <w:rPr>
                <w:rFonts w:hint="eastAsia" w:ascii="宋体" w:hAnsi="宋体"/>
                <w:sz w:val="21"/>
                <w:szCs w:val="21"/>
              </w:rPr>
              <w:t>App</w:t>
            </w:r>
            <w:r>
              <w:rPr>
                <w:rFonts w:ascii="宋体" w:hAnsi="宋体"/>
                <w:sz w:val="21"/>
                <w:szCs w:val="21"/>
              </w:rPr>
              <w:t>M</w:t>
            </w:r>
            <w:r>
              <w:rPr>
                <w:rFonts w:hint="eastAsia" w:ascii="宋体" w:hAnsi="宋体"/>
                <w:sz w:val="21"/>
                <w:szCs w:val="21"/>
              </w:rPr>
              <w:t>odule</w:t>
            </w:r>
          </w:p>
        </w:tc>
        <w:tc>
          <w:tcPr>
            <w:tcW w:w="3421" w:type="dxa"/>
            <w:noWrap w:val="0"/>
            <w:vAlign w:val="center"/>
          </w:tcPr>
          <w:p w14:paraId="47DD8133">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180B4CCB">
            <w:pPr>
              <w:pStyle w:val="275"/>
              <w:spacing w:line="360" w:lineRule="auto"/>
              <w:jc w:val="center"/>
              <w:rPr>
                <w:rFonts w:ascii="宋体" w:hAnsi="宋体"/>
                <w:sz w:val="21"/>
                <w:szCs w:val="21"/>
              </w:rPr>
            </w:pPr>
            <w:r>
              <w:rPr>
                <w:rFonts w:hint="eastAsia" w:ascii="宋体" w:hAnsi="宋体"/>
                <w:sz w:val="21"/>
                <w:szCs w:val="21"/>
              </w:rPr>
              <w:t>是</w:t>
            </w:r>
          </w:p>
        </w:tc>
      </w:tr>
      <w:tr w14:paraId="7DF8F24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5B838C0F">
            <w:pPr>
              <w:pStyle w:val="275"/>
              <w:spacing w:line="360" w:lineRule="auto"/>
              <w:jc w:val="center"/>
              <w:rPr>
                <w:rFonts w:ascii="宋体" w:hAnsi="宋体"/>
                <w:sz w:val="21"/>
                <w:szCs w:val="21"/>
              </w:rPr>
            </w:pPr>
            <w:r>
              <w:rPr>
                <w:rFonts w:hint="eastAsia" w:ascii="宋体" w:hAnsi="宋体"/>
                <w:sz w:val="21"/>
                <w:szCs w:val="21"/>
              </w:rPr>
              <w:t>OpType</w:t>
            </w:r>
          </w:p>
        </w:tc>
        <w:tc>
          <w:tcPr>
            <w:tcW w:w="3421" w:type="dxa"/>
            <w:noWrap w:val="0"/>
            <w:vAlign w:val="center"/>
          </w:tcPr>
          <w:p w14:paraId="2B437868">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25CA39B3">
            <w:pPr>
              <w:pStyle w:val="275"/>
              <w:spacing w:line="360" w:lineRule="auto"/>
              <w:jc w:val="center"/>
              <w:rPr>
                <w:rFonts w:ascii="宋体" w:hAnsi="宋体"/>
                <w:sz w:val="21"/>
                <w:szCs w:val="21"/>
              </w:rPr>
            </w:pPr>
            <w:r>
              <w:rPr>
                <w:rFonts w:hint="eastAsia" w:ascii="宋体" w:hAnsi="宋体"/>
                <w:sz w:val="21"/>
                <w:szCs w:val="21"/>
              </w:rPr>
              <w:t>是</w:t>
            </w:r>
          </w:p>
        </w:tc>
      </w:tr>
      <w:tr w14:paraId="6DDBA4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7560A601">
            <w:pPr>
              <w:pStyle w:val="275"/>
              <w:spacing w:line="360" w:lineRule="auto"/>
              <w:jc w:val="center"/>
              <w:rPr>
                <w:rFonts w:ascii="宋体" w:hAnsi="宋体"/>
                <w:sz w:val="21"/>
                <w:szCs w:val="21"/>
              </w:rPr>
            </w:pPr>
            <w:r>
              <w:rPr>
                <w:rFonts w:hint="eastAsia" w:ascii="宋体" w:hAnsi="宋体"/>
                <w:sz w:val="21"/>
                <w:szCs w:val="21"/>
              </w:rPr>
              <w:t>OpText</w:t>
            </w:r>
          </w:p>
        </w:tc>
        <w:tc>
          <w:tcPr>
            <w:tcW w:w="3421" w:type="dxa"/>
            <w:noWrap w:val="0"/>
            <w:vAlign w:val="center"/>
          </w:tcPr>
          <w:p w14:paraId="3D7CBD46">
            <w:pPr>
              <w:pStyle w:val="275"/>
              <w:spacing w:line="360" w:lineRule="auto"/>
              <w:jc w:val="center"/>
              <w:rPr>
                <w:rFonts w:ascii="宋体" w:hAnsi="宋体"/>
                <w:sz w:val="21"/>
                <w:szCs w:val="21"/>
              </w:rPr>
            </w:pPr>
            <w:r>
              <w:rPr>
                <w:rFonts w:hint="eastAsia" w:ascii="宋体" w:hAnsi="宋体"/>
                <w:sz w:val="21"/>
                <w:szCs w:val="21"/>
              </w:rPr>
              <w:t>VARCHAR(500)</w:t>
            </w:r>
          </w:p>
        </w:tc>
        <w:tc>
          <w:tcPr>
            <w:tcW w:w="2233" w:type="dxa"/>
            <w:noWrap w:val="0"/>
            <w:vAlign w:val="center"/>
          </w:tcPr>
          <w:p w14:paraId="3319F2B4">
            <w:pPr>
              <w:pStyle w:val="275"/>
              <w:spacing w:line="360" w:lineRule="auto"/>
              <w:jc w:val="center"/>
              <w:rPr>
                <w:rFonts w:ascii="宋体" w:hAnsi="宋体"/>
                <w:sz w:val="21"/>
                <w:szCs w:val="21"/>
              </w:rPr>
            </w:pPr>
            <w:r>
              <w:rPr>
                <w:rFonts w:hint="eastAsia" w:ascii="宋体" w:hAnsi="宋体"/>
                <w:sz w:val="21"/>
                <w:szCs w:val="21"/>
              </w:rPr>
              <w:t>是</w:t>
            </w:r>
          </w:p>
        </w:tc>
      </w:tr>
      <w:tr w14:paraId="7494FC3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6" w:space="0"/>
              <w:right w:val="single" w:color="auto" w:sz="6" w:space="0"/>
            </w:tcBorders>
            <w:noWrap w:val="0"/>
            <w:vAlign w:val="center"/>
          </w:tcPr>
          <w:p w14:paraId="3AA7AE89">
            <w:pPr>
              <w:pStyle w:val="275"/>
              <w:spacing w:line="360" w:lineRule="auto"/>
              <w:jc w:val="center"/>
              <w:rPr>
                <w:rFonts w:hint="eastAsia" w:ascii="宋体" w:hAnsi="宋体"/>
                <w:sz w:val="21"/>
                <w:szCs w:val="21"/>
              </w:rPr>
            </w:pPr>
            <w:r>
              <w:rPr>
                <w:rFonts w:hint="eastAsia" w:ascii="宋体" w:hAnsi="宋体"/>
                <w:sz w:val="21"/>
                <w:szCs w:val="21"/>
              </w:rPr>
              <w:t>OpObject</w:t>
            </w:r>
          </w:p>
        </w:tc>
        <w:tc>
          <w:tcPr>
            <w:tcW w:w="3421" w:type="dxa"/>
            <w:tcBorders>
              <w:top w:val="single" w:color="auto" w:sz="6" w:space="0"/>
              <w:left w:val="single" w:color="auto" w:sz="6" w:space="0"/>
              <w:bottom w:val="single" w:color="auto" w:sz="6" w:space="0"/>
              <w:right w:val="single" w:color="auto" w:sz="6" w:space="0"/>
            </w:tcBorders>
            <w:noWrap w:val="0"/>
            <w:vAlign w:val="center"/>
          </w:tcPr>
          <w:p w14:paraId="4927D17B">
            <w:pPr>
              <w:pStyle w:val="275"/>
              <w:spacing w:line="360" w:lineRule="auto"/>
              <w:jc w:val="center"/>
              <w:rPr>
                <w:rFonts w:hint="eastAsia" w:ascii="宋体" w:hAnsi="宋体"/>
                <w:sz w:val="21"/>
                <w:szCs w:val="21"/>
              </w:rPr>
            </w:pPr>
            <w:r>
              <w:rPr>
                <w:rFonts w:ascii="宋体" w:hAnsi="宋体"/>
                <w:sz w:val="21"/>
                <w:szCs w:val="21"/>
              </w:rPr>
              <w:t>VARCHAR(50)</w:t>
            </w:r>
          </w:p>
        </w:tc>
        <w:tc>
          <w:tcPr>
            <w:tcW w:w="2233" w:type="dxa"/>
            <w:tcBorders>
              <w:top w:val="single" w:color="auto" w:sz="6" w:space="0"/>
              <w:left w:val="single" w:color="auto" w:sz="6" w:space="0"/>
              <w:bottom w:val="single" w:color="auto" w:sz="6" w:space="0"/>
              <w:right w:val="single" w:color="auto" w:sz="8" w:space="0"/>
            </w:tcBorders>
            <w:noWrap w:val="0"/>
            <w:vAlign w:val="center"/>
          </w:tcPr>
          <w:p w14:paraId="20AF543A">
            <w:pPr>
              <w:pStyle w:val="275"/>
              <w:spacing w:line="360" w:lineRule="auto"/>
              <w:jc w:val="center"/>
              <w:rPr>
                <w:rFonts w:hint="eastAsia" w:ascii="宋体" w:hAnsi="宋体"/>
                <w:sz w:val="21"/>
                <w:szCs w:val="21"/>
              </w:rPr>
            </w:pPr>
            <w:r>
              <w:rPr>
                <w:rFonts w:hint="eastAsia" w:ascii="宋体" w:hAnsi="宋体"/>
                <w:sz w:val="21"/>
                <w:szCs w:val="21"/>
              </w:rPr>
              <w:t>否</w:t>
            </w:r>
          </w:p>
        </w:tc>
      </w:tr>
      <w:tr w14:paraId="6DFB8D1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6" w:space="0"/>
              <w:right w:val="single" w:color="auto" w:sz="6" w:space="0"/>
            </w:tcBorders>
            <w:noWrap w:val="0"/>
            <w:vAlign w:val="center"/>
          </w:tcPr>
          <w:p w14:paraId="3BEF4CB4">
            <w:pPr>
              <w:pStyle w:val="275"/>
              <w:spacing w:line="360" w:lineRule="auto"/>
              <w:jc w:val="center"/>
              <w:rPr>
                <w:rFonts w:hint="eastAsia" w:ascii="宋体" w:hAnsi="宋体"/>
                <w:sz w:val="21"/>
                <w:szCs w:val="21"/>
              </w:rPr>
            </w:pPr>
            <w:r>
              <w:rPr>
                <w:rFonts w:hint="eastAsia" w:ascii="宋体" w:hAnsi="宋体"/>
                <w:sz w:val="21"/>
                <w:szCs w:val="21"/>
              </w:rPr>
              <w:t>OpResult</w:t>
            </w:r>
          </w:p>
        </w:tc>
        <w:tc>
          <w:tcPr>
            <w:tcW w:w="3421" w:type="dxa"/>
            <w:tcBorders>
              <w:top w:val="single" w:color="auto" w:sz="6" w:space="0"/>
              <w:left w:val="single" w:color="auto" w:sz="6" w:space="0"/>
              <w:bottom w:val="single" w:color="auto" w:sz="6" w:space="0"/>
              <w:right w:val="single" w:color="auto" w:sz="6" w:space="0"/>
            </w:tcBorders>
            <w:noWrap w:val="0"/>
            <w:vAlign w:val="center"/>
          </w:tcPr>
          <w:p w14:paraId="338DE707">
            <w:pPr>
              <w:pStyle w:val="275"/>
              <w:spacing w:line="360" w:lineRule="auto"/>
              <w:jc w:val="center"/>
              <w:rPr>
                <w:rFonts w:hint="eastAsia" w:ascii="宋体" w:hAnsi="宋体"/>
                <w:sz w:val="21"/>
                <w:szCs w:val="21"/>
              </w:rPr>
            </w:pPr>
            <w:r>
              <w:rPr>
                <w:rFonts w:ascii="宋体" w:hAnsi="宋体"/>
                <w:sz w:val="21"/>
                <w:szCs w:val="21"/>
              </w:rPr>
              <w:t>VARCHAR(50)</w:t>
            </w:r>
          </w:p>
        </w:tc>
        <w:tc>
          <w:tcPr>
            <w:tcW w:w="2233" w:type="dxa"/>
            <w:tcBorders>
              <w:top w:val="single" w:color="auto" w:sz="6" w:space="0"/>
              <w:left w:val="single" w:color="auto" w:sz="6" w:space="0"/>
              <w:bottom w:val="single" w:color="auto" w:sz="6" w:space="0"/>
              <w:right w:val="single" w:color="auto" w:sz="8" w:space="0"/>
            </w:tcBorders>
            <w:noWrap w:val="0"/>
            <w:vAlign w:val="center"/>
          </w:tcPr>
          <w:p w14:paraId="35C90EAD">
            <w:pPr>
              <w:pStyle w:val="275"/>
              <w:spacing w:line="360" w:lineRule="auto"/>
              <w:jc w:val="center"/>
              <w:rPr>
                <w:rFonts w:hint="eastAsia" w:ascii="宋体" w:hAnsi="宋体"/>
                <w:sz w:val="21"/>
                <w:szCs w:val="21"/>
              </w:rPr>
            </w:pPr>
            <w:r>
              <w:rPr>
                <w:rFonts w:hint="eastAsia" w:ascii="宋体" w:hAnsi="宋体"/>
                <w:sz w:val="21"/>
                <w:szCs w:val="21"/>
              </w:rPr>
              <w:t>是</w:t>
            </w:r>
          </w:p>
        </w:tc>
      </w:tr>
      <w:tr w14:paraId="4954EA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6" w:space="0"/>
              <w:right w:val="single" w:color="auto" w:sz="6" w:space="0"/>
            </w:tcBorders>
            <w:noWrap w:val="0"/>
            <w:vAlign w:val="center"/>
          </w:tcPr>
          <w:p w14:paraId="24942D46">
            <w:pPr>
              <w:pStyle w:val="275"/>
              <w:spacing w:line="360" w:lineRule="auto"/>
              <w:jc w:val="center"/>
              <w:rPr>
                <w:rFonts w:hint="eastAsia" w:ascii="宋体" w:hAnsi="宋体"/>
                <w:sz w:val="21"/>
                <w:szCs w:val="21"/>
              </w:rPr>
            </w:pPr>
            <w:r>
              <w:rPr>
                <w:rFonts w:hint="eastAsia" w:ascii="宋体" w:hAnsi="宋体"/>
                <w:sz w:val="21"/>
                <w:szCs w:val="21"/>
              </w:rPr>
              <w:t>Memo</w:t>
            </w:r>
          </w:p>
        </w:tc>
        <w:tc>
          <w:tcPr>
            <w:tcW w:w="3421" w:type="dxa"/>
            <w:tcBorders>
              <w:top w:val="single" w:color="auto" w:sz="6" w:space="0"/>
              <w:left w:val="single" w:color="auto" w:sz="6" w:space="0"/>
              <w:bottom w:val="single" w:color="auto" w:sz="6" w:space="0"/>
              <w:right w:val="single" w:color="auto" w:sz="6" w:space="0"/>
            </w:tcBorders>
            <w:noWrap w:val="0"/>
            <w:vAlign w:val="center"/>
          </w:tcPr>
          <w:p w14:paraId="42561A7E">
            <w:pPr>
              <w:pStyle w:val="275"/>
              <w:spacing w:line="360" w:lineRule="auto"/>
              <w:jc w:val="center"/>
              <w:rPr>
                <w:rFonts w:hint="eastAsia" w:ascii="宋体" w:hAnsi="宋体"/>
                <w:sz w:val="21"/>
                <w:szCs w:val="21"/>
              </w:rPr>
            </w:pPr>
            <w:r>
              <w:rPr>
                <w:rFonts w:ascii="宋体" w:hAnsi="宋体"/>
                <w:sz w:val="21"/>
                <w:szCs w:val="21"/>
              </w:rPr>
              <w:t>VARCHAR(100)</w:t>
            </w:r>
          </w:p>
        </w:tc>
        <w:tc>
          <w:tcPr>
            <w:tcW w:w="2233" w:type="dxa"/>
            <w:tcBorders>
              <w:top w:val="single" w:color="auto" w:sz="6" w:space="0"/>
              <w:left w:val="single" w:color="auto" w:sz="6" w:space="0"/>
              <w:bottom w:val="single" w:color="auto" w:sz="6" w:space="0"/>
              <w:right w:val="single" w:color="auto" w:sz="8" w:space="0"/>
            </w:tcBorders>
            <w:noWrap w:val="0"/>
            <w:vAlign w:val="center"/>
          </w:tcPr>
          <w:p w14:paraId="42DDF022">
            <w:pPr>
              <w:pStyle w:val="275"/>
              <w:spacing w:line="360" w:lineRule="auto"/>
              <w:jc w:val="center"/>
              <w:rPr>
                <w:rFonts w:hint="eastAsia" w:ascii="宋体" w:hAnsi="宋体"/>
                <w:sz w:val="21"/>
                <w:szCs w:val="21"/>
              </w:rPr>
            </w:pPr>
            <w:r>
              <w:rPr>
                <w:rFonts w:hint="eastAsia" w:ascii="宋体" w:hAnsi="宋体"/>
                <w:sz w:val="21"/>
                <w:szCs w:val="21"/>
              </w:rPr>
              <w:t>否</w:t>
            </w:r>
          </w:p>
        </w:tc>
      </w:tr>
      <w:tr w14:paraId="25B8819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8" w:space="0"/>
              <w:right w:val="single" w:color="auto" w:sz="6" w:space="0"/>
            </w:tcBorders>
            <w:noWrap w:val="0"/>
            <w:vAlign w:val="center"/>
          </w:tcPr>
          <w:p w14:paraId="2E99B24D">
            <w:pPr>
              <w:pStyle w:val="275"/>
              <w:spacing w:line="360" w:lineRule="auto"/>
              <w:jc w:val="center"/>
              <w:rPr>
                <w:rFonts w:hint="eastAsia" w:ascii="宋体" w:hAnsi="宋体"/>
                <w:sz w:val="21"/>
                <w:szCs w:val="21"/>
              </w:rPr>
            </w:pPr>
            <w:r>
              <w:rPr>
                <w:rFonts w:hint="eastAsia" w:ascii="宋体" w:hAnsi="宋体"/>
                <w:sz w:val="21"/>
                <w:szCs w:val="21"/>
              </w:rPr>
              <w:t>OpLevel</w:t>
            </w:r>
          </w:p>
        </w:tc>
        <w:tc>
          <w:tcPr>
            <w:tcW w:w="3421" w:type="dxa"/>
            <w:tcBorders>
              <w:top w:val="single" w:color="auto" w:sz="6" w:space="0"/>
              <w:left w:val="single" w:color="auto" w:sz="6" w:space="0"/>
              <w:bottom w:val="single" w:color="auto" w:sz="8" w:space="0"/>
              <w:right w:val="single" w:color="auto" w:sz="6" w:space="0"/>
            </w:tcBorders>
            <w:noWrap w:val="0"/>
            <w:vAlign w:val="center"/>
          </w:tcPr>
          <w:p w14:paraId="4B7CCC71">
            <w:pPr>
              <w:pStyle w:val="275"/>
              <w:spacing w:line="360" w:lineRule="auto"/>
              <w:jc w:val="center"/>
              <w:rPr>
                <w:rFonts w:hint="eastAsia" w:ascii="宋体" w:hAnsi="宋体"/>
                <w:sz w:val="21"/>
                <w:szCs w:val="21"/>
              </w:rPr>
            </w:pPr>
            <w:r>
              <w:rPr>
                <w:rFonts w:ascii="宋体" w:hAnsi="宋体"/>
                <w:sz w:val="21"/>
                <w:szCs w:val="21"/>
              </w:rPr>
              <w:t>VARCHAR(10)</w:t>
            </w:r>
          </w:p>
        </w:tc>
        <w:tc>
          <w:tcPr>
            <w:tcW w:w="2233" w:type="dxa"/>
            <w:tcBorders>
              <w:top w:val="single" w:color="auto" w:sz="6" w:space="0"/>
              <w:left w:val="single" w:color="auto" w:sz="6" w:space="0"/>
              <w:bottom w:val="single" w:color="auto" w:sz="8" w:space="0"/>
              <w:right w:val="single" w:color="auto" w:sz="8" w:space="0"/>
            </w:tcBorders>
            <w:noWrap w:val="0"/>
            <w:vAlign w:val="center"/>
          </w:tcPr>
          <w:p w14:paraId="2834FADB">
            <w:pPr>
              <w:pStyle w:val="275"/>
              <w:spacing w:line="360" w:lineRule="auto"/>
              <w:jc w:val="center"/>
              <w:rPr>
                <w:rFonts w:hint="eastAsia" w:ascii="宋体" w:hAnsi="宋体"/>
                <w:sz w:val="21"/>
                <w:szCs w:val="21"/>
              </w:rPr>
            </w:pPr>
            <w:r>
              <w:rPr>
                <w:rFonts w:hint="eastAsia" w:ascii="宋体" w:hAnsi="宋体"/>
                <w:sz w:val="21"/>
                <w:szCs w:val="21"/>
              </w:rPr>
              <w:t>是</w:t>
            </w:r>
          </w:p>
        </w:tc>
      </w:tr>
    </w:tbl>
    <w:p w14:paraId="2ACC8F9E">
      <w:pPr>
        <w:ind w:left="425" w:firstLine="0"/>
        <w:rPr>
          <w:rFonts w:hint="eastAsia" w:ascii="宋体" w:hAnsi="宋体"/>
          <w:spacing w:val="6"/>
          <w:szCs w:val="20"/>
        </w:rPr>
      </w:pPr>
      <w:r>
        <w:rPr>
          <w:rFonts w:hint="eastAsia" w:ascii="宋体" w:hAnsi="宋体"/>
          <w:spacing w:val="6"/>
          <w:szCs w:val="20"/>
        </w:rPr>
        <w:t>注：</w:t>
      </w:r>
      <w:r>
        <w:rPr>
          <w:rFonts w:ascii="宋体" w:hAnsi="宋体"/>
          <w:spacing w:val="6"/>
          <w:szCs w:val="20"/>
        </w:rPr>
        <w:t>OpLevel</w:t>
      </w:r>
      <w:r>
        <w:rPr>
          <w:rFonts w:hint="eastAsia" w:ascii="宋体" w:hAnsi="宋体"/>
          <w:spacing w:val="6"/>
          <w:szCs w:val="20"/>
        </w:rPr>
        <w:t xml:space="preserve"> 值定义为 1 是信息  2 是警告  3 是重要  4 是严重  5 是致命</w:t>
      </w:r>
    </w:p>
    <w:p w14:paraId="4591C205">
      <w:pPr>
        <w:ind w:left="905" w:firstLine="0"/>
        <w:rPr>
          <w:rFonts w:hint="eastAsia"/>
          <w:i/>
        </w:rPr>
      </w:pPr>
    </w:p>
    <w:p w14:paraId="458BAA13">
      <w:pPr>
        <w:rPr>
          <w:i/>
        </w:rPr>
      </w:pPr>
      <w:r>
        <w:rPr>
          <w:rFonts w:hint="eastAsia"/>
          <w:i/>
        </w:rPr>
        <w:t>用户对应用资源的登录行为和操作行为等日志记录，通过审计类接口传送到4A平台。应用资源的审计日志与4A平台的采集接口类型如下：</w:t>
      </w:r>
    </w:p>
    <w:p w14:paraId="713386B4">
      <w:pPr>
        <w:rPr>
          <w:rFonts w:hint="eastAsia"/>
          <w:i/>
        </w:rPr>
      </w:pPr>
      <w:r>
        <w:rPr>
          <w:rFonts w:hint="eastAsia"/>
          <w:i/>
        </w:rPr>
        <w:t>（以下三种接口方式，方式3必须实现，其他方式根据系统特点进行选择，选择方式1的系统必须同时实现方式3）</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858"/>
        <w:gridCol w:w="3055"/>
        <w:gridCol w:w="2730"/>
      </w:tblGrid>
      <w:tr w14:paraId="5174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25" w:hRule="atLeast"/>
          <w:jc w:val="center"/>
        </w:trPr>
        <w:tc>
          <w:tcPr>
            <w:tcW w:w="852" w:type="dxa"/>
            <w:shd w:val="clear" w:color="auto" w:fill="F2F2F2"/>
            <w:noWrap w:val="0"/>
            <w:vAlign w:val="center"/>
          </w:tcPr>
          <w:p w14:paraId="18F4221B">
            <w:pPr>
              <w:ind w:firstLine="0"/>
              <w:jc w:val="center"/>
              <w:rPr>
                <w:i/>
              </w:rPr>
            </w:pPr>
            <w:r>
              <w:rPr>
                <w:i/>
              </w:rPr>
              <w:t>序号</w:t>
            </w:r>
          </w:p>
        </w:tc>
        <w:tc>
          <w:tcPr>
            <w:tcW w:w="1858" w:type="dxa"/>
            <w:shd w:val="clear" w:color="auto" w:fill="F2F2F2"/>
            <w:noWrap w:val="0"/>
            <w:vAlign w:val="center"/>
          </w:tcPr>
          <w:p w14:paraId="58A36A2D">
            <w:pPr>
              <w:ind w:firstLine="0"/>
              <w:jc w:val="center"/>
              <w:rPr>
                <w:i/>
              </w:rPr>
            </w:pPr>
            <w:r>
              <w:rPr>
                <w:i/>
              </w:rPr>
              <w:t>采集接口</w:t>
            </w:r>
          </w:p>
        </w:tc>
        <w:tc>
          <w:tcPr>
            <w:tcW w:w="3055" w:type="dxa"/>
            <w:shd w:val="clear" w:color="auto" w:fill="F2F2F2"/>
            <w:noWrap w:val="0"/>
            <w:vAlign w:val="center"/>
          </w:tcPr>
          <w:p w14:paraId="284323BE">
            <w:pPr>
              <w:ind w:firstLine="0"/>
              <w:jc w:val="center"/>
              <w:rPr>
                <w:i/>
              </w:rPr>
            </w:pPr>
            <w:r>
              <w:rPr>
                <w:i/>
              </w:rPr>
              <w:t>描述</w:t>
            </w:r>
          </w:p>
        </w:tc>
        <w:tc>
          <w:tcPr>
            <w:tcW w:w="2730" w:type="dxa"/>
            <w:shd w:val="clear" w:color="auto" w:fill="F2F2F2"/>
            <w:noWrap w:val="0"/>
            <w:vAlign w:val="center"/>
          </w:tcPr>
          <w:p w14:paraId="654C0DCB">
            <w:pPr>
              <w:ind w:firstLine="0"/>
              <w:jc w:val="center"/>
              <w:rPr>
                <w:i/>
              </w:rPr>
            </w:pPr>
            <w:r>
              <w:rPr>
                <w:i/>
              </w:rPr>
              <w:t>特点</w:t>
            </w:r>
          </w:p>
        </w:tc>
      </w:tr>
      <w:tr w14:paraId="5AF3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852" w:type="dxa"/>
            <w:noWrap w:val="0"/>
            <w:vAlign w:val="center"/>
          </w:tcPr>
          <w:p w14:paraId="5DE8C208">
            <w:pPr>
              <w:ind w:firstLine="0"/>
              <w:rPr>
                <w:i/>
              </w:rPr>
            </w:pPr>
            <w:r>
              <w:rPr>
                <w:rFonts w:hint="eastAsia"/>
                <w:i/>
              </w:rPr>
              <w:t>1</w:t>
            </w:r>
          </w:p>
        </w:tc>
        <w:tc>
          <w:tcPr>
            <w:tcW w:w="1858" w:type="dxa"/>
            <w:noWrap w:val="0"/>
            <w:vAlign w:val="center"/>
          </w:tcPr>
          <w:p w14:paraId="2BB61FF2">
            <w:pPr>
              <w:ind w:firstLine="0"/>
              <w:rPr>
                <w:i/>
              </w:rPr>
            </w:pPr>
            <w:r>
              <w:rPr>
                <w:i/>
              </w:rPr>
              <w:t>SYSLOG接口</w:t>
            </w:r>
          </w:p>
        </w:tc>
        <w:tc>
          <w:tcPr>
            <w:tcW w:w="3055" w:type="dxa"/>
            <w:noWrap w:val="0"/>
            <w:vAlign w:val="center"/>
          </w:tcPr>
          <w:p w14:paraId="59300E5E">
            <w:pPr>
              <w:ind w:firstLine="0"/>
              <w:rPr>
                <w:rFonts w:hint="eastAsia"/>
                <w:i/>
              </w:rPr>
            </w:pPr>
            <w:r>
              <w:rPr>
                <w:i/>
              </w:rPr>
              <w:t>应用资源通过调用SYSLOG接口将日志实时发送至</w:t>
            </w:r>
            <w:r>
              <w:rPr>
                <w:rFonts w:hint="eastAsia"/>
                <w:i/>
              </w:rPr>
              <w:t>4A</w:t>
            </w:r>
            <w:r>
              <w:rPr>
                <w:i/>
              </w:rPr>
              <w:t>平台的采集服务器</w:t>
            </w:r>
            <w:r>
              <w:rPr>
                <w:rFonts w:hint="eastAsia"/>
                <w:i/>
              </w:rPr>
              <w:t>。</w:t>
            </w:r>
          </w:p>
        </w:tc>
        <w:tc>
          <w:tcPr>
            <w:tcW w:w="2730" w:type="dxa"/>
            <w:noWrap w:val="0"/>
            <w:vAlign w:val="center"/>
          </w:tcPr>
          <w:p w14:paraId="0603586F">
            <w:pPr>
              <w:ind w:firstLine="0"/>
              <w:rPr>
                <w:rFonts w:hint="eastAsia"/>
                <w:i/>
              </w:rPr>
            </w:pPr>
            <w:r>
              <w:rPr>
                <w:i/>
              </w:rPr>
              <w:t>适合对实时性要求高的应用资源</w:t>
            </w:r>
            <w:r>
              <w:rPr>
                <w:rFonts w:hint="eastAsia"/>
                <w:i/>
              </w:rPr>
              <w:t>；4A</w:t>
            </w:r>
            <w:r>
              <w:rPr>
                <w:i/>
              </w:rPr>
              <w:t>平台采集器故障时会接收不到日志</w:t>
            </w:r>
            <w:r>
              <w:rPr>
                <w:rFonts w:hint="eastAsia"/>
                <w:i/>
              </w:rPr>
              <w:t>。</w:t>
            </w:r>
          </w:p>
        </w:tc>
      </w:tr>
      <w:tr w14:paraId="08A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852" w:type="dxa"/>
            <w:noWrap w:val="0"/>
            <w:vAlign w:val="center"/>
          </w:tcPr>
          <w:p w14:paraId="4C276519">
            <w:pPr>
              <w:ind w:firstLine="0"/>
              <w:rPr>
                <w:i/>
              </w:rPr>
            </w:pPr>
            <w:r>
              <w:rPr>
                <w:rFonts w:hint="eastAsia"/>
                <w:i/>
              </w:rPr>
              <w:t>2</w:t>
            </w:r>
          </w:p>
        </w:tc>
        <w:tc>
          <w:tcPr>
            <w:tcW w:w="1858" w:type="dxa"/>
            <w:noWrap w:val="0"/>
            <w:vAlign w:val="center"/>
          </w:tcPr>
          <w:p w14:paraId="3BD8F22D">
            <w:pPr>
              <w:ind w:firstLine="0"/>
              <w:rPr>
                <w:i/>
              </w:rPr>
            </w:pPr>
            <w:r>
              <w:rPr>
                <w:rFonts w:hint="eastAsia"/>
                <w:i/>
              </w:rPr>
              <w:t>S</w:t>
            </w:r>
            <w:r>
              <w:rPr>
                <w:i/>
              </w:rPr>
              <w:t>FTP接口</w:t>
            </w:r>
          </w:p>
        </w:tc>
        <w:tc>
          <w:tcPr>
            <w:tcW w:w="3055" w:type="dxa"/>
            <w:noWrap w:val="0"/>
            <w:vAlign w:val="center"/>
          </w:tcPr>
          <w:p w14:paraId="0FA53F18">
            <w:pPr>
              <w:ind w:firstLine="0"/>
              <w:rPr>
                <w:rFonts w:hint="eastAsia"/>
                <w:i/>
              </w:rPr>
            </w:pPr>
            <w:r>
              <w:rPr>
                <w:i/>
              </w:rPr>
              <w:t>系统将日志记录在应用资源侧的本地文件中，通过</w:t>
            </w:r>
            <w:r>
              <w:rPr>
                <w:rFonts w:hint="eastAsia"/>
                <w:i/>
              </w:rPr>
              <w:t>S</w:t>
            </w:r>
            <w:r>
              <w:rPr>
                <w:i/>
              </w:rPr>
              <w:t>FTP方式由</w:t>
            </w:r>
            <w:r>
              <w:rPr>
                <w:rFonts w:hint="eastAsia"/>
                <w:i/>
              </w:rPr>
              <w:t>4A</w:t>
            </w:r>
            <w:r>
              <w:rPr>
                <w:i/>
              </w:rPr>
              <w:t>平台采集器定期读取</w:t>
            </w:r>
            <w:r>
              <w:rPr>
                <w:rFonts w:hint="eastAsia"/>
                <w:i/>
              </w:rPr>
              <w:t>。</w:t>
            </w:r>
          </w:p>
        </w:tc>
        <w:tc>
          <w:tcPr>
            <w:tcW w:w="2730" w:type="dxa"/>
            <w:noWrap w:val="0"/>
            <w:vAlign w:val="center"/>
          </w:tcPr>
          <w:p w14:paraId="1B7934B2">
            <w:pPr>
              <w:ind w:firstLine="0"/>
              <w:rPr>
                <w:i/>
              </w:rPr>
            </w:pPr>
            <w:r>
              <w:rPr>
                <w:i/>
              </w:rPr>
              <w:t>适合实时性要求不高的应用资源；</w:t>
            </w:r>
            <w:r>
              <w:rPr>
                <w:rFonts w:hint="eastAsia"/>
                <w:i/>
              </w:rPr>
              <w:t>日志不会因4A平台采集器故障而丢失；</w:t>
            </w:r>
          </w:p>
        </w:tc>
      </w:tr>
      <w:tr w14:paraId="26E9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852" w:type="dxa"/>
            <w:noWrap w:val="0"/>
            <w:vAlign w:val="center"/>
          </w:tcPr>
          <w:p w14:paraId="706A5493">
            <w:pPr>
              <w:ind w:firstLine="0"/>
              <w:rPr>
                <w:i/>
              </w:rPr>
            </w:pPr>
            <w:r>
              <w:rPr>
                <w:rFonts w:hint="eastAsia"/>
                <w:i/>
              </w:rPr>
              <w:t>3</w:t>
            </w:r>
          </w:p>
        </w:tc>
        <w:tc>
          <w:tcPr>
            <w:tcW w:w="1858" w:type="dxa"/>
            <w:noWrap w:val="0"/>
            <w:vAlign w:val="center"/>
          </w:tcPr>
          <w:p w14:paraId="0B799E01">
            <w:pPr>
              <w:ind w:firstLine="0"/>
              <w:rPr>
                <w:i/>
              </w:rPr>
            </w:pPr>
            <w:r>
              <w:rPr>
                <w:i/>
              </w:rPr>
              <w:t>数据库接口</w:t>
            </w:r>
          </w:p>
        </w:tc>
        <w:tc>
          <w:tcPr>
            <w:tcW w:w="3055" w:type="dxa"/>
            <w:noWrap w:val="0"/>
            <w:vAlign w:val="center"/>
          </w:tcPr>
          <w:p w14:paraId="5F4989AB">
            <w:pPr>
              <w:ind w:firstLine="0"/>
              <w:rPr>
                <w:rFonts w:hint="eastAsia"/>
                <w:i/>
              </w:rPr>
            </w:pPr>
            <w:r>
              <w:rPr>
                <w:i/>
              </w:rPr>
              <w:t>系统将日志记录到应用资源侧的数据库，以指定格式的表形式存储，由</w:t>
            </w:r>
            <w:r>
              <w:rPr>
                <w:rFonts w:hint="eastAsia"/>
                <w:i/>
              </w:rPr>
              <w:t>4A</w:t>
            </w:r>
            <w:r>
              <w:rPr>
                <w:i/>
              </w:rPr>
              <w:t>平台采集器调用JDBC的方式定期读取</w:t>
            </w:r>
            <w:r>
              <w:rPr>
                <w:rFonts w:hint="eastAsia"/>
                <w:i/>
              </w:rPr>
              <w:t>。</w:t>
            </w:r>
          </w:p>
        </w:tc>
        <w:tc>
          <w:tcPr>
            <w:tcW w:w="2730" w:type="dxa"/>
            <w:noWrap w:val="0"/>
            <w:vAlign w:val="center"/>
          </w:tcPr>
          <w:p w14:paraId="25B584FF">
            <w:pPr>
              <w:ind w:firstLine="0"/>
              <w:rPr>
                <w:rFonts w:hint="eastAsia"/>
                <w:i/>
              </w:rPr>
            </w:pPr>
            <w:r>
              <w:rPr>
                <w:i/>
              </w:rPr>
              <w:t>适合实时性要求不高的应用资源；</w:t>
            </w:r>
            <w:r>
              <w:rPr>
                <w:rFonts w:hint="eastAsia"/>
                <w:i/>
              </w:rPr>
              <w:t>日志不会因4A平台采集器故障而丢失；</w:t>
            </w:r>
          </w:p>
        </w:tc>
      </w:tr>
    </w:tbl>
    <w:p w14:paraId="6268CAB8">
      <w:pPr>
        <w:ind w:firstLine="0"/>
        <w:rPr>
          <w:rFonts w:hint="eastAsia"/>
        </w:rPr>
      </w:pPr>
    </w:p>
    <w:p w14:paraId="1C6F9E13">
      <w:pPr>
        <w:pStyle w:val="5"/>
        <w:tabs>
          <w:tab w:val="left" w:pos="851"/>
        </w:tabs>
        <w:spacing w:before="280" w:after="290" w:line="376" w:lineRule="auto"/>
        <w:jc w:val="both"/>
        <w:rPr>
          <w:rFonts w:hint="eastAsia"/>
          <w:i/>
          <w:lang w:eastAsia="zh-CN"/>
        </w:rPr>
      </w:pPr>
      <w:r>
        <w:rPr>
          <w:rFonts w:hint="eastAsia"/>
          <w:i/>
          <w:lang w:eastAsia="zh-CN"/>
        </w:rPr>
        <w:t>门户</w:t>
      </w:r>
      <w:r>
        <w:rPr>
          <w:rFonts w:hint="eastAsia"/>
          <w:i/>
        </w:rPr>
        <w:t>接入需求</w:t>
      </w:r>
    </w:p>
    <w:p w14:paraId="58341DE7">
      <w:pPr>
        <w:ind w:firstLine="0"/>
        <w:rPr>
          <w:rFonts w:ascii="宋体" w:hAnsi="宋体"/>
          <w:b/>
          <w:i/>
          <w:iCs/>
          <w:color w:val="000000"/>
          <w:kern w:val="24"/>
        </w:rPr>
      </w:pPr>
      <w:r>
        <w:rPr>
          <w:rFonts w:ascii="宋体" w:hAnsi="宋体"/>
          <w:b/>
          <w:i/>
          <w:iCs/>
          <w:color w:val="000000"/>
          <w:kern w:val="24"/>
        </w:rPr>
        <w:t>系统设计提醒</w:t>
      </w:r>
      <w:r>
        <w:rPr>
          <w:rFonts w:hint="eastAsia" w:ascii="宋体" w:hAnsi="宋体"/>
          <w:b/>
          <w:i/>
          <w:iCs/>
          <w:color w:val="000000"/>
          <w:kern w:val="24"/>
        </w:rPr>
        <w:t>：</w:t>
      </w:r>
    </w:p>
    <w:p w14:paraId="1153949F">
      <w:pPr>
        <w:ind w:firstLine="718" w:firstLineChars="298"/>
        <w:rPr>
          <w:rFonts w:ascii="宋体" w:hAnsi="宋体"/>
          <w:b/>
          <w:i/>
          <w:iCs/>
          <w:color w:val="000000"/>
          <w:kern w:val="24"/>
        </w:rPr>
      </w:pPr>
      <w:r>
        <w:rPr>
          <w:rFonts w:hint="eastAsia" w:ascii="宋体" w:hAnsi="宋体"/>
          <w:b/>
          <w:i/>
          <w:iCs/>
          <w:color w:val="000000"/>
          <w:kern w:val="24"/>
        </w:rPr>
        <w:t>系统功能设计中应包含单点登录、集成展现、数据集成、统一搜索等内容，符合门户技术规范要求。</w:t>
      </w:r>
    </w:p>
    <w:p w14:paraId="74C5097B">
      <w:pPr>
        <w:pStyle w:val="15"/>
        <w:ind w:left="122" w:leftChars="51" w:firstLine="240"/>
        <w:rPr>
          <w:rFonts w:hint="eastAsia" w:cs="宋体"/>
          <w:i/>
          <w:szCs w:val="21"/>
          <w:lang w:eastAsia="zh-CN"/>
        </w:rPr>
      </w:pPr>
      <w:r>
        <w:rPr>
          <w:rFonts w:hint="eastAsia" w:ascii="宋体" w:hAnsi="宋体"/>
          <w:i/>
          <w:iCs/>
          <w:lang w:eastAsia="zh-CN"/>
        </w:rPr>
        <w:t>【编写说明】此处应用系统按照门户技术规范-应用系统集成接口规范相关要求，并结合自身系统特点进行集成接口设计。</w:t>
      </w:r>
    </w:p>
    <w:p w14:paraId="2FA863DE">
      <w:pPr>
        <w:numPr>
          <w:ilvl w:val="0"/>
          <w:numId w:val="12"/>
        </w:numPr>
        <w:tabs>
          <w:tab w:val="left" w:pos="993"/>
        </w:tabs>
        <w:ind w:left="0" w:firstLine="547"/>
        <w:rPr>
          <w:rFonts w:hint="eastAsia"/>
          <w:i/>
          <w:iCs/>
        </w:rPr>
      </w:pPr>
      <w:r>
        <w:rPr>
          <w:rFonts w:hint="eastAsia"/>
          <w:i/>
          <w:iCs/>
        </w:rPr>
        <w:t>单点登录集成需求</w:t>
      </w:r>
    </w:p>
    <w:p w14:paraId="6F2EC360">
      <w:pPr>
        <w:tabs>
          <w:tab w:val="left" w:pos="567"/>
        </w:tabs>
        <w:ind w:firstLine="0"/>
        <w:rPr>
          <w:rFonts w:hint="eastAsia"/>
          <w:i/>
          <w:iCs/>
        </w:rPr>
      </w:pPr>
      <w:r>
        <w:rPr>
          <w:rFonts w:hint="eastAsia"/>
          <w:i/>
          <w:iCs/>
        </w:rPr>
        <w:tab/>
      </w:r>
      <w:r>
        <w:rPr>
          <w:rFonts w:hint="eastAsia"/>
          <w:i/>
          <w:iCs/>
        </w:rPr>
        <w:t>具体如下图所示：</w:t>
      </w:r>
    </w:p>
    <w:p w14:paraId="76A23676">
      <w:pPr>
        <w:tabs>
          <w:tab w:val="left" w:pos="0"/>
        </w:tabs>
        <w:ind w:firstLine="0"/>
        <w:rPr>
          <w:rFonts w:hint="eastAsia"/>
          <w:i/>
          <w:iCs/>
        </w:rPr>
      </w:pPr>
      <w:r>
        <w:rPr>
          <w:i/>
          <w:iCs/>
        </w:rPr>
        <w:drawing>
          <wp:inline distT="0" distB="0" distL="114300" distR="114300">
            <wp:extent cx="5488940" cy="2509520"/>
            <wp:effectExtent l="0" t="0" r="16510" b="508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41"/>
                    <a:stretch>
                      <a:fillRect/>
                    </a:stretch>
                  </pic:blipFill>
                  <pic:spPr>
                    <a:xfrm>
                      <a:off x="0" y="0"/>
                      <a:ext cx="5488940" cy="2509520"/>
                    </a:xfrm>
                    <a:prstGeom prst="rect">
                      <a:avLst/>
                    </a:prstGeom>
                    <a:noFill/>
                    <a:ln>
                      <a:noFill/>
                    </a:ln>
                  </pic:spPr>
                </pic:pic>
              </a:graphicData>
            </a:graphic>
          </wp:inline>
        </w:drawing>
      </w:r>
    </w:p>
    <w:p w14:paraId="3601A4F1">
      <w:pPr>
        <w:tabs>
          <w:tab w:val="left" w:pos="567"/>
        </w:tabs>
        <w:ind w:firstLine="0"/>
        <w:rPr>
          <w:i/>
          <w:iCs/>
        </w:rPr>
      </w:pPr>
      <w:r>
        <w:rPr>
          <w:rFonts w:hint="eastAsia"/>
          <w:i/>
          <w:iCs/>
        </w:rPr>
        <w:tab/>
      </w:r>
      <w:r>
        <w:rPr>
          <w:rFonts w:hint="eastAsia"/>
          <w:i/>
          <w:iCs/>
        </w:rPr>
        <w:t>用户持用户名/口令或证书登录门户登陆界面，门户调用4A平台认证接口，获得单点登录凭证票据。</w:t>
      </w:r>
    </w:p>
    <w:p w14:paraId="4CA21060">
      <w:pPr>
        <w:tabs>
          <w:tab w:val="left" w:pos="567"/>
        </w:tabs>
        <w:ind w:firstLine="0"/>
        <w:rPr>
          <w:i/>
          <w:iCs/>
        </w:rPr>
      </w:pPr>
      <w:r>
        <w:rPr>
          <w:rFonts w:hint="eastAsia"/>
          <w:i/>
          <w:iCs/>
        </w:rPr>
        <w:tab/>
      </w:r>
      <w:r>
        <w:rPr>
          <w:rFonts w:hint="eastAsia"/>
          <w:i/>
          <w:iCs/>
        </w:rPr>
        <w:t>身份验证通过后，门户调用4A权限接口获取用户可访问的应用信息和能访问的门户资源信息，门户系统显示应用列表。</w:t>
      </w:r>
    </w:p>
    <w:p w14:paraId="1B006A69">
      <w:pPr>
        <w:tabs>
          <w:tab w:val="left" w:pos="567"/>
        </w:tabs>
        <w:ind w:firstLine="0"/>
        <w:rPr>
          <w:rFonts w:hint="eastAsia"/>
          <w:i/>
          <w:iCs/>
        </w:rPr>
      </w:pPr>
      <w:r>
        <w:rPr>
          <w:rFonts w:hint="eastAsia"/>
          <w:i/>
          <w:iCs/>
        </w:rPr>
        <w:tab/>
      </w:r>
      <w:r>
        <w:rPr>
          <w:rFonts w:hint="eastAsia"/>
          <w:i/>
          <w:iCs/>
        </w:rPr>
        <w:t>用户点击门户系统中应用列表，门户系统对应用系统发起单点登录请求，应用系统携带票据到4A平台进行身份认证，自动完成认证并实现单点登录。</w:t>
      </w:r>
    </w:p>
    <w:p w14:paraId="407FA18F">
      <w:pPr>
        <w:tabs>
          <w:tab w:val="left" w:pos="567"/>
        </w:tabs>
        <w:ind w:firstLine="0"/>
        <w:rPr>
          <w:rFonts w:hint="eastAsia"/>
          <w:i/>
          <w:iCs/>
        </w:rPr>
      </w:pPr>
      <w:r>
        <w:rPr>
          <w:rFonts w:hint="eastAsia"/>
          <w:i/>
          <w:iCs/>
        </w:rPr>
        <w:tab/>
      </w:r>
      <w:r>
        <w:rPr>
          <w:rFonts w:hint="eastAsia"/>
          <w:i/>
          <w:iCs/>
        </w:rPr>
        <w:t>所涉及接口如下表所示，应用系统主要实现其中的登录应用系统(KHFW_XGKFGD)接口：</w:t>
      </w:r>
    </w:p>
    <w:tbl>
      <w:tblPr>
        <w:tblStyle w:val="41"/>
        <w:tblW w:w="9783"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36"/>
        <w:gridCol w:w="2943"/>
        <w:gridCol w:w="6804"/>
        <w:tblGridChange w:id="0">
          <w:tblGrid>
            <w:gridCol w:w="36"/>
            <w:gridCol w:w="2943"/>
            <w:gridCol w:w="6804"/>
          </w:tblGrid>
        </w:tblGridChange>
      </w:tblGrid>
      <w:tr w14:paraId="296DBD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wBefore w:w="0" w:type="dxa"/>
          <w:wAfter w:w="0" w:type="dxa"/>
          <w:trHeight w:val="22" w:hRule="atLeast"/>
        </w:trPr>
        <w:tc>
          <w:tcPr>
            <w:tcW w:w="2979" w:type="dxa"/>
            <w:gridSpan w:val="2"/>
            <w:shd w:val="clear" w:color="auto" w:fill="auto"/>
            <w:noWrap w:val="0"/>
            <w:tcMar>
              <w:top w:w="72" w:type="dxa"/>
              <w:left w:w="144" w:type="dxa"/>
              <w:bottom w:w="72" w:type="dxa"/>
              <w:right w:w="144" w:type="dxa"/>
            </w:tcMar>
            <w:vAlign w:val="top"/>
          </w:tcPr>
          <w:p w14:paraId="26B516B7">
            <w:pPr>
              <w:tabs>
                <w:tab w:val="left" w:pos="567"/>
              </w:tabs>
              <w:ind w:firstLine="0"/>
              <w:rPr>
                <w:i/>
                <w:iCs/>
              </w:rPr>
            </w:pPr>
            <w:r>
              <w:rPr>
                <w:rFonts w:hint="eastAsia"/>
                <w:i/>
                <w:iCs/>
              </w:rPr>
              <w:t>服务名称</w:t>
            </w:r>
          </w:p>
        </w:tc>
        <w:tc>
          <w:tcPr>
            <w:tcW w:w="6804" w:type="dxa"/>
            <w:shd w:val="clear" w:color="auto" w:fill="auto"/>
            <w:noWrap w:val="0"/>
            <w:tcMar>
              <w:top w:w="72" w:type="dxa"/>
              <w:left w:w="144" w:type="dxa"/>
              <w:bottom w:w="72" w:type="dxa"/>
              <w:right w:w="144" w:type="dxa"/>
            </w:tcMar>
            <w:vAlign w:val="top"/>
          </w:tcPr>
          <w:p w14:paraId="600216D6">
            <w:pPr>
              <w:tabs>
                <w:tab w:val="left" w:pos="567"/>
              </w:tabs>
              <w:ind w:firstLine="0"/>
              <w:rPr>
                <w:i/>
                <w:iCs/>
              </w:rPr>
            </w:pPr>
            <w:r>
              <w:rPr>
                <w:rFonts w:hint="eastAsia"/>
                <w:i/>
                <w:iCs/>
              </w:rPr>
              <w:t>主要内容</w:t>
            </w:r>
          </w:p>
        </w:tc>
      </w:tr>
      <w:tr w14:paraId="4039CD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gridBefore w:val="1"/>
          <w:wBefore w:w="0" w:type="dxa"/>
          <w:wAfter w:w="0" w:type="dxa"/>
          <w:trHeight w:val="60" w:hRule="atLeast"/>
        </w:trPr>
        <w:tc>
          <w:tcPr>
            <w:tcW w:w="2979" w:type="dxa"/>
            <w:shd w:val="clear" w:color="auto" w:fill="auto"/>
            <w:noWrap w:val="0"/>
            <w:tcMar>
              <w:top w:w="15" w:type="dxa"/>
              <w:left w:w="108" w:type="dxa"/>
              <w:bottom w:w="0" w:type="dxa"/>
              <w:right w:w="108" w:type="dxa"/>
            </w:tcMar>
            <w:vAlign w:val="top"/>
          </w:tcPr>
          <w:p w14:paraId="7132F34C">
            <w:pPr>
              <w:tabs>
                <w:tab w:val="left" w:pos="567"/>
              </w:tabs>
              <w:ind w:firstLine="0"/>
              <w:rPr>
                <w:i/>
                <w:iCs/>
              </w:rPr>
            </w:pPr>
            <w:r>
              <w:rPr>
                <w:rFonts w:hint="eastAsia"/>
                <w:i/>
                <w:iCs/>
              </w:rPr>
              <w:t>I_10_GZBXSL.获取授权应用系统数据服务</w:t>
            </w:r>
          </w:p>
        </w:tc>
        <w:tc>
          <w:tcPr>
            <w:tcW w:w="6804" w:type="dxa"/>
            <w:shd w:val="clear" w:color="auto" w:fill="auto"/>
            <w:noWrap w:val="0"/>
            <w:tcMar>
              <w:top w:w="15" w:type="dxa"/>
              <w:left w:w="108" w:type="dxa"/>
              <w:bottom w:w="0" w:type="dxa"/>
              <w:right w:w="108" w:type="dxa"/>
            </w:tcMar>
            <w:vAlign w:val="top"/>
          </w:tcPr>
          <w:p w14:paraId="775CAB53">
            <w:pPr>
              <w:tabs>
                <w:tab w:val="left" w:pos="567"/>
              </w:tabs>
              <w:ind w:firstLine="0"/>
              <w:rPr>
                <w:i/>
                <w:iCs/>
              </w:rPr>
            </w:pPr>
            <w:r>
              <w:rPr>
                <w:rFonts w:hint="eastAsia"/>
                <w:i/>
                <w:iCs/>
              </w:rPr>
              <w:t>企业信息门户系统调用接口将当前登录的用户信息发送至4A平台，并从4A平台接收当前用户授权的应用系统数据，并将应用系统以图表形式展现于门户平台。4A平台返回的授权应用系统数据包括：系统ID，系统名称，系统登录地址，排序号等</w:t>
            </w:r>
          </w:p>
        </w:tc>
      </w:tr>
      <w:tr w14:paraId="5E70B5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wBefore w:w="0" w:type="dxa"/>
          <w:wAfter w:w="0" w:type="dxa"/>
          <w:trHeight w:val="360" w:hRule="atLeast"/>
        </w:trPr>
        <w:tc>
          <w:tcPr>
            <w:tcW w:w="2979" w:type="dxa"/>
            <w:gridSpan w:val="2"/>
            <w:shd w:val="clear" w:color="auto" w:fill="auto"/>
            <w:noWrap w:val="0"/>
            <w:tcMar>
              <w:top w:w="15" w:type="dxa"/>
              <w:left w:w="108" w:type="dxa"/>
              <w:bottom w:w="0" w:type="dxa"/>
              <w:right w:w="108" w:type="dxa"/>
            </w:tcMar>
            <w:vAlign w:val="top"/>
          </w:tcPr>
          <w:p w14:paraId="2C1D7B29">
            <w:pPr>
              <w:tabs>
                <w:tab w:val="left" w:pos="567"/>
              </w:tabs>
              <w:ind w:firstLine="0"/>
              <w:rPr>
                <w:i/>
                <w:iCs/>
              </w:rPr>
            </w:pPr>
            <w:r>
              <w:rPr>
                <w:rFonts w:hint="eastAsia"/>
                <w:i/>
                <w:iCs/>
              </w:rPr>
              <w:t>I_10_GZBXCL.获取登录票据服务</w:t>
            </w:r>
          </w:p>
        </w:tc>
        <w:tc>
          <w:tcPr>
            <w:tcW w:w="6804" w:type="dxa"/>
            <w:shd w:val="clear" w:color="auto" w:fill="auto"/>
            <w:noWrap w:val="0"/>
            <w:tcMar>
              <w:top w:w="15" w:type="dxa"/>
              <w:left w:w="108" w:type="dxa"/>
              <w:bottom w:w="0" w:type="dxa"/>
              <w:right w:w="108" w:type="dxa"/>
            </w:tcMar>
            <w:vAlign w:val="top"/>
          </w:tcPr>
          <w:p w14:paraId="7216E64E">
            <w:pPr>
              <w:tabs>
                <w:tab w:val="left" w:pos="567"/>
              </w:tabs>
              <w:ind w:firstLine="0"/>
              <w:rPr>
                <w:i/>
                <w:iCs/>
              </w:rPr>
            </w:pPr>
            <w:r>
              <w:rPr>
                <w:rFonts w:hint="eastAsia"/>
                <w:i/>
                <w:iCs/>
              </w:rPr>
              <w:t>用户触发应用系统登录时，企业信息门户系统向4A平台申请登录该应用系统的票据</w:t>
            </w:r>
          </w:p>
        </w:tc>
      </w:tr>
      <w:tr w14:paraId="4DBE5C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wBefore w:w="0" w:type="dxa"/>
          <w:wAfter w:w="0" w:type="dxa"/>
          <w:trHeight w:val="60" w:hRule="atLeast"/>
        </w:trPr>
        <w:tc>
          <w:tcPr>
            <w:tcW w:w="2979" w:type="dxa"/>
            <w:gridSpan w:val="2"/>
            <w:shd w:val="clear" w:color="auto" w:fill="auto"/>
            <w:noWrap w:val="0"/>
            <w:tcMar>
              <w:top w:w="15" w:type="dxa"/>
              <w:left w:w="108" w:type="dxa"/>
              <w:bottom w:w="0" w:type="dxa"/>
              <w:right w:w="108" w:type="dxa"/>
            </w:tcMar>
            <w:vAlign w:val="top"/>
          </w:tcPr>
          <w:p w14:paraId="5EB695C2">
            <w:pPr>
              <w:tabs>
                <w:tab w:val="left" w:pos="567"/>
              </w:tabs>
              <w:ind w:firstLine="0"/>
              <w:rPr>
                <w:i/>
                <w:iCs/>
              </w:rPr>
            </w:pPr>
            <w:r>
              <w:rPr>
                <w:rFonts w:hint="eastAsia"/>
                <w:i/>
                <w:iCs/>
              </w:rPr>
              <w:t>KHFW_XGKFGD登录应用系统</w:t>
            </w:r>
          </w:p>
        </w:tc>
        <w:tc>
          <w:tcPr>
            <w:tcW w:w="6804" w:type="dxa"/>
            <w:shd w:val="clear" w:color="auto" w:fill="auto"/>
            <w:noWrap w:val="0"/>
            <w:tcMar>
              <w:top w:w="15" w:type="dxa"/>
              <w:left w:w="108" w:type="dxa"/>
              <w:bottom w:w="0" w:type="dxa"/>
              <w:right w:w="108" w:type="dxa"/>
            </w:tcMar>
            <w:vAlign w:val="top"/>
          </w:tcPr>
          <w:p w14:paraId="595594FD">
            <w:pPr>
              <w:tabs>
                <w:tab w:val="left" w:pos="567"/>
              </w:tabs>
              <w:ind w:firstLine="0"/>
              <w:rPr>
                <w:i/>
                <w:iCs/>
              </w:rPr>
            </w:pPr>
            <w:r>
              <w:rPr>
                <w:rFonts w:hint="eastAsia"/>
                <w:i/>
                <w:iCs/>
              </w:rPr>
              <w:t>企业信息门户系统将登录票据通过URL参数传递到各系统登录地址。传递参数名称为</w:t>
            </w:r>
            <w:r>
              <w:rPr>
                <w:i/>
                <w:iCs/>
              </w:rPr>
              <w:t>TICKET</w:t>
            </w:r>
            <w:r>
              <w:rPr>
                <w:rFonts w:hint="eastAsia"/>
                <w:i/>
                <w:iCs/>
              </w:rPr>
              <w:t>。各应用系统依据相关票据到4A平台认证，并依据认证结果将用户重定向至各业务系统相关界面</w:t>
            </w:r>
          </w:p>
        </w:tc>
      </w:tr>
    </w:tbl>
    <w:p w14:paraId="02445270">
      <w:pPr>
        <w:tabs>
          <w:tab w:val="left" w:pos="567"/>
        </w:tabs>
        <w:ind w:firstLine="0"/>
        <w:rPr>
          <w:rFonts w:hint="eastAsia"/>
          <w:i/>
          <w:iCs/>
        </w:rPr>
      </w:pPr>
    </w:p>
    <w:p w14:paraId="2BF6ECC0">
      <w:pPr>
        <w:numPr>
          <w:ilvl w:val="0"/>
          <w:numId w:val="12"/>
        </w:numPr>
        <w:tabs>
          <w:tab w:val="left" w:pos="993"/>
        </w:tabs>
        <w:ind w:left="0" w:firstLine="547"/>
        <w:rPr>
          <w:rFonts w:hint="eastAsia"/>
          <w:i/>
          <w:iCs/>
        </w:rPr>
      </w:pPr>
      <w:r>
        <w:rPr>
          <w:rFonts w:hint="eastAsia"/>
          <w:i/>
          <w:iCs/>
        </w:rPr>
        <w:t>集成展现需求</w:t>
      </w:r>
    </w:p>
    <w:p w14:paraId="20F1AB96">
      <w:pPr>
        <w:tabs>
          <w:tab w:val="left" w:pos="567"/>
        </w:tabs>
        <w:ind w:firstLine="566" w:firstLineChars="236"/>
        <w:rPr>
          <w:i/>
          <w:iCs/>
        </w:rPr>
      </w:pPr>
      <w:r>
        <w:rPr>
          <w:rFonts w:hint="eastAsia"/>
          <w:i/>
          <w:iCs/>
        </w:rPr>
        <w:t>企业门户与业务系统界面集成主要通过Iframe等方式嵌入，将功能模块在企业门户实现集成展现。在进行参数传递时，为确保数据的安全性，防止用户信息外泄，采用统一的加解密算法。参数传递加密算法考虑采用DES加密。现阶段界面集成主要针对决策支持系统指标展示，各应用系统可以依据自身实际情况提出需要接入门户系统界面。</w:t>
      </w:r>
    </w:p>
    <w:p w14:paraId="3DBDCAE5">
      <w:pPr>
        <w:tabs>
          <w:tab w:val="left" w:pos="567"/>
        </w:tabs>
        <w:ind w:firstLine="566" w:firstLineChars="236"/>
        <w:rPr>
          <w:i/>
          <w:iCs/>
        </w:rPr>
      </w:pPr>
      <w:r>
        <w:rPr>
          <w:rFonts w:hint="eastAsia"/>
          <w:i/>
          <w:iCs/>
        </w:rPr>
        <w:t>业务系统将功能模块集成在企业门户中，而原有功能模块中的功能菜单与企业门户框架菜单进行集成，由企业门户菜单代替业务系统功能菜单，使用户能够通过企业门户直接访问权限内的功能，而不需要重复登录分别进入各业务应用系统中进行处理。完成应用功能集成后，门户业务系统接入模块的展现根据用户关联的业务系统的不同，展现首页显示的业务统导航也不相同，通过门户的API获取用户已经关联且配置了应用功能接入的系统，生成业务系统接入功能首页导航菜单。</w:t>
      </w:r>
    </w:p>
    <w:p w14:paraId="395A1026">
      <w:pPr>
        <w:numPr>
          <w:ilvl w:val="0"/>
          <w:numId w:val="12"/>
        </w:numPr>
        <w:tabs>
          <w:tab w:val="left" w:pos="993"/>
        </w:tabs>
        <w:ind w:left="0" w:firstLine="547"/>
        <w:rPr>
          <w:rFonts w:hint="eastAsia"/>
          <w:i/>
          <w:iCs/>
        </w:rPr>
      </w:pPr>
      <w:r>
        <w:rPr>
          <w:rFonts w:hint="eastAsia"/>
          <w:i/>
          <w:iCs/>
        </w:rPr>
        <w:t>统一数据集成</w:t>
      </w:r>
    </w:p>
    <w:p w14:paraId="7AA02395">
      <w:pPr>
        <w:tabs>
          <w:tab w:val="left" w:pos="567"/>
        </w:tabs>
        <w:ind w:firstLine="424" w:firstLineChars="177"/>
        <w:rPr>
          <w:rFonts w:hint="eastAsia"/>
          <w:i/>
          <w:iCs/>
        </w:rPr>
      </w:pPr>
      <w:r>
        <w:rPr>
          <w:rFonts w:hint="eastAsia"/>
          <w:i/>
          <w:iCs/>
        </w:rPr>
        <w:t>应用系统将自身系统中的待办、督办、邮件和我的日程信息集成到门户系统中。</w:t>
      </w:r>
    </w:p>
    <w:p w14:paraId="40B07BF3">
      <w:pPr>
        <w:tabs>
          <w:tab w:val="left" w:pos="567"/>
        </w:tabs>
        <w:ind w:firstLine="424" w:firstLineChars="177"/>
        <w:rPr>
          <w:i/>
          <w:iCs/>
        </w:rPr>
      </w:pPr>
      <w:r>
        <w:rPr>
          <w:rFonts w:hint="eastAsia"/>
          <w:i/>
          <w:iCs/>
        </w:rPr>
        <w:t>企业信息门户开放数据更新通知接口，当业务系统待办、公告、督办、我的日程数据有更新时，调用更新通知接口通知门户系统，门户系统接收通知后，主动调用业务系统提供给门户的待办、公告、督办、我的日程数据获取接口获取相应的数据。上述交互过程依托企业信息集成平台进行。</w:t>
      </w:r>
    </w:p>
    <w:p w14:paraId="07DC1F6C">
      <w:pPr>
        <w:tabs>
          <w:tab w:val="left" w:pos="567"/>
        </w:tabs>
        <w:ind w:firstLine="424" w:firstLineChars="177"/>
        <w:rPr>
          <w:rFonts w:hint="eastAsia"/>
          <w:i/>
          <w:iCs/>
        </w:rPr>
      </w:pPr>
      <w:r>
        <w:rPr>
          <w:rFonts w:hint="eastAsia"/>
          <w:i/>
          <w:iCs/>
        </w:rPr>
        <w:t>现阶段公告、督办和日程主要针对协同办公系统，其它系统如果需要接入，遵循相关接口要求提供服务即可。</w:t>
      </w:r>
    </w:p>
    <w:p w14:paraId="2BE1D9F7">
      <w:pPr>
        <w:tabs>
          <w:tab w:val="left" w:pos="567"/>
        </w:tabs>
        <w:ind w:firstLine="424" w:firstLineChars="177"/>
        <w:rPr>
          <w:rFonts w:hint="eastAsia"/>
          <w:i/>
          <w:iCs/>
        </w:rPr>
      </w:pPr>
      <w:r>
        <w:rPr>
          <w:rFonts w:hint="eastAsia"/>
          <w:i/>
          <w:iCs/>
        </w:rPr>
        <w:t>统一数据集成所涉及的接口如下所示：</w:t>
      </w:r>
    </w:p>
    <w:tbl>
      <w:tblPr>
        <w:tblStyle w:val="41"/>
        <w:tblW w:w="9642"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0" w:type="dxa"/>
          <w:bottom w:w="0" w:type="dxa"/>
          <w:right w:w="0" w:type="dxa"/>
        </w:tblCellMar>
      </w:tblPr>
      <w:tblGrid>
        <w:gridCol w:w="36"/>
        <w:gridCol w:w="2954"/>
        <w:gridCol w:w="6652"/>
        <w:tblGridChange w:id="1">
          <w:tblGrid>
            <w:gridCol w:w="36"/>
            <w:gridCol w:w="2954"/>
            <w:gridCol w:w="6652"/>
          </w:tblGrid>
        </w:tblGridChange>
      </w:tblGrid>
      <w:tr w14:paraId="113EF6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22" w:hRule="atLeast"/>
        </w:trPr>
        <w:tc>
          <w:tcPr>
            <w:tcW w:w="2990" w:type="dxa"/>
            <w:gridSpan w:val="2"/>
            <w:shd w:val="clear" w:color="auto" w:fill="FFFFFF"/>
            <w:noWrap w:val="0"/>
            <w:tcMar>
              <w:top w:w="72" w:type="dxa"/>
              <w:left w:w="144" w:type="dxa"/>
              <w:bottom w:w="72" w:type="dxa"/>
              <w:right w:w="144" w:type="dxa"/>
            </w:tcMar>
            <w:vAlign w:val="top"/>
          </w:tcPr>
          <w:p w14:paraId="47380F28">
            <w:pPr>
              <w:tabs>
                <w:tab w:val="left" w:pos="567"/>
              </w:tabs>
              <w:ind w:firstLine="0"/>
              <w:rPr>
                <w:i/>
                <w:iCs/>
              </w:rPr>
            </w:pPr>
            <w:r>
              <w:rPr>
                <w:rFonts w:hint="eastAsia"/>
                <w:i/>
                <w:iCs/>
              </w:rPr>
              <w:t>服务名称</w:t>
            </w:r>
          </w:p>
        </w:tc>
        <w:tc>
          <w:tcPr>
            <w:tcW w:w="6652" w:type="dxa"/>
            <w:shd w:val="clear" w:color="auto" w:fill="FFFFFF"/>
            <w:noWrap w:val="0"/>
            <w:tcMar>
              <w:top w:w="72" w:type="dxa"/>
              <w:left w:w="144" w:type="dxa"/>
              <w:bottom w:w="72" w:type="dxa"/>
              <w:right w:w="144" w:type="dxa"/>
            </w:tcMar>
            <w:vAlign w:val="top"/>
          </w:tcPr>
          <w:p w14:paraId="5D460829">
            <w:pPr>
              <w:tabs>
                <w:tab w:val="left" w:pos="567"/>
              </w:tabs>
              <w:ind w:firstLine="0"/>
              <w:rPr>
                <w:i/>
                <w:iCs/>
              </w:rPr>
            </w:pPr>
            <w:r>
              <w:rPr>
                <w:rFonts w:hint="eastAsia"/>
                <w:i/>
                <w:iCs/>
              </w:rPr>
              <w:t xml:space="preserve">主要内容 </w:t>
            </w:r>
          </w:p>
        </w:tc>
      </w:tr>
      <w:tr w14:paraId="3EB94E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142" w:hRule="atLeast"/>
        </w:trPr>
        <w:tc>
          <w:tcPr>
            <w:tcW w:w="2990" w:type="dxa"/>
            <w:gridSpan w:val="2"/>
            <w:shd w:val="clear" w:color="auto" w:fill="FFFFFF"/>
            <w:noWrap w:val="0"/>
            <w:tcMar>
              <w:top w:w="15" w:type="dxa"/>
              <w:left w:w="108" w:type="dxa"/>
              <w:bottom w:w="0" w:type="dxa"/>
              <w:right w:w="108" w:type="dxa"/>
            </w:tcMar>
            <w:vAlign w:val="top"/>
          </w:tcPr>
          <w:p w14:paraId="1AE2ECC8">
            <w:pPr>
              <w:tabs>
                <w:tab w:val="left" w:pos="567"/>
              </w:tabs>
              <w:ind w:firstLine="0"/>
              <w:rPr>
                <w:i/>
                <w:iCs/>
              </w:rPr>
            </w:pPr>
            <w:r>
              <w:rPr>
                <w:rFonts w:hint="eastAsia"/>
                <w:i/>
                <w:iCs/>
              </w:rPr>
              <w:t>I_10_GETYWSJ.获取待办/公告/督办/我的日程数据服务</w:t>
            </w:r>
          </w:p>
        </w:tc>
        <w:tc>
          <w:tcPr>
            <w:tcW w:w="6652" w:type="dxa"/>
            <w:shd w:val="clear" w:color="auto" w:fill="FFFFFF"/>
            <w:noWrap w:val="0"/>
            <w:tcMar>
              <w:top w:w="15" w:type="dxa"/>
              <w:left w:w="108" w:type="dxa"/>
              <w:bottom w:w="0" w:type="dxa"/>
              <w:right w:w="108" w:type="dxa"/>
            </w:tcMar>
            <w:vAlign w:val="top"/>
          </w:tcPr>
          <w:p w14:paraId="2A0B0D24">
            <w:pPr>
              <w:tabs>
                <w:tab w:val="left" w:pos="567"/>
              </w:tabs>
              <w:ind w:firstLine="0"/>
              <w:rPr>
                <w:i/>
                <w:iCs/>
              </w:rPr>
            </w:pPr>
            <w:r>
              <w:rPr>
                <w:rFonts w:hint="eastAsia"/>
                <w:i/>
                <w:iCs/>
              </w:rPr>
              <w:t>企业信息门户系统调用接口将当前登录的用户信息发送至应用系统，并从应用系统接收当前登录的用户的待办/公告/督办/我的日程数据</w:t>
            </w:r>
          </w:p>
        </w:tc>
      </w:tr>
      <w:tr w14:paraId="572E41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gridBefore w:val="1"/>
          <w:wBefore w:w="0" w:type="dxa"/>
          <w:wAfter w:w="0" w:type="dxa"/>
          <w:trHeight w:val="1316" w:hRule="atLeast"/>
        </w:trPr>
        <w:tc>
          <w:tcPr>
            <w:tcW w:w="2990" w:type="dxa"/>
            <w:shd w:val="clear" w:color="auto" w:fill="FFFFFF"/>
            <w:noWrap w:val="0"/>
            <w:tcMar>
              <w:top w:w="15" w:type="dxa"/>
              <w:left w:w="108" w:type="dxa"/>
              <w:bottom w:w="0" w:type="dxa"/>
              <w:right w:w="108" w:type="dxa"/>
            </w:tcMar>
            <w:vAlign w:val="top"/>
          </w:tcPr>
          <w:p w14:paraId="4AF96E12">
            <w:pPr>
              <w:tabs>
                <w:tab w:val="left" w:pos="567"/>
              </w:tabs>
              <w:ind w:firstLine="0"/>
              <w:rPr>
                <w:i/>
                <w:iCs/>
              </w:rPr>
            </w:pPr>
            <w:r>
              <w:rPr>
                <w:rFonts w:hint="eastAsia"/>
                <w:i/>
                <w:iCs/>
              </w:rPr>
              <w:t>I_10_ANYYWSJ解析数据服务</w:t>
            </w:r>
          </w:p>
        </w:tc>
        <w:tc>
          <w:tcPr>
            <w:tcW w:w="6652" w:type="dxa"/>
            <w:shd w:val="clear" w:color="auto" w:fill="FFFFFF"/>
            <w:noWrap w:val="0"/>
            <w:tcMar>
              <w:top w:w="15" w:type="dxa"/>
              <w:left w:w="108" w:type="dxa"/>
              <w:bottom w:w="0" w:type="dxa"/>
              <w:right w:w="108" w:type="dxa"/>
            </w:tcMar>
            <w:vAlign w:val="top"/>
          </w:tcPr>
          <w:p w14:paraId="5C4DC586">
            <w:pPr>
              <w:tabs>
                <w:tab w:val="left" w:pos="567"/>
              </w:tabs>
              <w:ind w:firstLine="0"/>
              <w:rPr>
                <w:i/>
                <w:iCs/>
              </w:rPr>
            </w:pPr>
            <w:r>
              <w:rPr>
                <w:rFonts w:hint="eastAsia"/>
                <w:i/>
                <w:iCs/>
              </w:rPr>
              <w:t>企业信息门户将获取到业务系统提供的待办/公告/督办/我的日程数据时解析XML数据，解析成门户接口展现格式数据</w:t>
            </w:r>
          </w:p>
        </w:tc>
      </w:tr>
      <w:tr w14:paraId="0986F4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gridBefore w:val="1"/>
          <w:wBefore w:w="0" w:type="dxa"/>
          <w:wAfter w:w="0" w:type="dxa"/>
          <w:trHeight w:val="1316" w:hRule="atLeast"/>
        </w:trPr>
        <w:tc>
          <w:tcPr>
            <w:tcW w:w="2990" w:type="dxa"/>
            <w:shd w:val="clear" w:color="auto" w:fill="FFFFFF"/>
            <w:noWrap w:val="0"/>
            <w:tcMar>
              <w:top w:w="15" w:type="dxa"/>
              <w:left w:w="108" w:type="dxa"/>
              <w:bottom w:w="0" w:type="dxa"/>
              <w:right w:w="108" w:type="dxa"/>
            </w:tcMar>
            <w:vAlign w:val="top"/>
          </w:tcPr>
          <w:p w14:paraId="0D231EAE">
            <w:pPr>
              <w:tabs>
                <w:tab w:val="left" w:pos="567"/>
              </w:tabs>
              <w:ind w:firstLine="0"/>
              <w:rPr>
                <w:i/>
                <w:iCs/>
              </w:rPr>
            </w:pPr>
            <w:r>
              <w:rPr>
                <w:rFonts w:hint="eastAsia"/>
                <w:i/>
                <w:iCs/>
              </w:rPr>
              <w:t>I_10_GETYWSJREMIND.接收数据更新提醒服务</w:t>
            </w:r>
          </w:p>
        </w:tc>
        <w:tc>
          <w:tcPr>
            <w:tcW w:w="6652" w:type="dxa"/>
            <w:shd w:val="clear" w:color="auto" w:fill="FFFFFF"/>
            <w:noWrap w:val="0"/>
            <w:tcMar>
              <w:top w:w="15" w:type="dxa"/>
              <w:left w:w="108" w:type="dxa"/>
              <w:bottom w:w="0" w:type="dxa"/>
              <w:right w:w="108" w:type="dxa"/>
            </w:tcMar>
            <w:vAlign w:val="top"/>
          </w:tcPr>
          <w:p w14:paraId="026691B5">
            <w:pPr>
              <w:tabs>
                <w:tab w:val="left" w:pos="567"/>
              </w:tabs>
              <w:ind w:firstLine="0"/>
              <w:rPr>
                <w:i/>
                <w:iCs/>
              </w:rPr>
            </w:pPr>
            <w:r>
              <w:rPr>
                <w:rFonts w:hint="eastAsia"/>
                <w:i/>
                <w:iCs/>
              </w:rPr>
              <w:t>企业信息门户系统对外提供接口，应用系统数据有更新时触发此接口通知门户系统</w:t>
            </w:r>
          </w:p>
        </w:tc>
      </w:tr>
    </w:tbl>
    <w:p w14:paraId="33467153">
      <w:pPr>
        <w:numPr>
          <w:ilvl w:val="0"/>
          <w:numId w:val="12"/>
        </w:numPr>
        <w:tabs>
          <w:tab w:val="left" w:pos="993"/>
        </w:tabs>
        <w:ind w:left="0" w:firstLine="547"/>
        <w:rPr>
          <w:rFonts w:hint="eastAsia"/>
          <w:i/>
          <w:iCs/>
        </w:rPr>
      </w:pPr>
      <w:r>
        <w:rPr>
          <w:rFonts w:hint="eastAsia"/>
          <w:i/>
          <w:iCs/>
        </w:rPr>
        <w:t>统一搜索集成</w:t>
      </w:r>
    </w:p>
    <w:p w14:paraId="6AE5F639">
      <w:pPr>
        <w:tabs>
          <w:tab w:val="left" w:pos="567"/>
        </w:tabs>
        <w:ind w:firstLine="545"/>
        <w:rPr>
          <w:i/>
          <w:iCs/>
        </w:rPr>
      </w:pPr>
      <w:r>
        <w:rPr>
          <w:rFonts w:hint="eastAsia"/>
          <w:i/>
          <w:iCs/>
        </w:rPr>
        <w:t>统一搜索借助于第三方搜索引擎（TRS）,TRS 使用网关（Gateway）将搜索数据同步至TRS 全文数据库中。当用户发起检索请求时，门户应用到TRS中 检索出当前用户权限范围内的数据并显示。主要过程如下所示：</w:t>
      </w:r>
    </w:p>
    <w:p w14:paraId="218B6F23">
      <w:pPr>
        <w:numPr>
          <w:ilvl w:val="0"/>
          <w:numId w:val="13"/>
        </w:numPr>
        <w:tabs>
          <w:tab w:val="left" w:pos="567"/>
          <w:tab w:val="left" w:pos="993"/>
        </w:tabs>
        <w:ind w:left="0" w:firstLine="545"/>
        <w:rPr>
          <w:i/>
          <w:iCs/>
        </w:rPr>
      </w:pPr>
      <w:r>
        <w:rPr>
          <w:rFonts w:hint="eastAsia"/>
          <w:i/>
          <w:iCs/>
        </w:rPr>
        <w:t>各业务系统提供业务数据视图给TRS。</w:t>
      </w:r>
    </w:p>
    <w:p w14:paraId="03B4C971">
      <w:pPr>
        <w:numPr>
          <w:ilvl w:val="0"/>
          <w:numId w:val="13"/>
        </w:numPr>
        <w:tabs>
          <w:tab w:val="left" w:pos="567"/>
          <w:tab w:val="left" w:pos="993"/>
        </w:tabs>
        <w:ind w:left="0" w:firstLine="545"/>
        <w:rPr>
          <w:i/>
          <w:iCs/>
        </w:rPr>
      </w:pPr>
      <w:r>
        <w:rPr>
          <w:rFonts w:hint="eastAsia"/>
          <w:i/>
          <w:iCs/>
        </w:rPr>
        <w:t>4A平台、业务系统提供权限数据(包括数据权限、系统菜单、功能模块等资源权限)给TRS。</w:t>
      </w:r>
    </w:p>
    <w:p w14:paraId="599C032F">
      <w:pPr>
        <w:numPr>
          <w:ilvl w:val="0"/>
          <w:numId w:val="13"/>
        </w:numPr>
        <w:tabs>
          <w:tab w:val="left" w:pos="567"/>
          <w:tab w:val="left" w:pos="993"/>
        </w:tabs>
        <w:ind w:left="0" w:firstLine="545"/>
        <w:rPr>
          <w:i/>
          <w:iCs/>
        </w:rPr>
      </w:pPr>
      <w:r>
        <w:rPr>
          <w:rFonts w:hint="eastAsia"/>
          <w:i/>
          <w:iCs/>
        </w:rPr>
        <w:t>TRS 将各业务系统数据同步至TRS全文数据库中。</w:t>
      </w:r>
    </w:p>
    <w:p w14:paraId="6EB79411">
      <w:pPr>
        <w:numPr>
          <w:ilvl w:val="0"/>
          <w:numId w:val="13"/>
        </w:numPr>
        <w:tabs>
          <w:tab w:val="left" w:pos="567"/>
          <w:tab w:val="left" w:pos="993"/>
        </w:tabs>
        <w:ind w:left="0" w:firstLine="545"/>
        <w:rPr>
          <w:i/>
          <w:iCs/>
        </w:rPr>
      </w:pPr>
      <w:r>
        <w:rPr>
          <w:rFonts w:hint="eastAsia"/>
          <w:i/>
          <w:iCs/>
        </w:rPr>
        <w:t>用户在门户系统中发起搜索请求。</w:t>
      </w:r>
    </w:p>
    <w:p w14:paraId="12AC8765">
      <w:pPr>
        <w:numPr>
          <w:ilvl w:val="0"/>
          <w:numId w:val="13"/>
        </w:numPr>
        <w:tabs>
          <w:tab w:val="left" w:pos="567"/>
          <w:tab w:val="left" w:pos="993"/>
        </w:tabs>
        <w:ind w:left="0" w:firstLine="545"/>
        <w:rPr>
          <w:i/>
          <w:iCs/>
        </w:rPr>
      </w:pPr>
      <w:r>
        <w:rPr>
          <w:rFonts w:hint="eastAsia"/>
          <w:i/>
          <w:iCs/>
        </w:rPr>
        <w:t>门户应用到TRS中检索数据（带权限控制）并展现。</w:t>
      </w:r>
    </w:p>
    <w:p w14:paraId="4FEFB7EF">
      <w:pPr>
        <w:numPr>
          <w:ilvl w:val="0"/>
          <w:numId w:val="13"/>
        </w:numPr>
        <w:tabs>
          <w:tab w:val="left" w:pos="567"/>
          <w:tab w:val="left" w:pos="993"/>
        </w:tabs>
        <w:ind w:left="0" w:firstLine="545"/>
        <w:rPr>
          <w:i/>
          <w:iCs/>
        </w:rPr>
      </w:pPr>
      <w:r>
        <w:rPr>
          <w:rFonts w:hint="eastAsia"/>
          <w:i/>
          <w:iCs/>
        </w:rPr>
        <w:t>用户点击某条具体信息。</w:t>
      </w:r>
    </w:p>
    <w:p w14:paraId="231DC535">
      <w:pPr>
        <w:numPr>
          <w:ilvl w:val="0"/>
          <w:numId w:val="13"/>
        </w:numPr>
        <w:tabs>
          <w:tab w:val="left" w:pos="567"/>
          <w:tab w:val="left" w:pos="993"/>
        </w:tabs>
        <w:ind w:left="0" w:firstLine="545"/>
        <w:rPr>
          <w:rFonts w:hint="eastAsia"/>
          <w:i/>
          <w:iCs/>
        </w:rPr>
      </w:pPr>
      <w:r>
        <w:rPr>
          <w:rFonts w:hint="eastAsia"/>
          <w:i/>
          <w:iCs/>
        </w:rPr>
        <w:t>相应业务系统呈现该信息详细界面。</w:t>
      </w:r>
    </w:p>
    <w:p w14:paraId="65A0B76D">
      <w:pPr>
        <w:tabs>
          <w:tab w:val="left" w:pos="567"/>
        </w:tabs>
        <w:ind w:firstLine="545"/>
        <w:rPr>
          <w:rFonts w:hint="eastAsia"/>
          <w:i/>
          <w:iCs/>
          <w:color w:val="C00000"/>
        </w:rPr>
      </w:pPr>
      <w:r>
        <w:rPr>
          <w:rFonts w:hint="eastAsia"/>
          <w:i/>
          <w:iCs/>
        </w:rPr>
        <w:t>统一搜索集成采用数据集成形式开展，各业务系统、4A平台提供业务数据视图、权限视图给TRS，由TRS引擎定期进行采集和索引，各业务系统需要共享和开放的内容如下所涉及接口如下表所示：</w:t>
      </w:r>
    </w:p>
    <w:tbl>
      <w:tblPr>
        <w:tblStyle w:val="41"/>
        <w:tblW w:w="9783"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0" w:type="dxa"/>
          <w:bottom w:w="0" w:type="dxa"/>
          <w:right w:w="0" w:type="dxa"/>
        </w:tblCellMar>
      </w:tblPr>
      <w:tblGrid>
        <w:gridCol w:w="36"/>
        <w:gridCol w:w="2660"/>
        <w:gridCol w:w="7087"/>
        <w:tblGridChange w:id="2">
          <w:tblGrid>
            <w:gridCol w:w="36"/>
            <w:gridCol w:w="2660"/>
            <w:gridCol w:w="7087"/>
          </w:tblGrid>
        </w:tblGridChange>
      </w:tblGrid>
      <w:tr w14:paraId="7F7745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22" w:hRule="atLeast"/>
        </w:trPr>
        <w:tc>
          <w:tcPr>
            <w:tcW w:w="2696" w:type="dxa"/>
            <w:gridSpan w:val="2"/>
            <w:shd w:val="clear" w:color="auto" w:fill="FFFFFF"/>
            <w:noWrap w:val="0"/>
            <w:tcMar>
              <w:top w:w="72" w:type="dxa"/>
              <w:left w:w="144" w:type="dxa"/>
              <w:bottom w:w="72" w:type="dxa"/>
              <w:right w:w="144" w:type="dxa"/>
            </w:tcMar>
            <w:vAlign w:val="top"/>
          </w:tcPr>
          <w:p w14:paraId="35921769">
            <w:pPr>
              <w:widowControl/>
              <w:spacing w:before="0" w:after="0" w:line="480" w:lineRule="exact"/>
              <w:ind w:firstLine="0"/>
              <w:rPr>
                <w:rFonts w:ascii="微软雅黑" w:hAnsi="微软雅黑" w:eastAsia="微软雅黑"/>
                <w:color w:val="000000"/>
              </w:rPr>
            </w:pPr>
            <w:r>
              <w:rPr>
                <w:rFonts w:hint="eastAsia" w:ascii="微软雅黑" w:hAnsi="微软雅黑" w:eastAsia="微软雅黑"/>
                <w:color w:val="000000"/>
              </w:rPr>
              <w:t>视图名称视图</w:t>
            </w:r>
          </w:p>
        </w:tc>
        <w:tc>
          <w:tcPr>
            <w:tcW w:w="7087" w:type="dxa"/>
            <w:shd w:val="clear" w:color="auto" w:fill="FFFFFF"/>
            <w:noWrap w:val="0"/>
            <w:tcMar>
              <w:top w:w="72" w:type="dxa"/>
              <w:left w:w="144" w:type="dxa"/>
              <w:bottom w:w="72" w:type="dxa"/>
              <w:right w:w="144" w:type="dxa"/>
            </w:tcMar>
            <w:vAlign w:val="top"/>
          </w:tcPr>
          <w:p w14:paraId="51176AF4">
            <w:pPr>
              <w:widowControl/>
              <w:spacing w:before="0" w:after="0" w:line="480" w:lineRule="exact"/>
              <w:ind w:firstLine="0"/>
              <w:rPr>
                <w:rFonts w:ascii="微软雅黑" w:hAnsi="微软雅黑" w:eastAsia="微软雅黑"/>
                <w:color w:val="000000"/>
              </w:rPr>
            </w:pPr>
            <w:r>
              <w:rPr>
                <w:rFonts w:hint="eastAsia" w:ascii="微软雅黑" w:hAnsi="微软雅黑" w:eastAsia="微软雅黑"/>
                <w:color w:val="000000"/>
              </w:rPr>
              <w:t>主要信息</w:t>
            </w:r>
          </w:p>
        </w:tc>
      </w:tr>
      <w:tr w14:paraId="664696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124" w:hRule="atLeast"/>
        </w:trPr>
        <w:tc>
          <w:tcPr>
            <w:tcW w:w="2696" w:type="dxa"/>
            <w:gridSpan w:val="2"/>
            <w:shd w:val="clear" w:color="auto" w:fill="FFFFFF"/>
            <w:noWrap w:val="0"/>
            <w:tcMar>
              <w:top w:w="15" w:type="dxa"/>
              <w:left w:w="108" w:type="dxa"/>
              <w:bottom w:w="0" w:type="dxa"/>
              <w:right w:w="108" w:type="dxa"/>
            </w:tcMar>
            <w:vAlign w:val="top"/>
          </w:tcPr>
          <w:p w14:paraId="7C984483">
            <w:pPr>
              <w:widowControl/>
              <w:spacing w:before="0" w:after="0" w:line="480" w:lineRule="exact"/>
              <w:ind w:firstLine="0"/>
              <w:rPr>
                <w:rFonts w:cs="Arial"/>
                <w:kern w:val="0"/>
                <w:sz w:val="36"/>
                <w:szCs w:val="36"/>
              </w:rPr>
            </w:pPr>
            <w:r>
              <w:rPr>
                <w:rFonts w:hint="eastAsia" w:ascii="微软雅黑" w:hAnsi="微软雅黑" w:eastAsia="微软雅黑"/>
                <w:color w:val="000000"/>
              </w:rPr>
              <w:t>I_SJTB.业务数据同步</w:t>
            </w:r>
          </w:p>
        </w:tc>
        <w:tc>
          <w:tcPr>
            <w:tcW w:w="7087" w:type="dxa"/>
            <w:shd w:val="clear" w:color="auto" w:fill="FFFFFF"/>
            <w:noWrap w:val="0"/>
            <w:tcMar>
              <w:top w:w="15" w:type="dxa"/>
              <w:left w:w="108" w:type="dxa"/>
              <w:bottom w:w="0" w:type="dxa"/>
              <w:right w:w="108" w:type="dxa"/>
            </w:tcMar>
            <w:vAlign w:val="top"/>
          </w:tcPr>
          <w:p w14:paraId="05F32D1C">
            <w:pPr>
              <w:widowControl/>
              <w:spacing w:before="0" w:after="0" w:line="480" w:lineRule="exact"/>
              <w:ind w:firstLine="0"/>
              <w:rPr>
                <w:rFonts w:cs="Arial"/>
                <w:kern w:val="0"/>
                <w:sz w:val="36"/>
                <w:szCs w:val="36"/>
              </w:rPr>
            </w:pPr>
            <w:r>
              <w:rPr>
                <w:rFonts w:hint="eastAsia" w:ascii="微软雅黑" w:hAnsi="微软雅黑" w:eastAsia="微软雅黑"/>
                <w:color w:val="000000"/>
              </w:rPr>
              <w:t>各业务系统提供给TRS搜索引擎，包括主键ID、标题、摘要、关键词、正文内容、附件（可多值）、文档的链接地址（可根据系统的实际业务前缀来拼凑）、创建时间、创建者、来源系统、来源系统的栏目（模块）、对应用户等信息</w:t>
            </w:r>
          </w:p>
        </w:tc>
      </w:tr>
      <w:tr w14:paraId="5AF1B3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138" w:hRule="atLeast"/>
        </w:trPr>
        <w:tc>
          <w:tcPr>
            <w:tcW w:w="2696" w:type="dxa"/>
            <w:gridSpan w:val="2"/>
            <w:shd w:val="clear" w:color="auto" w:fill="FFFFFF"/>
            <w:noWrap w:val="0"/>
            <w:tcMar>
              <w:top w:w="15" w:type="dxa"/>
              <w:left w:w="108" w:type="dxa"/>
              <w:bottom w:w="0" w:type="dxa"/>
              <w:right w:w="108" w:type="dxa"/>
            </w:tcMar>
            <w:vAlign w:val="top"/>
          </w:tcPr>
          <w:p w14:paraId="6277074D">
            <w:pPr>
              <w:widowControl/>
              <w:spacing w:before="0" w:after="0" w:line="480" w:lineRule="exact"/>
              <w:ind w:firstLine="0"/>
              <w:rPr>
                <w:rFonts w:cs="Arial"/>
                <w:kern w:val="0"/>
                <w:sz w:val="36"/>
                <w:szCs w:val="36"/>
              </w:rPr>
            </w:pPr>
            <w:r>
              <w:rPr>
                <w:rFonts w:hint="eastAsia" w:ascii="微软雅黑" w:hAnsi="微软雅黑" w:eastAsia="微软雅黑"/>
                <w:color w:val="000000"/>
              </w:rPr>
              <w:t>I_10_QXTB.权限数据同步</w:t>
            </w:r>
          </w:p>
        </w:tc>
        <w:tc>
          <w:tcPr>
            <w:tcW w:w="7087" w:type="dxa"/>
            <w:shd w:val="clear" w:color="auto" w:fill="FFFFFF"/>
            <w:noWrap w:val="0"/>
            <w:tcMar>
              <w:top w:w="15" w:type="dxa"/>
              <w:left w:w="108" w:type="dxa"/>
              <w:bottom w:w="0" w:type="dxa"/>
              <w:right w:w="108" w:type="dxa"/>
            </w:tcMar>
            <w:vAlign w:val="top"/>
          </w:tcPr>
          <w:p w14:paraId="496E5D72">
            <w:pPr>
              <w:widowControl/>
              <w:spacing w:before="0" w:after="0" w:line="480" w:lineRule="exact"/>
              <w:ind w:firstLine="0"/>
              <w:rPr>
                <w:rFonts w:cs="Arial"/>
                <w:kern w:val="0"/>
                <w:sz w:val="36"/>
                <w:szCs w:val="36"/>
              </w:rPr>
            </w:pPr>
            <w:r>
              <w:rPr>
                <w:rFonts w:hint="eastAsia" w:ascii="微软雅黑" w:hAnsi="微软雅黑" w:eastAsia="微软雅黑"/>
                <w:color w:val="000000"/>
              </w:rPr>
              <w:t>4A平台、业务系统提供给TRS搜索引擎，包括主键ID、用户email、对应用户角色code序列（多值间用分号隔开）、部门、来源系统等信息</w:t>
            </w:r>
          </w:p>
        </w:tc>
      </w:tr>
      <w:tr w14:paraId="5F5680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gridBefore w:val="1"/>
          <w:wBefore w:w="0" w:type="dxa"/>
          <w:wAfter w:w="0" w:type="dxa"/>
          <w:trHeight w:val="1389" w:hRule="atLeast"/>
        </w:trPr>
        <w:tc>
          <w:tcPr>
            <w:tcW w:w="2696" w:type="dxa"/>
            <w:shd w:val="clear" w:color="auto" w:fill="FFFFFF"/>
            <w:noWrap w:val="0"/>
            <w:tcMar>
              <w:top w:w="15" w:type="dxa"/>
              <w:left w:w="108" w:type="dxa"/>
              <w:bottom w:w="0" w:type="dxa"/>
              <w:right w:w="108" w:type="dxa"/>
            </w:tcMar>
            <w:vAlign w:val="top"/>
          </w:tcPr>
          <w:p w14:paraId="48D34DC6">
            <w:pPr>
              <w:widowControl/>
              <w:spacing w:before="0" w:after="0" w:line="480" w:lineRule="exact"/>
              <w:ind w:firstLine="0"/>
              <w:rPr>
                <w:rFonts w:cs="Arial"/>
                <w:kern w:val="0"/>
                <w:sz w:val="36"/>
                <w:szCs w:val="36"/>
              </w:rPr>
            </w:pPr>
            <w:r>
              <w:rPr>
                <w:rFonts w:hint="eastAsia" w:ascii="微软雅黑" w:hAnsi="微软雅黑" w:eastAsia="微软雅黑"/>
                <w:color w:val="000000"/>
              </w:rPr>
              <w:t>I_10_TYSS.统一搜索</w:t>
            </w:r>
          </w:p>
        </w:tc>
        <w:tc>
          <w:tcPr>
            <w:tcW w:w="7087" w:type="dxa"/>
            <w:shd w:val="clear" w:color="auto" w:fill="FFFFFF"/>
            <w:noWrap w:val="0"/>
            <w:tcMar>
              <w:top w:w="15" w:type="dxa"/>
              <w:left w:w="108" w:type="dxa"/>
              <w:bottom w:w="0" w:type="dxa"/>
              <w:right w:w="108" w:type="dxa"/>
            </w:tcMar>
            <w:vAlign w:val="top"/>
          </w:tcPr>
          <w:p w14:paraId="261C792D">
            <w:pPr>
              <w:widowControl/>
              <w:spacing w:before="0" w:after="0" w:line="480" w:lineRule="exact"/>
              <w:ind w:firstLine="0"/>
              <w:rPr>
                <w:rFonts w:cs="Arial"/>
                <w:kern w:val="0"/>
                <w:sz w:val="36"/>
                <w:szCs w:val="36"/>
              </w:rPr>
            </w:pPr>
            <w:r>
              <w:rPr>
                <w:rFonts w:hint="eastAsia" w:ascii="微软雅黑" w:hAnsi="微软雅黑" w:eastAsia="微软雅黑"/>
                <w:color w:val="000000"/>
              </w:rPr>
              <w:t>TRS搜索引擎提供全文检索服务给门户系统，其他系统如果需要可以参考实现。输入信息为关键字和用户信息，返回信息为业务数据，含各业务系统及门户系统</w:t>
            </w:r>
          </w:p>
        </w:tc>
      </w:tr>
    </w:tbl>
    <w:p w14:paraId="137EC5C9">
      <w:pPr>
        <w:ind w:firstLine="0"/>
        <w:rPr>
          <w:rFonts w:hint="eastAsia"/>
        </w:rPr>
      </w:pPr>
    </w:p>
    <w:p w14:paraId="1D66A110">
      <w:pPr>
        <w:pStyle w:val="5"/>
        <w:tabs>
          <w:tab w:val="left" w:pos="851"/>
        </w:tabs>
        <w:spacing w:before="280" w:after="290" w:line="376" w:lineRule="auto"/>
        <w:jc w:val="both"/>
        <w:rPr>
          <w:rFonts w:hint="eastAsia"/>
          <w:i/>
          <w:lang w:eastAsia="zh-CN"/>
        </w:rPr>
      </w:pPr>
      <w:r>
        <w:rPr>
          <w:rFonts w:hint="eastAsia"/>
          <w:i/>
          <w:lang w:eastAsia="zh-CN"/>
        </w:rPr>
        <w:t>内外网数据安全交换</w:t>
      </w:r>
      <w:r>
        <w:rPr>
          <w:rFonts w:hint="eastAsia"/>
          <w:i/>
        </w:rPr>
        <w:t>平台接入需求</w:t>
      </w:r>
    </w:p>
    <w:p w14:paraId="36429E44">
      <w:pPr>
        <w:ind w:firstLine="420"/>
        <w:rPr>
          <w:rFonts w:ascii="黑体" w:eastAsia="黑体"/>
          <w:iCs/>
          <w:color w:val="000000"/>
        </w:rPr>
      </w:pPr>
      <w:r>
        <w:rPr>
          <w:rFonts w:hint="eastAsia" w:ascii="黑体" w:eastAsia="黑体"/>
          <w:iCs/>
          <w:color w:val="000000"/>
        </w:rPr>
        <w:t>【编写说明】：设计应遵循《南方电网公司内外网数据安全交换平台技术规范》和《南方电网公司内外网数据安全交互规范》。</w:t>
      </w:r>
    </w:p>
    <w:p w14:paraId="5C2AD0A8">
      <w:pPr>
        <w:numPr>
          <w:ilvl w:val="0"/>
          <w:numId w:val="14"/>
        </w:numPr>
        <w:rPr>
          <w:rFonts w:ascii="宋体" w:hAnsi="宋体"/>
          <w:b/>
          <w:i/>
        </w:rPr>
      </w:pPr>
      <w:r>
        <w:rPr>
          <w:rFonts w:hint="eastAsia" w:ascii="宋体" w:hAnsi="宋体"/>
          <w:b/>
          <w:i/>
        </w:rPr>
        <w:t>非结构化数据交换设计</w:t>
      </w:r>
    </w:p>
    <w:p w14:paraId="734CC012">
      <w:pPr>
        <w:rPr>
          <w:rFonts w:hint="eastAsia" w:ascii="宋体" w:hAnsi="宋体"/>
          <w:i/>
        </w:rPr>
      </w:pPr>
      <w:r>
        <w:rPr>
          <w:rFonts w:hint="eastAsia" w:ascii="宋体" w:hAnsi="宋体"/>
          <w:i/>
        </w:rPr>
        <w:t>数据安全交换平台提供文件同步数据交换模式，主要为非结构化数据以同步方式进行内外网交互的应用提供访问通道，例如：文档文件、音视频文件、办公文件等各类文件。</w:t>
      </w:r>
    </w:p>
    <w:p w14:paraId="002AA7C5">
      <w:r>
        <w:rPr>
          <w:rFonts w:hint="eastAsia" w:ascii="宋体" w:hAnsi="宋体"/>
          <w:i/>
        </w:rPr>
        <w:t>数据安全交换平台部署在信息内网与信息外网之间，如下图：</w:t>
      </w:r>
    </w:p>
    <w:p w14:paraId="261D02C7">
      <w:r>
        <w:object>
          <v:shape id="_x0000_i1049" o:spt="75" type="#_x0000_t75" style="height:201.65pt;width:415.15pt;" o:ole="t" filled="f" o:preferrelative="t" stroked="f" coordsize="21600,21600">
            <v:path/>
            <v:fill on="f" alignshape="1" focussize="0,0"/>
            <v:stroke on="f"/>
            <v:imagedata r:id="rId43" grayscale="f" bilevel="f" o:title=""/>
            <o:lock v:ext="edit" aspectratio="t"/>
            <w10:wrap type="none"/>
            <w10:anchorlock/>
          </v:shape>
          <o:OLEObject Type="Embed" ProgID="Visio.Drawing.11" ShapeID="_x0000_i1049" DrawAspect="Content" ObjectID="_1468075736" r:id="rId42">
            <o:LockedField>false</o:LockedField>
          </o:OLEObject>
        </w:object>
      </w:r>
    </w:p>
    <w:p w14:paraId="3E01C717">
      <w:pPr>
        <w:rPr>
          <w:rFonts w:ascii="宋体" w:hAnsi="宋体"/>
          <w:i/>
        </w:rPr>
      </w:pPr>
      <w:r>
        <w:rPr>
          <w:rFonts w:hint="eastAsia" w:ascii="宋体" w:hAnsi="宋体"/>
          <w:i/>
        </w:rPr>
        <w:t>文件同步功能由数据交换平台完成，需要应用系统开展以下设计：</w:t>
      </w:r>
    </w:p>
    <w:p w14:paraId="3C98AC8B">
      <w:pPr>
        <w:jc w:val="left"/>
        <w:rPr>
          <w:rFonts w:hint="eastAsia" w:ascii="宋体" w:hAnsi="宋体"/>
          <w:i/>
        </w:rPr>
      </w:pPr>
      <w:r>
        <w:rPr>
          <w:rFonts w:hint="eastAsia" w:ascii="宋体" w:hAnsi="宋体"/>
          <w:i/>
        </w:rPr>
        <w:t>1）确定文件上传/下载方式，提供FTP、SMB两种方式；</w:t>
      </w:r>
    </w:p>
    <w:p w14:paraId="049604B9">
      <w:pPr>
        <w:jc w:val="left"/>
        <w:rPr>
          <w:rFonts w:hint="eastAsia" w:ascii="宋体" w:hAnsi="宋体"/>
          <w:i/>
        </w:rPr>
      </w:pPr>
      <w:r>
        <w:rPr>
          <w:rFonts w:hint="eastAsia" w:ascii="宋体" w:hAnsi="宋体"/>
          <w:i/>
        </w:rPr>
        <w:t>2）获取文件上传/下载目录的用户名口令，需向内外网数据安全交换平台方运维人</w:t>
      </w:r>
    </w:p>
    <w:p w14:paraId="531237B2">
      <w:pPr>
        <w:ind w:firstLine="840" w:firstLineChars="350"/>
        <w:jc w:val="left"/>
        <w:rPr>
          <w:rFonts w:hint="eastAsia" w:ascii="宋体" w:hAnsi="宋体"/>
          <w:i/>
        </w:rPr>
      </w:pPr>
      <w:r>
        <w:rPr>
          <w:rFonts w:hint="eastAsia" w:ascii="宋体" w:hAnsi="宋体"/>
          <w:i/>
        </w:rPr>
        <w:t>员获取；</w:t>
      </w:r>
    </w:p>
    <w:p w14:paraId="48E4AAD5">
      <w:pPr>
        <w:jc w:val="left"/>
        <w:rPr>
          <w:rFonts w:hint="eastAsia" w:ascii="宋体" w:hAnsi="宋体"/>
          <w:i/>
        </w:rPr>
      </w:pPr>
      <w:r>
        <w:rPr>
          <w:rFonts w:hint="eastAsia" w:ascii="宋体" w:hAnsi="宋体"/>
          <w:i/>
        </w:rPr>
        <w:t>3）确保数据正常上传/下载到指定的存储目录；</w:t>
      </w:r>
    </w:p>
    <w:p w14:paraId="34C445AB">
      <w:pPr>
        <w:jc w:val="left"/>
        <w:rPr>
          <w:rFonts w:hint="eastAsia" w:ascii="宋体" w:hAnsi="宋体"/>
          <w:i/>
        </w:rPr>
      </w:pPr>
      <w:r>
        <w:rPr>
          <w:rFonts w:hint="eastAsia" w:ascii="宋体" w:hAnsi="宋体"/>
          <w:i/>
        </w:rPr>
        <w:t>4）确认同步方向，内外网数据交换平台支持单向同步、双向同步</w:t>
      </w:r>
    </w:p>
    <w:p w14:paraId="7A55981A">
      <w:pPr>
        <w:jc w:val="left"/>
        <w:rPr>
          <w:rFonts w:hint="eastAsia" w:ascii="宋体" w:hAnsi="宋体"/>
          <w:i/>
        </w:rPr>
      </w:pPr>
      <w:r>
        <w:rPr>
          <w:rFonts w:hint="eastAsia" w:ascii="宋体" w:hAnsi="宋体"/>
          <w:i/>
        </w:rPr>
        <w:t>5）相关参考工作流程如下：</w:t>
      </w:r>
    </w:p>
    <w:p w14:paraId="4B3C8E1A">
      <w:pPr>
        <w:numPr>
          <w:ilvl w:val="0"/>
          <w:numId w:val="15"/>
        </w:numPr>
        <w:rPr>
          <w:rFonts w:hint="eastAsia" w:ascii="宋体" w:hAnsi="宋体"/>
          <w:i/>
        </w:rPr>
      </w:pPr>
      <w:r>
        <w:rPr>
          <w:rFonts w:hint="eastAsia" w:ascii="宋体" w:hAnsi="宋体"/>
          <w:i/>
        </w:rPr>
        <w:t>内网应用系统以FTP方式向内网缓存服务器指定目录上传文件；</w:t>
      </w:r>
    </w:p>
    <w:p w14:paraId="50F53572">
      <w:pPr>
        <w:numPr>
          <w:ilvl w:val="0"/>
          <w:numId w:val="15"/>
        </w:numPr>
        <w:rPr>
          <w:rFonts w:hint="eastAsia" w:ascii="宋体" w:hAnsi="宋体"/>
          <w:i/>
        </w:rPr>
      </w:pPr>
      <w:r>
        <w:rPr>
          <w:rFonts w:hint="eastAsia" w:ascii="宋体" w:hAnsi="宋体"/>
          <w:i/>
        </w:rPr>
        <w:t>内外网数据安全交换平台完成内外网缓存服务器的文件同步；</w:t>
      </w:r>
    </w:p>
    <w:p w14:paraId="74A6BC35">
      <w:pPr>
        <w:numPr>
          <w:ilvl w:val="0"/>
          <w:numId w:val="15"/>
        </w:numPr>
        <w:rPr>
          <w:rFonts w:hint="eastAsia" w:ascii="宋体" w:hAnsi="宋体"/>
          <w:i/>
        </w:rPr>
      </w:pPr>
      <w:r>
        <w:rPr>
          <w:rFonts w:hint="eastAsia" w:ascii="宋体" w:hAnsi="宋体"/>
          <w:i/>
        </w:rPr>
        <w:t>外网应用系统以FTP方式从外网缓存服务器下载文件；</w:t>
      </w:r>
    </w:p>
    <w:p w14:paraId="3B42C4BE">
      <w:pPr>
        <w:numPr>
          <w:ilvl w:val="0"/>
          <w:numId w:val="15"/>
        </w:numPr>
        <w:rPr>
          <w:rFonts w:hint="eastAsia" w:ascii="宋体" w:hAnsi="宋体"/>
          <w:i/>
        </w:rPr>
      </w:pPr>
      <w:r>
        <w:rPr>
          <w:rFonts w:hint="eastAsia" w:ascii="宋体" w:hAnsi="宋体"/>
          <w:i/>
        </w:rPr>
        <w:t>反之亦然。</w:t>
      </w:r>
    </w:p>
    <w:p w14:paraId="33582607">
      <w:pPr>
        <w:ind w:left="967" w:firstLine="0"/>
        <w:rPr>
          <w:rFonts w:hint="eastAsia" w:ascii="宋体" w:hAnsi="宋体"/>
          <w:i/>
        </w:rPr>
      </w:pPr>
    </w:p>
    <w:p w14:paraId="7C5243AB">
      <w:pPr>
        <w:ind w:firstLine="0"/>
        <w:jc w:val="left"/>
        <w:rPr>
          <w:rFonts w:hint="eastAsia" w:ascii="宋体" w:hAnsi="宋体"/>
          <w:i/>
        </w:rPr>
      </w:pPr>
      <w:r>
        <w:rPr>
          <w:rFonts w:hint="eastAsia" w:ascii="宋体" w:hAnsi="宋体"/>
          <w:b/>
          <w:i/>
        </w:rPr>
        <w:t>2、结构化数据集成设计</w:t>
      </w:r>
    </w:p>
    <w:p w14:paraId="57150CB1">
      <w:pPr>
        <w:rPr>
          <w:rFonts w:hint="eastAsia" w:ascii="宋体" w:hAnsi="宋体"/>
          <w:i/>
        </w:rPr>
      </w:pPr>
      <w:r>
        <w:rPr>
          <w:rFonts w:hint="eastAsia" w:ascii="宋体" w:hAnsi="宋体"/>
          <w:i/>
        </w:rPr>
        <w:t>内外网数据安全交换平台提供数据库同步数据交换模式，主要为结构化数据以数据库同步方式进行内外网交互的应用提供访问通道，支持数据库类型有Oracle、MS SQL、MySQL。</w:t>
      </w:r>
    </w:p>
    <w:p w14:paraId="4FA24EF2">
      <w:pPr>
        <w:rPr>
          <w:color w:val="000000"/>
        </w:rPr>
      </w:pPr>
      <w:r>
        <w:rPr>
          <w:rFonts w:hint="eastAsia" w:ascii="宋体" w:hAnsi="宋体"/>
          <w:i/>
        </w:rPr>
        <w:t>内外网数据安全交换平台部署在信息内网与信息外网之间，如下图：</w:t>
      </w:r>
    </w:p>
    <w:p w14:paraId="18CA6F82">
      <w:pPr>
        <w:ind w:firstLine="0"/>
        <w:jc w:val="center"/>
        <w:rPr>
          <w:rFonts w:ascii="宋体" w:hAnsi="宋体"/>
          <w:i/>
        </w:rPr>
      </w:pPr>
      <w:r>
        <w:object>
          <v:shape id="_x0000_i1050" o:spt="75" type="#_x0000_t75" style="height:201.65pt;width:415.15pt;" o:ole="t" filled="f" o:preferrelative="t" stroked="f" coordsize="21600,21600">
            <v:path/>
            <v:fill on="f" alignshape="1" focussize="0,0"/>
            <v:stroke on="f"/>
            <v:imagedata r:id="rId43" grayscale="f" bilevel="f" o:title=""/>
            <o:lock v:ext="edit" aspectratio="t"/>
            <w10:wrap type="none"/>
            <w10:anchorlock/>
          </v:shape>
          <o:OLEObject Type="Embed" ProgID="Visio.Drawing.11" ShapeID="_x0000_i1050" DrawAspect="Content" ObjectID="_1468075737" r:id="rId44">
            <o:LockedField>false</o:LockedField>
          </o:OLEObject>
        </w:object>
      </w:r>
    </w:p>
    <w:p w14:paraId="7FE1FAEB">
      <w:pPr>
        <w:ind w:firstLine="0"/>
      </w:pPr>
      <w:r>
        <w:rPr>
          <w:rFonts w:hint="eastAsia" w:ascii="宋体" w:hAnsi="宋体"/>
          <w:i/>
        </w:rPr>
        <w:t>数据库同步功能由内外网数据交换平台完成，需要应用系统开展以下设计：</w:t>
      </w:r>
    </w:p>
    <w:p w14:paraId="44B4A8EE">
      <w:pPr>
        <w:jc w:val="left"/>
        <w:rPr>
          <w:rFonts w:hint="eastAsia" w:ascii="宋体" w:hAnsi="宋体"/>
          <w:i/>
        </w:rPr>
      </w:pPr>
      <w:r>
        <w:rPr>
          <w:rFonts w:hint="eastAsia" w:ascii="宋体" w:hAnsi="宋体"/>
          <w:i/>
        </w:rPr>
        <w:t>1）内外网数据安全交换平台支持数据库类型为Oracle、MS SQL、MySQL；</w:t>
      </w:r>
    </w:p>
    <w:p w14:paraId="59DEBE35">
      <w:pPr>
        <w:jc w:val="left"/>
        <w:rPr>
          <w:rFonts w:hint="eastAsia" w:ascii="宋体" w:hAnsi="宋体"/>
          <w:i/>
        </w:rPr>
      </w:pPr>
      <w:r>
        <w:rPr>
          <w:rFonts w:hint="eastAsia" w:ascii="宋体" w:hAnsi="宋体"/>
          <w:i/>
        </w:rPr>
        <w:t>2）确认数据库同步方向，内外网数据安全交换平台支持单向同步、双向同步；</w:t>
      </w:r>
    </w:p>
    <w:p w14:paraId="74753A80">
      <w:pPr>
        <w:jc w:val="left"/>
        <w:rPr>
          <w:rFonts w:hint="eastAsia" w:ascii="宋体" w:hAnsi="宋体"/>
          <w:i/>
        </w:rPr>
      </w:pPr>
      <w:r>
        <w:rPr>
          <w:rFonts w:hint="eastAsia" w:ascii="宋体" w:hAnsi="宋体"/>
          <w:i/>
        </w:rPr>
        <w:t>3）应用系统提供需要同步的表以及表结构，若表结构不一致，提供需要同步的字段；</w:t>
      </w:r>
    </w:p>
    <w:p w14:paraId="0D73473E">
      <w:pPr>
        <w:jc w:val="left"/>
        <w:rPr>
          <w:rFonts w:hint="eastAsia" w:ascii="宋体" w:hAnsi="宋体"/>
          <w:i/>
        </w:rPr>
      </w:pPr>
      <w:r>
        <w:rPr>
          <w:rFonts w:hint="eastAsia" w:ascii="宋体" w:hAnsi="宋体"/>
          <w:i/>
        </w:rPr>
        <w:t>4）确认同步方式，提供全表同步和增量同步两种方式；</w:t>
      </w:r>
    </w:p>
    <w:p w14:paraId="59AF7BD9">
      <w:pPr>
        <w:jc w:val="left"/>
        <w:rPr>
          <w:rFonts w:hint="eastAsia" w:ascii="宋体" w:hAnsi="宋体"/>
          <w:i/>
        </w:rPr>
      </w:pPr>
      <w:r>
        <w:rPr>
          <w:rFonts w:hint="eastAsia" w:ascii="宋体" w:hAnsi="宋体"/>
          <w:i/>
        </w:rPr>
        <w:t>5）应用系统写入应用系统数据库时，需要同步的数据同时写入本端缓存服务器，接口为标准SQL，登录数据库的账号和密码需向内外网数据安全交换平台方运维人员申请获取；</w:t>
      </w:r>
    </w:p>
    <w:p w14:paraId="456AD4FD">
      <w:pPr>
        <w:jc w:val="left"/>
        <w:rPr>
          <w:rFonts w:hint="eastAsia" w:ascii="宋体" w:hAnsi="宋体"/>
          <w:i/>
        </w:rPr>
      </w:pPr>
      <w:r>
        <w:rPr>
          <w:rFonts w:hint="eastAsia" w:ascii="宋体" w:hAnsi="宋体"/>
          <w:i/>
        </w:rPr>
        <w:t>6）应用系统需要主动读取数据时，需主动读取本端缓存服务器，接口为标准SQL，登录数据库的账号和密码需向内外网数据安全交换平台方运维人员申请获取；</w:t>
      </w:r>
    </w:p>
    <w:p w14:paraId="3A8B217D">
      <w:pPr>
        <w:jc w:val="left"/>
        <w:rPr>
          <w:rFonts w:ascii="宋体" w:hAnsi="宋体"/>
          <w:i/>
        </w:rPr>
      </w:pPr>
      <w:r>
        <w:rPr>
          <w:rFonts w:hint="eastAsia" w:ascii="宋体" w:hAnsi="宋体"/>
          <w:i/>
        </w:rPr>
        <w:t>7）相关参考工作流程如下：</w:t>
      </w:r>
    </w:p>
    <w:p w14:paraId="227DF060">
      <w:pPr>
        <w:numPr>
          <w:ilvl w:val="0"/>
          <w:numId w:val="16"/>
        </w:numPr>
        <w:rPr>
          <w:rFonts w:hint="eastAsia" w:ascii="宋体" w:hAnsi="宋体"/>
          <w:i/>
        </w:rPr>
      </w:pPr>
      <w:r>
        <w:rPr>
          <w:rFonts w:hint="eastAsia" w:ascii="宋体" w:hAnsi="宋体"/>
          <w:i/>
        </w:rPr>
        <w:t>内网应用服务器采集数据写入内网应用系统数据库，并把数据写入内网缓存服务器；</w:t>
      </w:r>
    </w:p>
    <w:p w14:paraId="70123826">
      <w:pPr>
        <w:numPr>
          <w:ilvl w:val="0"/>
          <w:numId w:val="16"/>
        </w:numPr>
        <w:rPr>
          <w:rFonts w:hint="eastAsia" w:ascii="宋体" w:hAnsi="宋体"/>
          <w:i/>
        </w:rPr>
      </w:pPr>
      <w:r>
        <w:rPr>
          <w:rFonts w:hint="eastAsia" w:ascii="宋体" w:hAnsi="宋体"/>
          <w:i/>
        </w:rPr>
        <w:t>内外网数据交换平台完成内外缓存服务器的数据库同步；</w:t>
      </w:r>
    </w:p>
    <w:p w14:paraId="040CC7D1">
      <w:pPr>
        <w:numPr>
          <w:ilvl w:val="0"/>
          <w:numId w:val="16"/>
        </w:numPr>
        <w:rPr>
          <w:rFonts w:hint="eastAsia" w:ascii="宋体" w:hAnsi="宋体"/>
          <w:i/>
        </w:rPr>
      </w:pPr>
      <w:r>
        <w:rPr>
          <w:rFonts w:hint="eastAsia" w:ascii="宋体" w:hAnsi="宋体"/>
          <w:i/>
        </w:rPr>
        <w:t xml:space="preserve">   外网应用系统向外网缓存服务器读取数据库，并把数据写入应用系统数据库。</w:t>
      </w:r>
    </w:p>
    <w:p w14:paraId="341F8D3D">
      <w:pPr>
        <w:numPr>
          <w:ilvl w:val="0"/>
          <w:numId w:val="16"/>
        </w:numPr>
        <w:rPr>
          <w:rFonts w:hint="eastAsia" w:ascii="宋体" w:hAnsi="宋体"/>
          <w:i/>
        </w:rPr>
      </w:pPr>
      <w:r>
        <w:rPr>
          <w:rFonts w:hint="eastAsia" w:ascii="宋体" w:hAnsi="宋体"/>
          <w:i/>
        </w:rPr>
        <w:t>反之亦然。</w:t>
      </w:r>
    </w:p>
    <w:p w14:paraId="7E090400">
      <w:pPr>
        <w:ind w:firstLine="0"/>
        <w:rPr>
          <w:rFonts w:hint="eastAsia"/>
        </w:rPr>
      </w:pPr>
    </w:p>
    <w:p w14:paraId="35D6CDD6">
      <w:pPr>
        <w:ind w:firstLine="0"/>
        <w:jc w:val="left"/>
        <w:rPr>
          <w:rFonts w:hint="eastAsia" w:ascii="宋体" w:hAnsi="宋体"/>
          <w:i/>
        </w:rPr>
      </w:pPr>
      <w:r>
        <w:rPr>
          <w:rFonts w:hint="eastAsia" w:ascii="宋体" w:hAnsi="宋体"/>
          <w:b/>
          <w:i/>
        </w:rPr>
        <w:t>3、其它数据集成设计</w:t>
      </w:r>
    </w:p>
    <w:p w14:paraId="686D66CB">
      <w:pPr>
        <w:rPr>
          <w:rFonts w:hint="eastAsia"/>
          <w:i/>
          <w:iCs/>
        </w:rPr>
      </w:pPr>
      <w:r>
        <w:rPr>
          <w:rFonts w:hint="eastAsia"/>
          <w:i/>
          <w:iCs/>
        </w:rPr>
        <w:t>除以上两种数据交换需求外还有其它数据交换需求，可以在此处补充相应设计。</w:t>
      </w:r>
    </w:p>
    <w:p w14:paraId="2C1947C3">
      <w:pPr>
        <w:ind w:firstLine="0"/>
      </w:pPr>
    </w:p>
    <w:p w14:paraId="0417178D">
      <w:pPr>
        <w:pStyle w:val="4"/>
        <w:widowControl/>
        <w:tabs>
          <w:tab w:val="left" w:pos="900"/>
        </w:tabs>
        <w:spacing w:before="260" w:after="260"/>
        <w:ind w:left="7661" w:hanging="7661"/>
        <w:rPr>
          <w:color w:val="000000"/>
        </w:rPr>
      </w:pPr>
      <w:r>
        <w:rPr>
          <w:rFonts w:hint="eastAsia"/>
          <w:color w:val="000000"/>
        </w:rPr>
        <w:t>数据管理需求</w:t>
      </w:r>
      <w:bookmarkEnd w:id="274"/>
      <w:bookmarkEnd w:id="275"/>
    </w:p>
    <w:p w14:paraId="10BE54B1">
      <w:pPr>
        <w:pStyle w:val="5"/>
        <w:tabs>
          <w:tab w:val="left" w:pos="851"/>
        </w:tabs>
        <w:spacing w:before="280" w:after="290" w:line="376" w:lineRule="auto"/>
        <w:jc w:val="both"/>
        <w:rPr>
          <w:i/>
        </w:rPr>
      </w:pPr>
      <w:r>
        <w:rPr>
          <w:rFonts w:hint="eastAsia"/>
          <w:i/>
        </w:rPr>
        <w:t>主数据资源管理平台需求</w:t>
      </w:r>
    </w:p>
    <w:p w14:paraId="02C32D18">
      <w:pPr>
        <w:ind w:firstLine="480" w:firstLineChars="200"/>
        <w:rPr>
          <w:i/>
        </w:rPr>
      </w:pPr>
      <w:r>
        <w:rPr>
          <w:rFonts w:hint="eastAsia"/>
          <w:i/>
        </w:rPr>
        <w:t>数据资源管理系统核心工作之一是对主数据进行统一集中管理，涉及营销管理、资产管理、财务管理、人力资源管理、协同办公、综合管理6大业务系统，各业务系统之间主数据的交互统一通过主数据管理平台实现，数据资源管理系统与6大业务系统主数据之间的关联关系示意如下：</w:t>
      </w:r>
    </w:p>
    <w:p w14:paraId="3DF62801">
      <w:r>
        <w:rPr>
          <w:i/>
          <w:lang/>
        </w:rPr>
        <w:drawing>
          <wp:inline distT="0" distB="0" distL="114300" distR="114300">
            <wp:extent cx="5271135" cy="3514090"/>
            <wp:effectExtent l="0" t="0" r="5715" b="10160"/>
            <wp:docPr id="1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6"/>
                    <pic:cNvPicPr>
                      <a:picLocks noChangeAspect="1"/>
                    </pic:cNvPicPr>
                  </pic:nvPicPr>
                  <pic:blipFill>
                    <a:blip r:embed="rId45"/>
                    <a:stretch>
                      <a:fillRect/>
                    </a:stretch>
                  </pic:blipFill>
                  <pic:spPr>
                    <a:xfrm>
                      <a:off x="0" y="0"/>
                      <a:ext cx="5271135" cy="3514090"/>
                    </a:xfrm>
                    <a:prstGeom prst="rect">
                      <a:avLst/>
                    </a:prstGeom>
                    <a:noFill/>
                    <a:ln>
                      <a:noFill/>
                    </a:ln>
                  </pic:spPr>
                </pic:pic>
              </a:graphicData>
            </a:graphic>
          </wp:inline>
        </w:drawing>
      </w:r>
    </w:p>
    <w:p w14:paraId="50BD2D70">
      <w:pPr>
        <w:pStyle w:val="4"/>
        <w:widowControl/>
        <w:tabs>
          <w:tab w:val="left" w:pos="900"/>
        </w:tabs>
        <w:spacing w:before="260" w:after="260"/>
        <w:ind w:left="7661" w:hanging="7661"/>
        <w:rPr>
          <w:color w:val="000000"/>
        </w:rPr>
      </w:pPr>
      <w:bookmarkStart w:id="276" w:name="_Toc345334446"/>
      <w:bookmarkStart w:id="277" w:name="_Toc341477029"/>
      <w:r>
        <w:rPr>
          <w:rFonts w:hint="eastAsia"/>
          <w:color w:val="000000"/>
        </w:rPr>
        <w:t>安全管理需求</w:t>
      </w:r>
      <w:bookmarkEnd w:id="276"/>
      <w:bookmarkEnd w:id="277"/>
    </w:p>
    <w:p w14:paraId="065B8107">
      <w:pPr>
        <w:pStyle w:val="4"/>
        <w:widowControl/>
        <w:tabs>
          <w:tab w:val="left" w:pos="900"/>
        </w:tabs>
        <w:spacing w:before="260" w:after="260"/>
        <w:ind w:left="7661" w:hanging="7661"/>
        <w:rPr>
          <w:color w:val="000000"/>
        </w:rPr>
      </w:pPr>
      <w:bookmarkStart w:id="278" w:name="_Toc341477030"/>
      <w:bookmarkStart w:id="279" w:name="_Toc345334447"/>
      <w:r>
        <w:rPr>
          <w:rFonts w:hint="eastAsia"/>
          <w:color w:val="000000"/>
        </w:rPr>
        <w:t>系统运维需求</w:t>
      </w:r>
      <w:bookmarkEnd w:id="278"/>
      <w:bookmarkEnd w:id="279"/>
    </w:p>
    <w:p w14:paraId="63F33DB6">
      <w:pPr>
        <w:pStyle w:val="15"/>
        <w:ind w:left="122" w:leftChars="51" w:firstLine="240"/>
        <w:rPr>
          <w:rFonts w:cs="宋体"/>
          <w:i/>
          <w:szCs w:val="21"/>
        </w:rPr>
      </w:pPr>
      <w:r>
        <w:rPr>
          <w:rFonts w:hint="eastAsia" w:cs="宋体"/>
          <w:i/>
          <w:szCs w:val="21"/>
        </w:rPr>
        <w:t>示例如下：</w:t>
      </w:r>
    </w:p>
    <w:p w14:paraId="491E1B84">
      <w:pPr>
        <w:pStyle w:val="15"/>
        <w:ind w:left="122" w:leftChars="51" w:firstLine="240"/>
        <w:rPr>
          <w:rFonts w:cs="宋体"/>
          <w:i/>
          <w:szCs w:val="21"/>
          <w:lang w:eastAsia="zh-CN"/>
        </w:rPr>
      </w:pPr>
      <w:r>
        <w:rPr>
          <w:rFonts w:hint="eastAsia" w:cs="宋体"/>
          <w:i/>
          <w:szCs w:val="21"/>
          <w:lang w:eastAsia="zh-CN"/>
        </w:rPr>
        <w:t>营销管理系统易维护首先体现在系统的部署和升级，按照南网营销管理系统的建设规划，营销管理系统在“十二五”期间采用全网统一版本，省级大集中的建设模式，系统的部署和升级采用统一发布、自动部署方式，系统支持热部署、热更新，除数据库等重大升级改造外，系统部署升级可不停机完成，</w:t>
      </w:r>
    </w:p>
    <w:p w14:paraId="1D972D87">
      <w:pPr>
        <w:pStyle w:val="15"/>
        <w:ind w:left="122" w:leftChars="51" w:firstLine="240"/>
        <w:rPr>
          <w:lang w:eastAsia="zh-CN"/>
        </w:rPr>
      </w:pPr>
      <w:r>
        <w:rPr>
          <w:rFonts w:hint="eastAsia" w:cs="宋体"/>
          <w:i/>
          <w:szCs w:val="21"/>
          <w:lang w:eastAsia="zh-CN"/>
        </w:rPr>
        <w:t>客户端实现零维护,无需用户进行客户端维护，比如插件设置等，简化用户操作，降低客户端安全风险，避免客户端因故障或使用困难导致的维护困难。</w:t>
      </w:r>
    </w:p>
    <w:p w14:paraId="06EE1AEA">
      <w:pPr>
        <w:pStyle w:val="3"/>
        <w:widowControl/>
        <w:tabs>
          <w:tab w:val="left" w:pos="432"/>
        </w:tabs>
        <w:spacing w:before="260" w:after="260"/>
        <w:ind w:left="431" w:hanging="431"/>
        <w:rPr>
          <w:rFonts w:eastAsia="黑体"/>
          <w:color w:val="000000"/>
        </w:rPr>
      </w:pPr>
      <w:bookmarkStart w:id="280" w:name="_Toc341477031"/>
      <w:bookmarkStart w:id="281" w:name="_Toc345334448"/>
      <w:r>
        <w:rPr>
          <w:rFonts w:hint="eastAsia" w:eastAsia="黑体"/>
          <w:color w:val="000000"/>
        </w:rPr>
        <w:t>基础设施使用设计</w:t>
      </w:r>
      <w:bookmarkEnd w:id="253"/>
      <w:bookmarkEnd w:id="280"/>
      <w:bookmarkEnd w:id="281"/>
    </w:p>
    <w:p w14:paraId="0DAA13D1">
      <w:pPr>
        <w:pStyle w:val="4"/>
        <w:widowControl/>
        <w:tabs>
          <w:tab w:val="left" w:pos="900"/>
        </w:tabs>
        <w:spacing w:before="260" w:after="260"/>
        <w:ind w:left="7661" w:hanging="7661"/>
        <w:rPr>
          <w:color w:val="000000"/>
        </w:rPr>
      </w:pPr>
      <w:bookmarkStart w:id="282" w:name="_Toc331080232"/>
      <w:bookmarkStart w:id="283" w:name="_Toc345334449"/>
      <w:bookmarkStart w:id="284" w:name="_Toc332037369"/>
      <w:bookmarkStart w:id="285" w:name="_Toc341477032"/>
      <w:bookmarkStart w:id="286" w:name="_Toc330483998"/>
      <w:r>
        <w:rPr>
          <w:rFonts w:hint="eastAsia"/>
          <w:color w:val="000000"/>
        </w:rPr>
        <w:t>部署单元设计</w:t>
      </w:r>
      <w:bookmarkEnd w:id="282"/>
      <w:bookmarkEnd w:id="283"/>
      <w:bookmarkEnd w:id="284"/>
      <w:bookmarkEnd w:id="285"/>
      <w:bookmarkEnd w:id="286"/>
    </w:p>
    <w:p w14:paraId="76F941F7">
      <w:pPr>
        <w:widowControl/>
        <w:ind w:firstLine="480" w:firstLineChars="200"/>
        <w:rPr>
          <w:rFonts w:ascii="黑体" w:eastAsia="黑体"/>
          <w:color w:val="993333"/>
          <w:kern w:val="0"/>
          <w:szCs w:val="32"/>
        </w:rPr>
      </w:pPr>
      <w:r>
        <w:rPr>
          <w:rFonts w:hint="eastAsia" w:ascii="黑体" w:eastAsia="黑体"/>
          <w:color w:val="993333"/>
          <w:kern w:val="0"/>
          <w:szCs w:val="32"/>
        </w:rPr>
        <w:t>【编写说明】定义出系统的所有逻辑部署单元及其依赖关系，并按如下表格要求，说明每个部署单元所包含的组件。</w:t>
      </w:r>
    </w:p>
    <w:p w14:paraId="20D1B2D3">
      <w:pPr>
        <w:widowControl/>
        <w:ind w:firstLine="480" w:firstLineChars="200"/>
        <w:rPr>
          <w:rFonts w:eastAsia="Times New Roman"/>
          <w:i/>
          <w:color w:val="993333"/>
          <w:kern w:val="0"/>
          <w:szCs w:val="36"/>
          <w:u w:val="words"/>
        </w:rPr>
      </w:pPr>
      <w:r>
        <w:rPr>
          <w:rFonts w:hint="eastAsia"/>
          <w:i/>
          <w:color w:val="993333"/>
          <w:kern w:val="0"/>
          <w:szCs w:val="36"/>
        </w:rPr>
        <w:t>示例如下：</w:t>
      </w:r>
    </w:p>
    <w:p w14:paraId="7A3D4A76">
      <w:pPr>
        <w:keepNext/>
        <w:jc w:val="center"/>
        <w:rPr>
          <w:rFonts w:ascii="Calibri" w:eastAsia="Calibri"/>
        </w:rPr>
      </w:pPr>
      <w:r>
        <w:rPr>
          <w:rFonts w:ascii="Calibri" w:hAnsi="Calibri" w:eastAsia="Calibri"/>
          <w:lang/>
        </w:rPr>
        <w:drawing>
          <wp:inline distT="0" distB="0" distL="114300" distR="114300">
            <wp:extent cx="4463415" cy="3086100"/>
            <wp:effectExtent l="0" t="0" r="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46"/>
                    <a:stretch>
                      <a:fillRect/>
                    </a:stretch>
                  </pic:blipFill>
                  <pic:spPr>
                    <a:xfrm>
                      <a:off x="0" y="0"/>
                      <a:ext cx="4463415" cy="3086100"/>
                    </a:xfrm>
                    <a:prstGeom prst="rect">
                      <a:avLst/>
                    </a:prstGeom>
                    <a:noFill/>
                    <a:ln>
                      <a:noFill/>
                    </a:ln>
                  </pic:spPr>
                </pic:pic>
              </a:graphicData>
            </a:graphic>
          </wp:inline>
        </w:drawing>
      </w:r>
    </w:p>
    <w:p w14:paraId="3DDCF89D">
      <w:pPr>
        <w:jc w:val="center"/>
        <w:rPr>
          <w:rFonts w:ascii="Cambria" w:hAnsi="Cambria" w:eastAsia="黑体"/>
          <w:i/>
          <w:iCs/>
          <w:color w:val="993333"/>
          <w:sz w:val="20"/>
        </w:rPr>
      </w:pPr>
      <w:bookmarkStart w:id="287" w:name="_Toc310940679"/>
      <w:bookmarkStart w:id="288" w:name="_Toc311450375"/>
      <w:bookmarkStart w:id="289" w:name="_Toc310929723"/>
      <w:bookmarkStart w:id="290" w:name="_Toc310858466"/>
      <w:bookmarkStart w:id="291" w:name="_Toc310936827"/>
      <w:r>
        <w:rPr>
          <w:rFonts w:hint="eastAsia" w:ascii="Cambria" w:hAnsi="Cambria" w:eastAsia="黑体"/>
          <w:i/>
          <w:iCs/>
          <w:color w:val="993333"/>
          <w:sz w:val="20"/>
        </w:rPr>
        <w:t>图表</w:t>
      </w:r>
      <w:r>
        <w:rPr>
          <w:rFonts w:ascii="Cambria" w:hAnsi="Cambria" w:eastAsia="黑体"/>
          <w:i/>
          <w:iCs/>
          <w:color w:val="993333"/>
          <w:sz w:val="20"/>
        </w:rPr>
        <w:t xml:space="preserve">  </w:t>
      </w:r>
      <w:r>
        <w:rPr>
          <w:rFonts w:hint="eastAsia" w:ascii="Cambria" w:hAnsi="Cambria" w:eastAsia="黑体"/>
          <w:i/>
          <w:iCs/>
          <w:color w:val="993333"/>
          <w:sz w:val="20"/>
        </w:rPr>
        <w:t>部署单元</w:t>
      </w:r>
      <w:bookmarkEnd w:id="287"/>
      <w:bookmarkEnd w:id="288"/>
      <w:bookmarkEnd w:id="289"/>
      <w:bookmarkEnd w:id="290"/>
      <w:bookmarkEnd w:id="291"/>
    </w:p>
    <w:p w14:paraId="58C11909">
      <w:pPr>
        <w:rPr>
          <w:rFonts w:ascii="Calibri" w:hAnsi="宋体" w:eastAsia="Calibri"/>
        </w:rPr>
      </w:pPr>
    </w:p>
    <w:p w14:paraId="17582F49">
      <w:pPr>
        <w:keepNext/>
        <w:jc w:val="center"/>
        <w:rPr>
          <w:rFonts w:ascii="Cambria" w:hAnsi="Cambria" w:eastAsia="黑体"/>
          <w:i/>
          <w:iCs/>
          <w:color w:val="993333"/>
          <w:szCs w:val="28"/>
        </w:rPr>
      </w:pPr>
      <w:bookmarkStart w:id="292" w:name="_Toc310871790"/>
      <w:bookmarkStart w:id="293" w:name="_Toc311450531"/>
      <w:bookmarkStart w:id="294" w:name="_Toc310940835"/>
      <w:bookmarkStart w:id="295" w:name="_Toc310936930"/>
      <w:bookmarkStart w:id="296" w:name="_Toc310935570"/>
      <w:r>
        <w:rPr>
          <w:rFonts w:hint="eastAsia" w:ascii="Cambria" w:hAnsi="Cambria" w:eastAsia="黑体"/>
          <w:i/>
          <w:iCs/>
          <w:color w:val="993333"/>
          <w:szCs w:val="28"/>
        </w:rPr>
        <w:t>表格</w:t>
      </w:r>
      <w:r>
        <w:rPr>
          <w:rFonts w:ascii="Cambria" w:hAnsi="Cambria" w:eastAsia="黑体"/>
          <w:i/>
          <w:iCs/>
          <w:color w:val="993333"/>
          <w:szCs w:val="28"/>
        </w:rPr>
        <w:t xml:space="preserve"> </w:t>
      </w:r>
      <w:r>
        <w:rPr>
          <w:rFonts w:hint="eastAsia" w:ascii="Cambria" w:hAnsi="Cambria" w:eastAsia="黑体"/>
          <w:i/>
          <w:iCs/>
          <w:color w:val="993333"/>
          <w:szCs w:val="28"/>
        </w:rPr>
        <w:t>部署单元定义</w:t>
      </w:r>
      <w:bookmarkEnd w:id="292"/>
      <w:bookmarkEnd w:id="293"/>
      <w:bookmarkEnd w:id="294"/>
      <w:bookmarkEnd w:id="295"/>
      <w:bookmarkEnd w:id="296"/>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10"/>
        <w:gridCol w:w="7050"/>
      </w:tblGrid>
      <w:tr w14:paraId="00E9B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69D870DA">
            <w:pPr>
              <w:ind w:firstLine="0"/>
              <w:jc w:val="left"/>
              <w:rPr>
                <w:rFonts w:ascii="宋体" w:hAnsi="Calibri" w:eastAsia="Times New Roman"/>
                <w:i/>
                <w:iCs/>
                <w:color w:val="993333"/>
              </w:rPr>
            </w:pPr>
            <w:r>
              <w:rPr>
                <w:rFonts w:hint="eastAsia" w:hAnsi="Calibri"/>
                <w:i/>
                <w:iCs/>
                <w:color w:val="993333"/>
              </w:rPr>
              <w:t>部署单元编号</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36D8FB2D">
            <w:pPr>
              <w:widowControl/>
              <w:ind w:left="340" w:firstLine="0"/>
              <w:rPr>
                <w:rFonts w:ascii="宋体" w:hAnsi="宋体" w:eastAsia="Times New Roman"/>
                <w:i/>
                <w:iCs/>
                <w:color w:val="993333"/>
                <w:kern w:val="0"/>
              </w:rPr>
            </w:pPr>
            <w:r>
              <w:rPr>
                <w:rFonts w:hint="eastAsia"/>
                <w:i/>
                <w:iCs/>
                <w:color w:val="993333"/>
                <w:kern w:val="0"/>
              </w:rPr>
              <w:t>DU01</w:t>
            </w:r>
          </w:p>
        </w:tc>
      </w:tr>
      <w:tr w14:paraId="5385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C035A8E">
            <w:pPr>
              <w:ind w:firstLine="0"/>
              <w:jc w:val="left"/>
              <w:rPr>
                <w:rFonts w:ascii="宋体" w:hAnsi="Calibri" w:eastAsia="Times New Roman"/>
                <w:i/>
                <w:iCs/>
                <w:color w:val="993333"/>
              </w:rPr>
            </w:pPr>
            <w:r>
              <w:rPr>
                <w:rFonts w:hint="eastAsia" w:hAnsi="Calibri"/>
                <w:i/>
                <w:iCs/>
                <w:color w:val="993333"/>
              </w:rPr>
              <w:t>部署单元名称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73FEDB6B">
            <w:pPr>
              <w:widowControl/>
              <w:ind w:left="340" w:firstLine="0"/>
              <w:rPr>
                <w:rFonts w:ascii="宋体" w:hAnsi="宋体" w:eastAsia="Times New Roman"/>
                <w:i/>
                <w:iCs/>
                <w:color w:val="993333"/>
                <w:kern w:val="0"/>
              </w:rPr>
            </w:pPr>
            <w:r>
              <w:rPr>
                <w:rFonts w:hint="eastAsia"/>
                <w:i/>
                <w:iCs/>
                <w:color w:val="993333"/>
                <w:kern w:val="0"/>
              </w:rPr>
              <w:t>空间数据部署单元</w:t>
            </w:r>
          </w:p>
        </w:tc>
      </w:tr>
      <w:tr w14:paraId="5C9E8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96E2F8C">
            <w:pPr>
              <w:ind w:firstLine="0"/>
              <w:jc w:val="left"/>
              <w:rPr>
                <w:rFonts w:hint="eastAsia" w:hAnsi="Calibri"/>
                <w:i/>
                <w:iCs/>
                <w:color w:val="993333"/>
              </w:rPr>
            </w:pPr>
            <w:r>
              <w:rPr>
                <w:rFonts w:hint="eastAsia" w:hAnsi="Calibri"/>
                <w:i/>
                <w:iCs/>
                <w:color w:val="993333"/>
              </w:rPr>
              <w:t>部署单元描述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8094E27">
            <w:pPr>
              <w:widowControl/>
              <w:ind w:left="340" w:firstLine="0"/>
              <w:rPr>
                <w:rFonts w:hint="eastAsia"/>
                <w:i/>
                <w:iCs/>
                <w:color w:val="993333"/>
                <w:kern w:val="0"/>
              </w:rPr>
            </w:pPr>
          </w:p>
        </w:tc>
      </w:tr>
      <w:tr w14:paraId="029FC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2282AEB4">
            <w:pPr>
              <w:ind w:firstLine="0"/>
              <w:jc w:val="left"/>
              <w:rPr>
                <w:rFonts w:ascii="宋体" w:hAnsi="Calibri" w:eastAsia="Times New Roman"/>
                <w:i/>
                <w:iCs/>
                <w:color w:val="993333"/>
              </w:rPr>
            </w:pPr>
            <w:r>
              <w:rPr>
                <w:rFonts w:hint="eastAsia" w:hAnsi="Calibri"/>
                <w:i/>
                <w:iCs/>
                <w:color w:val="993333"/>
              </w:rPr>
              <w:t>非功能需求</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80B6FED">
            <w:pPr>
              <w:widowControl/>
              <w:ind w:left="340" w:firstLine="0"/>
              <w:rPr>
                <w:rFonts w:ascii="宋体" w:hAnsi="宋体" w:eastAsia="Times New Roman"/>
                <w:i/>
                <w:iCs/>
                <w:color w:val="993333"/>
                <w:kern w:val="0"/>
              </w:rPr>
            </w:pPr>
          </w:p>
        </w:tc>
      </w:tr>
      <w:tr w14:paraId="3B3FF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5D2418FA">
            <w:pPr>
              <w:ind w:firstLine="0"/>
              <w:jc w:val="center"/>
              <w:rPr>
                <w:rFonts w:ascii="宋体" w:hAnsi="Calibri" w:eastAsia="Times New Roman"/>
                <w:i/>
                <w:iCs/>
                <w:color w:val="993333"/>
              </w:rPr>
            </w:pPr>
            <w:r>
              <w:rPr>
                <w:rFonts w:hint="eastAsia" w:hAnsi="Calibri"/>
                <w:i/>
                <w:iCs/>
                <w:color w:val="993333"/>
              </w:rPr>
              <w:t>组件清单（包括应用组件、平台组件和数据库）</w:t>
            </w:r>
          </w:p>
        </w:tc>
      </w:tr>
      <w:tr w14:paraId="0C1EA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57864FFC">
            <w:pPr>
              <w:ind w:firstLine="0"/>
              <w:jc w:val="center"/>
              <w:rPr>
                <w:rFonts w:ascii="宋体" w:hAnsi="Calibri" w:eastAsia="Times New Roman"/>
                <w:i/>
                <w:iCs/>
                <w:color w:val="993333"/>
              </w:rPr>
            </w:pPr>
            <w:r>
              <w:rPr>
                <w:rFonts w:hint="eastAsia" w:hAnsi="Calibri"/>
                <w:i/>
                <w:iCs/>
                <w:color w:val="993333"/>
              </w:rPr>
              <w:t>组件编号</w:t>
            </w:r>
          </w:p>
        </w:tc>
        <w:tc>
          <w:tcPr>
            <w:tcW w:w="705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7C173FC1">
            <w:pPr>
              <w:ind w:firstLine="0"/>
              <w:jc w:val="center"/>
              <w:rPr>
                <w:rFonts w:ascii="宋体" w:hAnsi="Calibri" w:eastAsia="Times New Roman"/>
                <w:i/>
                <w:iCs/>
                <w:color w:val="993333"/>
              </w:rPr>
            </w:pPr>
            <w:r>
              <w:rPr>
                <w:rFonts w:hint="eastAsia" w:hAnsi="Calibri"/>
                <w:i/>
                <w:iCs/>
                <w:color w:val="993333"/>
              </w:rPr>
              <w:t>组件名称</w:t>
            </w:r>
          </w:p>
        </w:tc>
      </w:tr>
      <w:tr w14:paraId="65466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2F6B3814">
            <w:pPr>
              <w:widowControl/>
              <w:ind w:left="340" w:firstLine="0"/>
              <w:rPr>
                <w:rFonts w:ascii="宋体" w:hAnsi="宋体" w:eastAsia="Times New Roman"/>
                <w:i/>
                <w:iCs/>
                <w:color w:val="993333"/>
                <w:kern w:val="0"/>
              </w:rPr>
            </w:pPr>
            <w:r>
              <w:rPr>
                <w:rFonts w:hint="eastAsia"/>
                <w:i/>
                <w:iCs/>
                <w:color w:val="993333"/>
                <w:kern w:val="0"/>
              </w:rPr>
              <w:t>xxx</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76BFDB36">
            <w:pPr>
              <w:widowControl/>
              <w:ind w:left="340" w:firstLine="0"/>
              <w:rPr>
                <w:rFonts w:ascii="宋体" w:hAnsi="宋体" w:eastAsia="Times New Roman"/>
                <w:i/>
                <w:iCs/>
                <w:color w:val="993333"/>
                <w:kern w:val="0"/>
              </w:rPr>
            </w:pPr>
            <w:r>
              <w:rPr>
                <w:rFonts w:hint="eastAsia"/>
                <w:i/>
                <w:iCs/>
                <w:color w:val="993333"/>
                <w:kern w:val="0"/>
              </w:rPr>
              <w:t>xxx表单组件</w:t>
            </w:r>
          </w:p>
        </w:tc>
      </w:tr>
      <w:tr w14:paraId="5D3BC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12F54D15">
            <w:pPr>
              <w:widowControl/>
              <w:ind w:left="340" w:firstLine="0"/>
              <w:rPr>
                <w:rFonts w:ascii="宋体" w:hAnsi="宋体" w:eastAsia="Times New Roman"/>
                <w:i/>
                <w:iCs/>
                <w:color w:val="993333"/>
                <w:kern w:val="0"/>
              </w:rPr>
            </w:pPr>
            <w:r>
              <w:rPr>
                <w:rFonts w:hint="eastAsia"/>
                <w:i/>
                <w:iCs/>
                <w:color w:val="993333"/>
                <w:kern w:val="0"/>
              </w:rPr>
              <w:t>…</w:t>
            </w:r>
            <w:r>
              <w:rPr>
                <w:rFonts w:hint="eastAsia" w:eastAsia="Times New Roman"/>
                <w:i/>
                <w:iCs/>
                <w:color w:val="993333"/>
                <w:kern w:val="0"/>
              </w:rPr>
              <w:t>.</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4D93FAD3">
            <w:pPr>
              <w:widowControl/>
              <w:ind w:left="340" w:firstLine="0"/>
              <w:rPr>
                <w:rFonts w:ascii="宋体" w:hAnsi="宋体" w:eastAsia="Times New Roman"/>
                <w:i/>
                <w:iCs/>
                <w:color w:val="993333"/>
                <w:kern w:val="0"/>
              </w:rPr>
            </w:pPr>
            <w:r>
              <w:rPr>
                <w:rFonts w:hint="eastAsia"/>
                <w:i/>
                <w:iCs/>
                <w:color w:val="993333"/>
                <w:kern w:val="0"/>
              </w:rPr>
              <w:t>…</w:t>
            </w:r>
            <w:r>
              <w:rPr>
                <w:rFonts w:hint="eastAsia" w:eastAsia="Times New Roman"/>
                <w:i/>
                <w:iCs/>
                <w:color w:val="993333"/>
                <w:kern w:val="0"/>
              </w:rPr>
              <w:t>.</w:t>
            </w:r>
          </w:p>
        </w:tc>
      </w:tr>
    </w:tbl>
    <w:p w14:paraId="02826D88">
      <w:pPr>
        <w:ind w:firstLine="480"/>
        <w:rPr>
          <w:rFonts w:ascii="黑体" w:eastAsia="黑体"/>
          <w:iCs/>
          <w:color w:val="C00000"/>
        </w:rPr>
      </w:pPr>
      <w:bookmarkStart w:id="297" w:name="_Toc311415512"/>
      <w:bookmarkStart w:id="298" w:name="_Toc345334450"/>
      <w:bookmarkStart w:id="299" w:name="_Toc330483999"/>
      <w:bookmarkStart w:id="300" w:name="_Toc310870339"/>
      <w:bookmarkStart w:id="301" w:name="_Toc310694779"/>
      <w:bookmarkStart w:id="302" w:name="_Toc331080233"/>
      <w:bookmarkStart w:id="303" w:name="_Toc310940310"/>
      <w:bookmarkStart w:id="304" w:name="_Toc341477033"/>
      <w:bookmarkStart w:id="305" w:name="_Toc310868011"/>
      <w:bookmarkStart w:id="306" w:name="_Toc310936731"/>
      <w:bookmarkStart w:id="307" w:name="_Toc310868192"/>
      <w:bookmarkStart w:id="308" w:name="_Toc332037370"/>
      <w:bookmarkStart w:id="309" w:name="_Toc310941034"/>
      <w:bookmarkStart w:id="310" w:name="_Toc310870518"/>
      <w:r>
        <w:rPr>
          <w:rFonts w:hint="eastAsia" w:ascii="黑体" w:eastAsia="黑体"/>
          <w:iCs/>
          <w:color w:val="C00000"/>
        </w:rPr>
        <w:t>【编写说明】：</w:t>
      </w:r>
    </w:p>
    <w:p w14:paraId="76744DBE">
      <w:pPr>
        <w:ind w:firstLine="420"/>
        <w:rPr>
          <w:rFonts w:hint="eastAsia" w:ascii="黑体" w:eastAsia="黑体"/>
          <w:iCs/>
          <w:color w:val="C00000"/>
        </w:rPr>
      </w:pPr>
      <w:r>
        <w:rPr>
          <w:rFonts w:hint="eastAsia" w:ascii="黑体" w:eastAsia="黑体"/>
          <w:iCs/>
          <w:color w:val="C00000"/>
        </w:rPr>
        <w:t>部署单元编号：为部署单元流水号，编码格式为DU[{projectName}]</w:t>
      </w:r>
    </w:p>
    <w:p w14:paraId="24FF907B">
      <w:pPr>
        <w:ind w:firstLine="420"/>
        <w:rPr>
          <w:rFonts w:hint="eastAsia" w:ascii="黑体" w:eastAsia="黑体"/>
          <w:iCs/>
          <w:color w:val="C00000"/>
        </w:rPr>
      </w:pPr>
      <w:r>
        <w:rPr>
          <w:rFonts w:hint="eastAsia" w:ascii="黑体" w:eastAsia="黑体"/>
          <w:iCs/>
          <w:color w:val="C00000"/>
        </w:rPr>
        <w:t>部署单元名称：部署单元的名称</w:t>
      </w:r>
    </w:p>
    <w:p w14:paraId="2E938B89">
      <w:pPr>
        <w:ind w:firstLine="420"/>
        <w:rPr>
          <w:rFonts w:hint="eastAsia" w:ascii="黑体" w:eastAsia="黑体"/>
          <w:iCs/>
          <w:color w:val="C00000"/>
        </w:rPr>
      </w:pPr>
      <w:r>
        <w:rPr>
          <w:rFonts w:hint="eastAsia" w:ascii="黑体" w:eastAsia="黑体"/>
          <w:iCs/>
          <w:color w:val="C00000"/>
        </w:rPr>
        <w:t>部署单元描述：为该部署单元的主要用途等做说明</w:t>
      </w:r>
    </w:p>
    <w:p w14:paraId="6E332304">
      <w:pPr>
        <w:ind w:firstLine="420"/>
        <w:rPr>
          <w:rFonts w:hint="eastAsia" w:ascii="黑体" w:eastAsia="黑体"/>
          <w:iCs/>
          <w:color w:val="C00000"/>
        </w:rPr>
      </w:pPr>
      <w:r>
        <w:rPr>
          <w:rFonts w:hint="eastAsia" w:ascii="黑体" w:eastAsia="黑体"/>
          <w:iCs/>
          <w:color w:val="C00000"/>
        </w:rPr>
        <w:t>非功能需求：部署单元所包括组件的非功能需求</w:t>
      </w:r>
    </w:p>
    <w:p w14:paraId="5ED048C0">
      <w:pPr>
        <w:ind w:firstLine="420"/>
        <w:rPr>
          <w:rFonts w:ascii="黑体" w:eastAsia="黑体"/>
          <w:iCs/>
          <w:color w:val="C00000"/>
        </w:rPr>
      </w:pPr>
      <w:r>
        <w:rPr>
          <w:rFonts w:hint="eastAsia" w:ascii="黑体" w:eastAsia="黑体"/>
          <w:iCs/>
          <w:color w:val="C00000"/>
        </w:rPr>
        <w:t>组件编号：为组件的流水号。应用组件与应用架构编号一致，平台组件和数据库可不填写编号。</w:t>
      </w:r>
    </w:p>
    <w:p w14:paraId="3A21FF39">
      <w:pPr>
        <w:ind w:firstLine="420"/>
        <w:rPr>
          <w:rFonts w:ascii="黑体" w:eastAsia="黑体"/>
          <w:iCs/>
          <w:color w:val="C00000"/>
        </w:rPr>
      </w:pPr>
      <w:r>
        <w:rPr>
          <w:rFonts w:hint="eastAsia" w:ascii="黑体" w:eastAsia="黑体"/>
          <w:iCs/>
          <w:color w:val="C00000"/>
        </w:rPr>
        <w:t>组件名称：为组件的名称。</w:t>
      </w:r>
    </w:p>
    <w:p w14:paraId="679E1315">
      <w:pPr>
        <w:rPr>
          <w:rFonts w:hint="eastAsia"/>
        </w:rPr>
      </w:pPr>
    </w:p>
    <w:p w14:paraId="7D7A37FB">
      <w:pPr>
        <w:pStyle w:val="4"/>
        <w:widowControl/>
        <w:tabs>
          <w:tab w:val="left" w:pos="900"/>
        </w:tabs>
        <w:spacing w:before="260" w:after="260"/>
        <w:ind w:left="7661" w:hanging="7661"/>
        <w:rPr>
          <w:color w:val="000000"/>
        </w:rPr>
      </w:pPr>
      <w:r>
        <w:rPr>
          <w:rFonts w:hint="eastAsia"/>
          <w:color w:val="000000"/>
        </w:rPr>
        <w:t>部署节点设计</w:t>
      </w:r>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p>
    <w:p w14:paraId="2C94201C">
      <w:pPr>
        <w:widowControl/>
        <w:ind w:firstLine="480" w:firstLineChars="200"/>
        <w:rPr>
          <w:rFonts w:ascii="黑体" w:eastAsia="黑体"/>
          <w:color w:val="993333"/>
          <w:kern w:val="0"/>
          <w:szCs w:val="32"/>
        </w:rPr>
      </w:pPr>
      <w:r>
        <w:rPr>
          <w:rFonts w:hint="eastAsia" w:ascii="黑体" w:eastAsia="黑体"/>
          <w:color w:val="993333"/>
          <w:kern w:val="0"/>
          <w:szCs w:val="32"/>
        </w:rPr>
        <w:t>【编写说明】适用于非云部署，以图形和文字定义部署节点逻辑组成，应描述节点承载的部署单元，并说明设计原因。</w:t>
      </w:r>
    </w:p>
    <w:p w14:paraId="6BCE26C6">
      <w:pPr>
        <w:widowControl/>
        <w:ind w:firstLine="480" w:firstLineChars="200"/>
        <w:rPr>
          <w:i/>
          <w:color w:val="993333"/>
          <w:kern w:val="0"/>
          <w:szCs w:val="32"/>
        </w:rPr>
      </w:pPr>
      <w:r>
        <w:rPr>
          <w:rFonts w:hint="eastAsia"/>
          <w:i/>
          <w:color w:val="993333"/>
          <w:kern w:val="0"/>
          <w:szCs w:val="32"/>
        </w:rPr>
        <w:t>例如下：</w:t>
      </w:r>
    </w:p>
    <w:p w14:paraId="70066AA7">
      <w:pPr>
        <w:keepNext/>
        <w:jc w:val="center"/>
        <w:rPr>
          <w:rFonts w:ascii="Calibri" w:hAnsi="Calibri"/>
          <w:szCs w:val="22"/>
        </w:rPr>
      </w:pPr>
      <w:r>
        <w:rPr>
          <w:rFonts w:ascii="Calibri" w:hAnsi="Calibri"/>
          <w:b/>
          <w:color w:val="0000FF"/>
          <w:szCs w:val="22"/>
          <w:lang/>
        </w:rPr>
        <w:drawing>
          <wp:inline distT="0" distB="0" distL="114300" distR="114300">
            <wp:extent cx="3554095" cy="3409315"/>
            <wp:effectExtent l="0" t="0" r="825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47"/>
                    <a:stretch>
                      <a:fillRect/>
                    </a:stretch>
                  </pic:blipFill>
                  <pic:spPr>
                    <a:xfrm>
                      <a:off x="0" y="0"/>
                      <a:ext cx="3554095" cy="3409315"/>
                    </a:xfrm>
                    <a:prstGeom prst="rect">
                      <a:avLst/>
                    </a:prstGeom>
                    <a:solidFill>
                      <a:srgbClr val="F2F2F2"/>
                    </a:solidFill>
                    <a:ln>
                      <a:noFill/>
                    </a:ln>
                  </pic:spPr>
                </pic:pic>
              </a:graphicData>
            </a:graphic>
          </wp:inline>
        </w:drawing>
      </w:r>
    </w:p>
    <w:p w14:paraId="021A1C1F">
      <w:pPr>
        <w:jc w:val="center"/>
        <w:rPr>
          <w:rFonts w:ascii="Cambria" w:hAnsi="Cambria" w:eastAsia="黑体"/>
          <w:sz w:val="20"/>
          <w:szCs w:val="20"/>
        </w:rPr>
      </w:pPr>
      <w:bookmarkStart w:id="311" w:name="_Toc311450376"/>
      <w:bookmarkStart w:id="312" w:name="_Toc310929724"/>
      <w:bookmarkStart w:id="313" w:name="_Toc310940680"/>
      <w:bookmarkStart w:id="314" w:name="_Toc310936828"/>
      <w:bookmarkStart w:id="315" w:name="_Toc310858467"/>
      <w:r>
        <w:rPr>
          <w:rFonts w:hint="eastAsia" w:ascii="Cambria" w:hAnsi="Cambria" w:eastAsia="黑体"/>
          <w:sz w:val="20"/>
          <w:szCs w:val="20"/>
        </w:rPr>
        <w:t>图表</w:t>
      </w:r>
      <w:r>
        <w:rPr>
          <w:rFonts w:ascii="Cambria" w:hAnsi="Cambria" w:eastAsia="黑体"/>
          <w:sz w:val="20"/>
          <w:szCs w:val="20"/>
        </w:rPr>
        <w:t xml:space="preserve"> </w:t>
      </w:r>
      <w:r>
        <w:rPr>
          <w:rFonts w:hint="eastAsia"/>
        </w:rPr>
        <w:fldChar w:fldCharType="begin"/>
      </w:r>
      <w:r>
        <w:rPr>
          <w:rFonts w:ascii="Cambria" w:hAnsi="Cambria" w:eastAsia="黑体"/>
          <w:sz w:val="20"/>
          <w:szCs w:val="20"/>
        </w:rPr>
        <w:instrText xml:space="preserve"> SEQ </w:instrText>
      </w:r>
      <w:r>
        <w:rPr>
          <w:rFonts w:hint="eastAsia" w:ascii="Cambria" w:hAnsi="Cambria" w:eastAsia="黑体"/>
          <w:sz w:val="20"/>
          <w:szCs w:val="20"/>
        </w:rPr>
        <w:instrText xml:space="preserve">图表</w:instrText>
      </w:r>
      <w:r>
        <w:rPr>
          <w:rFonts w:ascii="Cambria" w:hAnsi="Cambria" w:eastAsia="黑体"/>
          <w:sz w:val="20"/>
          <w:szCs w:val="20"/>
        </w:rPr>
        <w:instrText xml:space="preserve"> \* ARABIC </w:instrText>
      </w:r>
      <w:r>
        <w:rPr>
          <w:rFonts w:hint="eastAsia"/>
        </w:rPr>
        <w:fldChar w:fldCharType="separate"/>
      </w:r>
      <w:r>
        <w:rPr>
          <w:rFonts w:ascii="Cambria" w:hAnsi="Cambria" w:eastAsia="黑体"/>
          <w:sz w:val="20"/>
          <w:szCs w:val="20"/>
          <w:lang/>
        </w:rPr>
        <w:t>18</w:t>
      </w:r>
      <w:r>
        <w:rPr>
          <w:rFonts w:hint="eastAsia"/>
        </w:rPr>
        <w:fldChar w:fldCharType="end"/>
      </w:r>
      <w:r>
        <w:rPr>
          <w:rFonts w:ascii="Cambria" w:hAnsi="Cambria" w:eastAsia="黑体"/>
          <w:sz w:val="20"/>
          <w:szCs w:val="20"/>
        </w:rPr>
        <w:t xml:space="preserve"> </w:t>
      </w:r>
      <w:r>
        <w:rPr>
          <w:rFonts w:hint="eastAsia" w:ascii="Cambria" w:hAnsi="Cambria" w:eastAsia="黑体"/>
          <w:sz w:val="20"/>
          <w:szCs w:val="20"/>
        </w:rPr>
        <w:t>部署节点</w:t>
      </w:r>
      <w:bookmarkEnd w:id="311"/>
      <w:bookmarkEnd w:id="312"/>
      <w:bookmarkEnd w:id="313"/>
      <w:bookmarkEnd w:id="314"/>
      <w:bookmarkEnd w:id="315"/>
    </w:p>
    <w:p w14:paraId="0A841286">
      <w:pPr>
        <w:rPr>
          <w:rFonts w:hint="eastAsia" w:ascii="黑体" w:eastAsia="黑体"/>
          <w:color w:val="993333"/>
          <w:kern w:val="0"/>
          <w:szCs w:val="32"/>
        </w:rPr>
      </w:pPr>
      <w:r>
        <w:rPr>
          <w:rFonts w:hint="eastAsia" w:ascii="黑体" w:eastAsia="黑体"/>
          <w:color w:val="993333"/>
          <w:kern w:val="0"/>
          <w:szCs w:val="32"/>
        </w:rPr>
        <w:t>【编写说明】虚框表示逻辑部署节点，实框表示物理部署节点。</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10"/>
        <w:gridCol w:w="7050"/>
      </w:tblGrid>
      <w:tr w14:paraId="6C24D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413AD83E">
            <w:pPr>
              <w:ind w:firstLine="0"/>
              <w:jc w:val="left"/>
              <w:rPr>
                <w:rFonts w:ascii="宋体" w:hAnsi="Calibri" w:eastAsia="Times New Roman"/>
                <w:i/>
                <w:iCs/>
                <w:color w:val="993333"/>
              </w:rPr>
            </w:pPr>
            <w:r>
              <w:rPr>
                <w:rFonts w:hint="eastAsia" w:hAnsi="Calibri"/>
                <w:i/>
                <w:iCs/>
                <w:color w:val="993333"/>
              </w:rPr>
              <w:t>部署节点编号</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1124099">
            <w:pPr>
              <w:widowControl/>
              <w:ind w:left="340" w:firstLine="0"/>
              <w:rPr>
                <w:rFonts w:ascii="宋体" w:hAnsi="宋体" w:eastAsia="Times New Roman"/>
                <w:i/>
                <w:iCs/>
                <w:color w:val="993333"/>
                <w:kern w:val="0"/>
              </w:rPr>
            </w:pPr>
            <w:r>
              <w:rPr>
                <w:rFonts w:hint="eastAsia"/>
                <w:i/>
                <w:iCs/>
                <w:color w:val="993333"/>
                <w:kern w:val="0"/>
              </w:rPr>
              <w:t>DP01</w:t>
            </w:r>
          </w:p>
        </w:tc>
      </w:tr>
      <w:tr w14:paraId="5C71D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6C53FDEB">
            <w:pPr>
              <w:ind w:firstLine="0"/>
              <w:jc w:val="left"/>
              <w:rPr>
                <w:rFonts w:ascii="宋体" w:hAnsi="Calibri" w:eastAsia="Times New Roman"/>
                <w:i/>
                <w:iCs/>
                <w:color w:val="993333"/>
              </w:rPr>
            </w:pPr>
            <w:r>
              <w:rPr>
                <w:rFonts w:hint="eastAsia" w:hAnsi="Calibri"/>
                <w:i/>
                <w:iCs/>
                <w:color w:val="993333"/>
              </w:rPr>
              <w:t>部署节点名称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25A6FE10">
            <w:pPr>
              <w:widowControl/>
              <w:ind w:left="340" w:firstLine="0"/>
              <w:rPr>
                <w:rFonts w:ascii="宋体" w:hAnsi="宋体" w:eastAsia="Times New Roman"/>
                <w:i/>
                <w:iCs/>
                <w:color w:val="993333"/>
                <w:kern w:val="0"/>
              </w:rPr>
            </w:pPr>
            <w:r>
              <w:rPr>
                <w:rFonts w:hint="eastAsia"/>
                <w:i/>
                <w:iCs/>
                <w:color w:val="993333"/>
                <w:kern w:val="0"/>
              </w:rPr>
              <w:t>Web服务器部署节点</w:t>
            </w:r>
          </w:p>
        </w:tc>
      </w:tr>
      <w:tr w14:paraId="666D2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709E1EE8">
            <w:pPr>
              <w:ind w:firstLine="0"/>
              <w:jc w:val="left"/>
              <w:rPr>
                <w:rFonts w:hint="eastAsia" w:hAnsi="Calibri"/>
                <w:i/>
                <w:iCs/>
                <w:color w:val="993333"/>
              </w:rPr>
            </w:pPr>
            <w:r>
              <w:rPr>
                <w:rFonts w:hint="eastAsia" w:hAnsi="Calibri"/>
                <w:i/>
                <w:iCs/>
                <w:color w:val="993333"/>
              </w:rPr>
              <w:t>部署节点描述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32050B65">
            <w:pPr>
              <w:widowControl/>
              <w:ind w:left="340" w:firstLine="0"/>
              <w:rPr>
                <w:rFonts w:hint="eastAsia"/>
                <w:i/>
                <w:iCs/>
                <w:color w:val="993333"/>
                <w:kern w:val="0"/>
              </w:rPr>
            </w:pPr>
          </w:p>
        </w:tc>
      </w:tr>
      <w:tr w14:paraId="3C1E7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06E06E10">
            <w:pPr>
              <w:ind w:firstLine="0"/>
              <w:jc w:val="left"/>
              <w:rPr>
                <w:rFonts w:ascii="宋体" w:hAnsi="Calibri" w:eastAsia="Times New Roman"/>
                <w:i/>
                <w:iCs/>
                <w:color w:val="993333"/>
              </w:rPr>
            </w:pPr>
            <w:r>
              <w:rPr>
                <w:rFonts w:hint="eastAsia" w:hAnsi="Calibri"/>
                <w:i/>
                <w:iCs/>
                <w:color w:val="993333"/>
              </w:rPr>
              <w:t>相关部署单元</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2F928C7">
            <w:pPr>
              <w:widowControl/>
              <w:ind w:left="340" w:firstLine="0"/>
              <w:rPr>
                <w:rFonts w:hint="eastAsia" w:ascii="宋体" w:hAnsi="宋体"/>
                <w:i/>
                <w:iCs/>
                <w:color w:val="993333"/>
                <w:kern w:val="0"/>
              </w:rPr>
            </w:pPr>
            <w:r>
              <w:rPr>
                <w:rFonts w:hint="eastAsia" w:ascii="宋体" w:hAnsi="宋体"/>
                <w:i/>
                <w:iCs/>
                <w:color w:val="993333"/>
                <w:kern w:val="0"/>
              </w:rPr>
              <w:t>DU01</w:t>
            </w:r>
          </w:p>
        </w:tc>
      </w:tr>
      <w:tr w14:paraId="67EDC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7B52B659">
            <w:pPr>
              <w:ind w:firstLine="0"/>
              <w:jc w:val="center"/>
              <w:rPr>
                <w:rFonts w:ascii="宋体" w:hAnsi="Calibri" w:eastAsia="Times New Roman"/>
                <w:i/>
                <w:iCs/>
                <w:color w:val="993333"/>
              </w:rPr>
            </w:pPr>
            <w:r>
              <w:rPr>
                <w:rFonts w:hint="eastAsia" w:hAnsi="Calibri"/>
                <w:i/>
                <w:iCs/>
                <w:color w:val="993333"/>
              </w:rPr>
              <w:t>硬件（包括服务器、网络设备、存储等）</w:t>
            </w:r>
          </w:p>
        </w:tc>
      </w:tr>
      <w:tr w14:paraId="6F2AD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21CF400A">
            <w:pPr>
              <w:ind w:firstLine="0"/>
              <w:jc w:val="center"/>
              <w:rPr>
                <w:rFonts w:ascii="宋体" w:hAnsi="Calibri" w:eastAsia="Times New Roman"/>
                <w:i/>
                <w:iCs/>
                <w:color w:val="993333"/>
              </w:rPr>
            </w:pPr>
            <w:r>
              <w:rPr>
                <w:rFonts w:hint="eastAsia" w:hAnsi="Calibri"/>
                <w:i/>
                <w:iCs/>
                <w:color w:val="993333"/>
              </w:rPr>
              <w:t>硬件名称</w:t>
            </w:r>
          </w:p>
        </w:tc>
        <w:tc>
          <w:tcPr>
            <w:tcW w:w="705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29BD0B76">
            <w:pPr>
              <w:ind w:firstLine="0"/>
              <w:jc w:val="center"/>
              <w:rPr>
                <w:rFonts w:ascii="宋体" w:hAnsi="Calibri" w:eastAsia="Times New Roman"/>
                <w:i/>
                <w:iCs/>
                <w:color w:val="993333"/>
              </w:rPr>
            </w:pPr>
            <w:r>
              <w:rPr>
                <w:rFonts w:hint="eastAsia" w:hAnsi="Calibri"/>
                <w:i/>
                <w:iCs/>
                <w:color w:val="993333"/>
              </w:rPr>
              <w:t>需求描述</w:t>
            </w:r>
          </w:p>
        </w:tc>
      </w:tr>
      <w:tr w14:paraId="04AB5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6932F635">
            <w:pPr>
              <w:widowControl/>
              <w:ind w:left="340" w:firstLine="0"/>
              <w:rPr>
                <w:rFonts w:ascii="宋体" w:hAnsi="宋体" w:eastAsia="Times New Roman"/>
                <w:i/>
                <w:iCs/>
                <w:color w:val="993333"/>
                <w:kern w:val="0"/>
              </w:rPr>
            </w:pPr>
            <w:r>
              <w:rPr>
                <w:rFonts w:hint="eastAsia"/>
                <w:i/>
                <w:iCs/>
                <w:color w:val="993333"/>
                <w:kern w:val="0"/>
              </w:rPr>
              <w:t>服务器1</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58E21F91">
            <w:pPr>
              <w:widowControl/>
              <w:ind w:left="340" w:firstLine="0"/>
              <w:rPr>
                <w:rFonts w:ascii="宋体" w:hAnsi="宋体" w:eastAsia="Times New Roman"/>
                <w:i/>
                <w:iCs/>
                <w:color w:val="993333"/>
                <w:kern w:val="0"/>
              </w:rPr>
            </w:pPr>
            <w:r>
              <w:rPr>
                <w:rFonts w:hint="eastAsia"/>
                <w:i/>
                <w:iCs/>
                <w:color w:val="993333"/>
                <w:kern w:val="0"/>
              </w:rPr>
              <w:t>xxxx</w:t>
            </w:r>
          </w:p>
        </w:tc>
      </w:tr>
      <w:tr w14:paraId="5949A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7524D9CF">
            <w:pPr>
              <w:widowControl/>
              <w:ind w:left="340" w:firstLine="0"/>
              <w:rPr>
                <w:rFonts w:ascii="宋体" w:hAnsi="宋体" w:eastAsia="Times New Roman"/>
                <w:i/>
                <w:iCs/>
                <w:color w:val="993333"/>
                <w:kern w:val="0"/>
              </w:rPr>
            </w:pPr>
            <w:r>
              <w:rPr>
                <w:rFonts w:hint="eastAsia"/>
                <w:i/>
                <w:iCs/>
                <w:color w:val="993333"/>
                <w:kern w:val="0"/>
              </w:rPr>
              <w:t>服务器2</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692C183">
            <w:pPr>
              <w:widowControl/>
              <w:ind w:left="340" w:firstLine="0"/>
              <w:rPr>
                <w:rFonts w:ascii="宋体" w:hAnsi="宋体" w:eastAsia="Times New Roman"/>
                <w:i/>
                <w:iCs/>
                <w:color w:val="993333"/>
                <w:kern w:val="0"/>
              </w:rPr>
            </w:pPr>
            <w:r>
              <w:rPr>
                <w:rFonts w:hint="eastAsia"/>
                <w:i/>
                <w:iCs/>
                <w:color w:val="993333"/>
                <w:kern w:val="0"/>
              </w:rPr>
              <w:t>xxxx</w:t>
            </w:r>
          </w:p>
        </w:tc>
      </w:tr>
      <w:tr w14:paraId="084C8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484678A9">
            <w:pPr>
              <w:widowControl/>
              <w:ind w:left="340" w:firstLine="0"/>
              <w:rPr>
                <w:rFonts w:hint="eastAsia"/>
                <w:i/>
                <w:iCs/>
                <w:color w:val="993333"/>
                <w:kern w:val="0"/>
              </w:rPr>
            </w:pPr>
            <w:r>
              <w:rPr>
                <w:rFonts w:hint="eastAsia"/>
                <w:i/>
                <w:iCs/>
                <w:color w:val="993333"/>
                <w:kern w:val="0"/>
              </w:rPr>
              <w:t>负载均衡设备</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6A1ABB4B">
            <w:pPr>
              <w:widowControl/>
              <w:ind w:left="340" w:firstLine="0"/>
              <w:rPr>
                <w:rFonts w:hint="eastAsia"/>
                <w:i/>
                <w:iCs/>
                <w:color w:val="993333"/>
                <w:kern w:val="0"/>
              </w:rPr>
            </w:pPr>
            <w:r>
              <w:rPr>
                <w:rFonts w:hint="eastAsia"/>
                <w:i/>
                <w:iCs/>
                <w:color w:val="993333"/>
                <w:kern w:val="0"/>
              </w:rPr>
              <w:t>xxxx</w:t>
            </w:r>
          </w:p>
        </w:tc>
      </w:tr>
      <w:tr w14:paraId="60441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366A8C87">
            <w:pPr>
              <w:widowControl/>
              <w:ind w:left="340" w:firstLine="0"/>
              <w:rPr>
                <w:rFonts w:hint="eastAsia"/>
                <w:i/>
                <w:iCs/>
                <w:color w:val="993333"/>
                <w:kern w:val="0"/>
              </w:rPr>
            </w:pPr>
            <w:r>
              <w:rPr>
                <w:i/>
                <w:iCs/>
                <w:color w:val="993333"/>
                <w:kern w:val="0"/>
              </w:rPr>
              <w:t>……</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3CFA41A3">
            <w:pPr>
              <w:widowControl/>
              <w:ind w:left="340" w:firstLine="0"/>
              <w:rPr>
                <w:rFonts w:hint="eastAsia"/>
                <w:i/>
                <w:iCs/>
                <w:color w:val="993333"/>
                <w:kern w:val="0"/>
              </w:rPr>
            </w:pPr>
            <w:r>
              <w:rPr>
                <w:i/>
                <w:iCs/>
                <w:color w:val="993333"/>
                <w:kern w:val="0"/>
              </w:rPr>
              <w:t>……</w:t>
            </w:r>
          </w:p>
        </w:tc>
      </w:tr>
    </w:tbl>
    <w:p w14:paraId="754D9FBB">
      <w:pPr>
        <w:ind w:firstLine="480"/>
        <w:rPr>
          <w:rFonts w:ascii="黑体" w:eastAsia="黑体"/>
          <w:iCs/>
          <w:color w:val="C00000"/>
        </w:rPr>
      </w:pPr>
      <w:r>
        <w:rPr>
          <w:rFonts w:hint="eastAsia" w:ascii="黑体" w:eastAsia="黑体"/>
          <w:iCs/>
          <w:color w:val="C00000"/>
        </w:rPr>
        <w:t>【编写说明】：</w:t>
      </w:r>
    </w:p>
    <w:p w14:paraId="4D0A19DD">
      <w:pPr>
        <w:ind w:firstLine="420"/>
        <w:rPr>
          <w:rFonts w:hint="eastAsia" w:ascii="黑体" w:eastAsia="黑体"/>
          <w:iCs/>
          <w:color w:val="C00000"/>
        </w:rPr>
      </w:pPr>
      <w:r>
        <w:rPr>
          <w:rFonts w:hint="eastAsia" w:ascii="黑体" w:eastAsia="黑体"/>
          <w:iCs/>
          <w:color w:val="C00000"/>
        </w:rPr>
        <w:t>部署节点编号：为部署节点流水号，编码格式为DP[{projectName}]</w:t>
      </w:r>
    </w:p>
    <w:p w14:paraId="6C5DD793">
      <w:pPr>
        <w:ind w:firstLine="420"/>
        <w:rPr>
          <w:rFonts w:hint="eastAsia" w:ascii="黑体" w:eastAsia="黑体"/>
          <w:iCs/>
          <w:color w:val="C00000"/>
        </w:rPr>
      </w:pPr>
      <w:r>
        <w:rPr>
          <w:rFonts w:hint="eastAsia" w:ascii="黑体" w:eastAsia="黑体"/>
          <w:iCs/>
          <w:color w:val="C00000"/>
        </w:rPr>
        <w:t>部署节点名称：部署节点的名称</w:t>
      </w:r>
    </w:p>
    <w:p w14:paraId="5FC5464F">
      <w:pPr>
        <w:ind w:firstLine="420"/>
        <w:rPr>
          <w:rFonts w:hint="eastAsia" w:ascii="黑体" w:eastAsia="黑体"/>
          <w:iCs/>
          <w:color w:val="C00000"/>
        </w:rPr>
      </w:pPr>
      <w:r>
        <w:rPr>
          <w:rFonts w:hint="eastAsia" w:ascii="黑体" w:eastAsia="黑体"/>
          <w:iCs/>
          <w:color w:val="C00000"/>
        </w:rPr>
        <w:t>部署节点描述：为该部署节点的说明</w:t>
      </w:r>
    </w:p>
    <w:p w14:paraId="69DEC815">
      <w:pPr>
        <w:ind w:firstLine="420"/>
        <w:rPr>
          <w:rFonts w:hint="eastAsia" w:ascii="黑体" w:eastAsia="黑体"/>
          <w:iCs/>
          <w:color w:val="C00000"/>
        </w:rPr>
      </w:pPr>
      <w:r>
        <w:rPr>
          <w:rFonts w:hint="eastAsia" w:ascii="黑体" w:eastAsia="黑体"/>
          <w:iCs/>
          <w:color w:val="C00000"/>
        </w:rPr>
        <w:t>相关部署单元：部署在该部署节点上部署单元的编号</w:t>
      </w:r>
    </w:p>
    <w:p w14:paraId="68B3C027">
      <w:pPr>
        <w:ind w:firstLine="420"/>
        <w:rPr>
          <w:rFonts w:ascii="黑体" w:eastAsia="黑体"/>
          <w:iCs/>
          <w:color w:val="C00000"/>
        </w:rPr>
      </w:pPr>
      <w:r>
        <w:rPr>
          <w:rFonts w:hint="eastAsia" w:ascii="黑体" w:eastAsia="黑体"/>
          <w:iCs/>
          <w:color w:val="C00000"/>
        </w:rPr>
        <w:t>硬件名称：该部署节点需要包括的硬件。</w:t>
      </w:r>
    </w:p>
    <w:p w14:paraId="7EC08F2A">
      <w:pPr>
        <w:ind w:firstLine="420"/>
        <w:rPr>
          <w:rFonts w:ascii="黑体" w:eastAsia="黑体"/>
          <w:iCs/>
          <w:color w:val="C00000"/>
        </w:rPr>
      </w:pPr>
      <w:r>
        <w:rPr>
          <w:rFonts w:hint="eastAsia" w:ascii="黑体" w:eastAsia="黑体"/>
          <w:iCs/>
          <w:color w:val="C00000"/>
        </w:rPr>
        <w:t>需求描述：对硬件的需求。</w:t>
      </w:r>
    </w:p>
    <w:p w14:paraId="37BB098F">
      <w:pPr>
        <w:ind w:firstLine="420" w:firstLineChars="200"/>
        <w:rPr>
          <w:rFonts w:ascii="Calibri" w:hAnsi="Calibri"/>
          <w:color w:val="244061"/>
          <w:sz w:val="21"/>
          <w:szCs w:val="22"/>
        </w:rPr>
      </w:pPr>
    </w:p>
    <w:p w14:paraId="7CC9C940">
      <w:pPr>
        <w:pStyle w:val="3"/>
        <w:widowControl/>
        <w:tabs>
          <w:tab w:val="left" w:pos="1002"/>
        </w:tabs>
        <w:spacing w:before="260" w:after="260"/>
        <w:ind w:left="431" w:hanging="431"/>
        <w:rPr>
          <w:rFonts w:eastAsia="黑体"/>
        </w:rPr>
      </w:pPr>
      <w:bookmarkStart w:id="316" w:name="_Toc306702005"/>
      <w:bookmarkStart w:id="317" w:name="_Toc345334452"/>
      <w:bookmarkStart w:id="318" w:name="_Toc306702425"/>
      <w:bookmarkStart w:id="319" w:name="_Toc341477035"/>
      <w:r>
        <w:rPr>
          <w:rFonts w:hint="eastAsia" w:eastAsia="黑体"/>
        </w:rPr>
        <w:t>非功能设计</w:t>
      </w:r>
      <w:bookmarkEnd w:id="316"/>
      <w:bookmarkEnd w:id="317"/>
      <w:bookmarkEnd w:id="318"/>
      <w:bookmarkEnd w:id="319"/>
    </w:p>
    <w:p w14:paraId="4A1049B3">
      <w:pPr>
        <w:rPr>
          <w:rFonts w:ascii="黑体" w:eastAsia="黑体"/>
          <w:color w:val="000000"/>
          <w:kern w:val="0"/>
          <w:szCs w:val="32"/>
        </w:rPr>
      </w:pPr>
      <w:r>
        <w:rPr>
          <w:rFonts w:hint="eastAsia" w:ascii="黑体" w:eastAsia="黑体"/>
          <w:color w:val="000000"/>
          <w:kern w:val="0"/>
          <w:szCs w:val="32"/>
        </w:rPr>
        <w:t>【编写说明】对应用系统自身的非功能设计进行分析。</w:t>
      </w:r>
    </w:p>
    <w:p w14:paraId="3897850B">
      <w:pPr>
        <w:rPr>
          <w:rFonts w:hint="eastAsia"/>
          <w:i/>
        </w:rPr>
      </w:pPr>
      <w:r>
        <w:rPr>
          <w:rFonts w:hint="eastAsia"/>
          <w:i/>
        </w:rPr>
        <w:t>示例如下：</w:t>
      </w:r>
    </w:p>
    <w:p w14:paraId="7548B857">
      <w:pPr>
        <w:pStyle w:val="4"/>
        <w:tabs>
          <w:tab w:val="left" w:pos="709"/>
        </w:tabs>
        <w:ind w:left="709"/>
        <w:rPr>
          <w:rFonts w:hint="eastAsia"/>
        </w:rPr>
      </w:pPr>
      <w:r>
        <w:rPr>
          <w:rFonts w:hint="eastAsia"/>
        </w:rPr>
        <w:t>高稳定</w:t>
      </w:r>
    </w:p>
    <w:p w14:paraId="764EAA60">
      <w:pPr>
        <w:rPr>
          <w:rFonts w:hint="eastAsia"/>
        </w:rPr>
      </w:pPr>
    </w:p>
    <w:p w14:paraId="118C8E75">
      <w:pPr>
        <w:pStyle w:val="4"/>
        <w:tabs>
          <w:tab w:val="left" w:pos="709"/>
        </w:tabs>
        <w:ind w:left="709"/>
        <w:rPr>
          <w:rFonts w:hint="eastAsia"/>
        </w:rPr>
      </w:pPr>
      <w:r>
        <w:rPr>
          <w:rFonts w:hint="eastAsia"/>
        </w:rPr>
        <w:t>高性能</w:t>
      </w:r>
    </w:p>
    <w:p w14:paraId="299A5992">
      <w:pPr>
        <w:rPr>
          <w:rFonts w:hint="eastAsia"/>
        </w:rPr>
      </w:pPr>
    </w:p>
    <w:p w14:paraId="44BBD303">
      <w:pPr>
        <w:pStyle w:val="4"/>
        <w:tabs>
          <w:tab w:val="left" w:pos="709"/>
        </w:tabs>
        <w:ind w:left="709"/>
        <w:rPr>
          <w:rFonts w:hint="eastAsia"/>
        </w:rPr>
      </w:pPr>
      <w:r>
        <w:rPr>
          <w:rFonts w:hint="eastAsia"/>
        </w:rPr>
        <w:t>高安全</w:t>
      </w:r>
    </w:p>
    <w:p w14:paraId="5B0E4BF5">
      <w:pPr>
        <w:rPr>
          <w:rFonts w:hint="eastAsia"/>
        </w:rPr>
      </w:pPr>
    </w:p>
    <w:p w14:paraId="6396EA9C">
      <w:pPr>
        <w:pStyle w:val="4"/>
        <w:tabs>
          <w:tab w:val="left" w:pos="709"/>
        </w:tabs>
        <w:ind w:left="709"/>
        <w:rPr>
          <w:rFonts w:hint="eastAsia"/>
        </w:rPr>
      </w:pPr>
      <w:r>
        <w:rPr>
          <w:rFonts w:hint="eastAsia"/>
        </w:rPr>
        <w:t>易维护</w:t>
      </w:r>
    </w:p>
    <w:p w14:paraId="6858F385"/>
    <w:p w14:paraId="4BAD0FD4">
      <w:pPr>
        <w:pStyle w:val="4"/>
        <w:tabs>
          <w:tab w:val="left" w:pos="709"/>
        </w:tabs>
        <w:ind w:left="709"/>
      </w:pPr>
      <w:r>
        <w:rPr>
          <w:rFonts w:hint="eastAsia"/>
        </w:rPr>
        <w:t>易扩展</w:t>
      </w:r>
    </w:p>
    <w:p w14:paraId="3F533B6E">
      <w:pPr>
        <w:pStyle w:val="3"/>
        <w:widowControl/>
        <w:numPr>
          <w:ilvl w:val="1"/>
          <w:numId w:val="0"/>
        </w:numPr>
        <w:tabs>
          <w:tab w:val="left" w:pos="567"/>
        </w:tabs>
        <w:spacing w:before="260" w:after="260"/>
        <w:ind w:left="431"/>
        <w:rPr>
          <w:rFonts w:eastAsia="黑体"/>
        </w:rPr>
      </w:pPr>
      <w:bookmarkStart w:id="320" w:name="_权限管理"/>
      <w:bookmarkEnd w:id="320"/>
      <w:r>
        <w:rPr>
          <w:i/>
        </w:rPr>
        <w:br w:type="page"/>
      </w:r>
      <w:r>
        <w:rPr>
          <w:rFonts w:hint="eastAsia" w:eastAsia="黑体"/>
        </w:rPr>
        <w:t>附录：与总体架构和可研差异表</w:t>
      </w:r>
    </w:p>
    <w:tbl>
      <w:tblPr>
        <w:tblStyle w:val="41"/>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6"/>
        <w:gridCol w:w="1908"/>
        <w:gridCol w:w="2243"/>
        <w:gridCol w:w="1751"/>
        <w:gridCol w:w="1750"/>
      </w:tblGrid>
      <w:tr w14:paraId="02D8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6" w:type="dxa"/>
            <w:shd w:val="clear" w:color="auto" w:fill="D9D9D9"/>
            <w:noWrap w:val="0"/>
            <w:vAlign w:val="top"/>
          </w:tcPr>
          <w:p w14:paraId="21C16401">
            <w:pPr>
              <w:ind w:firstLine="0"/>
              <w:jc w:val="center"/>
              <w:rPr>
                <w:b/>
                <w:iCs/>
                <w:color w:val="000000"/>
              </w:rPr>
            </w:pPr>
            <w:r>
              <w:rPr>
                <w:rFonts w:hint="eastAsia"/>
                <w:b/>
                <w:iCs/>
                <w:color w:val="000000"/>
              </w:rPr>
              <w:t>编号</w:t>
            </w:r>
          </w:p>
        </w:tc>
        <w:tc>
          <w:tcPr>
            <w:tcW w:w="1908" w:type="dxa"/>
            <w:shd w:val="clear" w:color="auto" w:fill="D9D9D9"/>
            <w:noWrap w:val="0"/>
            <w:vAlign w:val="top"/>
          </w:tcPr>
          <w:p w14:paraId="3B6B1C90">
            <w:pPr>
              <w:ind w:firstLine="0"/>
              <w:jc w:val="center"/>
              <w:rPr>
                <w:b/>
                <w:iCs/>
                <w:color w:val="000000"/>
              </w:rPr>
            </w:pPr>
            <w:r>
              <w:rPr>
                <w:rFonts w:hint="eastAsia"/>
                <w:b/>
                <w:iCs/>
                <w:color w:val="000000"/>
              </w:rPr>
              <w:t>差异类型</w:t>
            </w:r>
          </w:p>
        </w:tc>
        <w:tc>
          <w:tcPr>
            <w:tcW w:w="2243" w:type="dxa"/>
            <w:shd w:val="clear" w:color="auto" w:fill="D9D9D9"/>
            <w:noWrap w:val="0"/>
            <w:vAlign w:val="top"/>
          </w:tcPr>
          <w:p w14:paraId="7C54720E">
            <w:pPr>
              <w:ind w:firstLine="0"/>
              <w:jc w:val="center"/>
              <w:rPr>
                <w:b/>
                <w:iCs/>
                <w:color w:val="000000"/>
              </w:rPr>
            </w:pPr>
            <w:r>
              <w:rPr>
                <w:rFonts w:hint="eastAsia"/>
                <w:b/>
                <w:iCs/>
                <w:color w:val="000000"/>
              </w:rPr>
              <w:t>差异说明</w:t>
            </w:r>
          </w:p>
        </w:tc>
        <w:tc>
          <w:tcPr>
            <w:tcW w:w="1751" w:type="dxa"/>
            <w:shd w:val="clear" w:color="auto" w:fill="D9D9D9"/>
            <w:noWrap w:val="0"/>
            <w:vAlign w:val="top"/>
          </w:tcPr>
          <w:p w14:paraId="072DEB14">
            <w:pPr>
              <w:ind w:firstLine="0"/>
              <w:jc w:val="center"/>
              <w:rPr>
                <w:b/>
                <w:iCs/>
                <w:color w:val="000000"/>
              </w:rPr>
            </w:pPr>
            <w:r>
              <w:rPr>
                <w:rFonts w:hint="eastAsia"/>
                <w:b/>
                <w:iCs/>
                <w:color w:val="000000"/>
              </w:rPr>
              <w:t>是否通过审批</w:t>
            </w:r>
          </w:p>
        </w:tc>
        <w:tc>
          <w:tcPr>
            <w:tcW w:w="1750" w:type="dxa"/>
            <w:shd w:val="clear" w:color="auto" w:fill="D9D9D9"/>
            <w:noWrap w:val="0"/>
            <w:vAlign w:val="top"/>
          </w:tcPr>
          <w:p w14:paraId="6D69DA1D">
            <w:pPr>
              <w:ind w:firstLine="0"/>
              <w:jc w:val="center"/>
              <w:rPr>
                <w:b/>
                <w:iCs/>
                <w:color w:val="000000"/>
              </w:rPr>
            </w:pPr>
            <w:r>
              <w:rPr>
                <w:rFonts w:hint="eastAsia"/>
                <w:b/>
                <w:iCs/>
                <w:color w:val="000000"/>
              </w:rPr>
              <w:t>备注</w:t>
            </w:r>
          </w:p>
        </w:tc>
      </w:tr>
      <w:tr w14:paraId="09C0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6" w:type="dxa"/>
            <w:noWrap w:val="0"/>
            <w:vAlign w:val="top"/>
          </w:tcPr>
          <w:p w14:paraId="7F42528E">
            <w:pPr>
              <w:ind w:firstLine="0"/>
              <w:jc w:val="center"/>
              <w:rPr>
                <w:rFonts w:ascii="黑体" w:eastAsia="黑体"/>
                <w:iCs/>
                <w:color w:val="C00000"/>
              </w:rPr>
            </w:pPr>
            <w:r>
              <w:rPr>
                <w:rFonts w:hint="eastAsia" w:ascii="黑体" w:eastAsia="黑体"/>
                <w:iCs/>
                <w:color w:val="C00000"/>
              </w:rPr>
              <w:t>1</w:t>
            </w:r>
          </w:p>
        </w:tc>
        <w:tc>
          <w:tcPr>
            <w:tcW w:w="1908" w:type="dxa"/>
            <w:noWrap w:val="0"/>
            <w:vAlign w:val="top"/>
          </w:tcPr>
          <w:p w14:paraId="784F4D45">
            <w:pPr>
              <w:ind w:firstLine="0"/>
              <w:jc w:val="center"/>
              <w:rPr>
                <w:rFonts w:ascii="黑体" w:eastAsia="黑体"/>
                <w:iCs/>
                <w:color w:val="C00000"/>
              </w:rPr>
            </w:pPr>
            <w:r>
              <w:rPr>
                <w:rFonts w:hint="eastAsia" w:ascii="黑体" w:eastAsia="黑体"/>
                <w:iCs/>
                <w:color w:val="C00000"/>
              </w:rPr>
              <w:t>总体架构差异</w:t>
            </w:r>
          </w:p>
        </w:tc>
        <w:tc>
          <w:tcPr>
            <w:tcW w:w="2243" w:type="dxa"/>
            <w:noWrap w:val="0"/>
            <w:vAlign w:val="top"/>
          </w:tcPr>
          <w:p w14:paraId="324D1D03">
            <w:pPr>
              <w:ind w:firstLine="0"/>
              <w:jc w:val="left"/>
              <w:rPr>
                <w:rFonts w:ascii="黑体" w:eastAsia="黑体"/>
                <w:iCs/>
                <w:color w:val="C00000"/>
              </w:rPr>
            </w:pPr>
            <w:r>
              <w:rPr>
                <w:rFonts w:hint="eastAsia" w:ascii="黑体" w:eastAsia="黑体"/>
                <w:iCs/>
                <w:color w:val="C00000"/>
              </w:rPr>
              <w:t>“中标通知”功能在物资管理系统中实现；而总体架构中是在电子商务平台系统中实现</w:t>
            </w:r>
          </w:p>
        </w:tc>
        <w:tc>
          <w:tcPr>
            <w:tcW w:w="1751" w:type="dxa"/>
            <w:noWrap w:val="0"/>
            <w:vAlign w:val="top"/>
          </w:tcPr>
          <w:p w14:paraId="282CB88C">
            <w:pPr>
              <w:ind w:firstLine="0"/>
              <w:jc w:val="center"/>
              <w:rPr>
                <w:rFonts w:ascii="黑体" w:eastAsia="黑体"/>
                <w:iCs/>
                <w:color w:val="C00000"/>
              </w:rPr>
            </w:pPr>
            <w:r>
              <w:rPr>
                <w:rFonts w:hint="eastAsia" w:ascii="黑体" w:eastAsia="黑体"/>
                <w:iCs/>
                <w:color w:val="C00000"/>
              </w:rPr>
              <w:t>是</w:t>
            </w:r>
          </w:p>
        </w:tc>
        <w:tc>
          <w:tcPr>
            <w:tcW w:w="1750" w:type="dxa"/>
            <w:noWrap w:val="0"/>
            <w:vAlign w:val="top"/>
          </w:tcPr>
          <w:p w14:paraId="0BB1AF2C">
            <w:pPr>
              <w:ind w:firstLine="0"/>
              <w:jc w:val="left"/>
              <w:rPr>
                <w:rFonts w:ascii="黑体" w:eastAsia="黑体"/>
                <w:iCs/>
                <w:color w:val="C00000"/>
              </w:rPr>
            </w:pPr>
            <w:r>
              <w:rPr>
                <w:rFonts w:hint="eastAsia" w:ascii="黑体" w:eastAsia="黑体"/>
                <w:iCs/>
                <w:color w:val="C00000"/>
              </w:rPr>
              <w:t>在电子商务平台系统实现后，该部分功能迁移至电子商务平台。</w:t>
            </w:r>
          </w:p>
        </w:tc>
      </w:tr>
      <w:tr w14:paraId="05F2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6" w:type="dxa"/>
            <w:noWrap w:val="0"/>
            <w:vAlign w:val="top"/>
          </w:tcPr>
          <w:p w14:paraId="51C651FC">
            <w:pPr>
              <w:ind w:firstLine="0"/>
              <w:jc w:val="center"/>
              <w:rPr>
                <w:rFonts w:ascii="黑体" w:eastAsia="黑体"/>
                <w:iCs/>
                <w:color w:val="C00000"/>
              </w:rPr>
            </w:pPr>
          </w:p>
        </w:tc>
        <w:tc>
          <w:tcPr>
            <w:tcW w:w="1908" w:type="dxa"/>
            <w:noWrap w:val="0"/>
            <w:vAlign w:val="top"/>
          </w:tcPr>
          <w:p w14:paraId="79E79684">
            <w:pPr>
              <w:ind w:firstLine="0"/>
              <w:jc w:val="center"/>
              <w:rPr>
                <w:rFonts w:ascii="黑体" w:eastAsia="黑体"/>
                <w:iCs/>
                <w:color w:val="C00000"/>
              </w:rPr>
            </w:pPr>
          </w:p>
        </w:tc>
        <w:tc>
          <w:tcPr>
            <w:tcW w:w="2243" w:type="dxa"/>
            <w:noWrap w:val="0"/>
            <w:vAlign w:val="top"/>
          </w:tcPr>
          <w:p w14:paraId="5CFD0D1A">
            <w:pPr>
              <w:ind w:firstLine="0"/>
              <w:jc w:val="center"/>
              <w:rPr>
                <w:rFonts w:ascii="黑体" w:eastAsia="黑体"/>
                <w:iCs/>
                <w:color w:val="C00000"/>
              </w:rPr>
            </w:pPr>
          </w:p>
        </w:tc>
        <w:tc>
          <w:tcPr>
            <w:tcW w:w="1751" w:type="dxa"/>
            <w:noWrap w:val="0"/>
            <w:vAlign w:val="top"/>
          </w:tcPr>
          <w:p w14:paraId="49CD5116">
            <w:pPr>
              <w:ind w:firstLine="0"/>
              <w:jc w:val="center"/>
              <w:rPr>
                <w:rFonts w:ascii="黑体" w:eastAsia="黑体"/>
                <w:iCs/>
                <w:color w:val="C00000"/>
              </w:rPr>
            </w:pPr>
          </w:p>
        </w:tc>
        <w:tc>
          <w:tcPr>
            <w:tcW w:w="1750" w:type="dxa"/>
            <w:noWrap w:val="0"/>
            <w:vAlign w:val="top"/>
          </w:tcPr>
          <w:p w14:paraId="6623513C">
            <w:pPr>
              <w:ind w:firstLine="0"/>
              <w:jc w:val="center"/>
              <w:rPr>
                <w:rFonts w:ascii="黑体" w:eastAsia="黑体"/>
                <w:iCs/>
                <w:color w:val="C00000"/>
              </w:rPr>
            </w:pPr>
          </w:p>
        </w:tc>
      </w:tr>
    </w:tbl>
    <w:p w14:paraId="15D1C15B">
      <w:pPr>
        <w:ind w:firstLine="420"/>
        <w:rPr>
          <w:rFonts w:ascii="黑体" w:eastAsia="黑体"/>
          <w:iCs/>
          <w:color w:val="C00000"/>
        </w:rPr>
      </w:pPr>
      <w:r>
        <w:rPr>
          <w:rFonts w:hint="eastAsia" w:ascii="黑体" w:eastAsia="黑体"/>
          <w:iCs/>
          <w:color w:val="C00000"/>
        </w:rPr>
        <w:t>【编写说明】：</w:t>
      </w:r>
    </w:p>
    <w:p w14:paraId="728BD8D4">
      <w:pPr>
        <w:ind w:firstLine="420"/>
        <w:rPr>
          <w:rFonts w:ascii="黑体" w:eastAsia="黑体"/>
          <w:iCs/>
          <w:color w:val="C00000"/>
        </w:rPr>
      </w:pPr>
      <w:r>
        <w:rPr>
          <w:rFonts w:hint="eastAsia" w:ascii="黑体" w:eastAsia="黑体"/>
          <w:iCs/>
          <w:color w:val="C00000"/>
        </w:rPr>
        <w:t>编号：差异编号，流水号，从数字1开始。</w:t>
      </w:r>
    </w:p>
    <w:p w14:paraId="7999586C">
      <w:pPr>
        <w:ind w:firstLine="420"/>
        <w:rPr>
          <w:rFonts w:ascii="黑体" w:eastAsia="黑体"/>
          <w:iCs/>
          <w:color w:val="C00000"/>
        </w:rPr>
      </w:pPr>
      <w:r>
        <w:rPr>
          <w:rFonts w:hint="eastAsia" w:ascii="黑体" w:eastAsia="黑体"/>
          <w:iCs/>
          <w:color w:val="C00000"/>
        </w:rPr>
        <w:t>差异类型：包括“总体架构差异”、“可研差异”。</w:t>
      </w:r>
    </w:p>
    <w:p w14:paraId="5439CC2E">
      <w:pPr>
        <w:ind w:firstLine="420"/>
        <w:rPr>
          <w:rFonts w:ascii="黑体" w:eastAsia="黑体"/>
          <w:iCs/>
          <w:color w:val="C00000"/>
        </w:rPr>
      </w:pPr>
      <w:r>
        <w:rPr>
          <w:rFonts w:hint="eastAsia" w:ascii="黑体" w:eastAsia="黑体"/>
          <w:iCs/>
          <w:color w:val="C00000"/>
        </w:rPr>
        <w:t>差异说明：对差异的情况进行说明，如“增加了</w:t>
      </w:r>
      <w:r>
        <w:rPr>
          <w:rFonts w:ascii="黑体" w:eastAsia="黑体"/>
          <w:iCs/>
          <w:color w:val="C00000"/>
        </w:rPr>
        <w:t>…</w:t>
      </w:r>
      <w:r>
        <w:rPr>
          <w:rFonts w:hint="eastAsia" w:ascii="黑体" w:eastAsia="黑体"/>
          <w:iCs/>
          <w:color w:val="C00000"/>
        </w:rPr>
        <w:t>”、“修改了</w:t>
      </w:r>
      <w:r>
        <w:rPr>
          <w:rFonts w:ascii="黑体" w:eastAsia="黑体"/>
          <w:iCs/>
          <w:color w:val="C00000"/>
        </w:rPr>
        <w:t>…</w:t>
      </w:r>
      <w:r>
        <w:rPr>
          <w:rFonts w:hint="eastAsia" w:ascii="黑体" w:eastAsia="黑体"/>
          <w:iCs/>
          <w:color w:val="C00000"/>
        </w:rPr>
        <w:t>”。</w:t>
      </w:r>
    </w:p>
    <w:p w14:paraId="33260403">
      <w:pPr>
        <w:ind w:firstLine="420"/>
        <w:rPr>
          <w:rFonts w:ascii="黑体" w:eastAsia="黑体"/>
          <w:iCs/>
          <w:color w:val="C00000"/>
        </w:rPr>
      </w:pPr>
      <w:r>
        <w:rPr>
          <w:rFonts w:hint="eastAsia" w:ascii="黑体" w:eastAsia="黑体"/>
          <w:iCs/>
          <w:color w:val="C00000"/>
        </w:rPr>
        <w:t>是否通过审批：如差异类型为“总体架构差异”，则如通过“总体架构蓝图更新流程”（参考《中国南方电网有限公司企业架构管理办法》）中的审批环节，填“是”，否则填“否”；如差异类型为“可研差异”，如通过可研变更流程的审批环节，填“是”，否则填“否”。</w:t>
      </w:r>
    </w:p>
    <w:p w14:paraId="33DE1C2C">
      <w:pPr>
        <w:rPr>
          <w:i/>
        </w:rPr>
      </w:pPr>
    </w:p>
    <w:p w14:paraId="683B5263"/>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Book Antiqua">
    <w:panose1 w:val="02040602050305030304"/>
    <w:charset w:val="00"/>
    <w:family w:val="roman"/>
    <w:pitch w:val="default"/>
    <w:sig w:usb0="00000287" w:usb1="00000000" w:usb2="00000000" w:usb3="00000000" w:csb0="2000009F" w:csb1="DFD70000"/>
  </w:font>
  <w:font w:name="仿宋_GB2312">
    <w:altName w:val="仿宋"/>
    <w:panose1 w:val="00000000000000000000"/>
    <w:charset w:val="86"/>
    <w:family w:val="modern"/>
    <w:pitch w:val="default"/>
    <w:sig w:usb0="00000000"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00006FF" w:usb1="4000205B" w:usb2="00000010" w:usb3="00000000" w:csb0="2000019F" w:csb1="00000000"/>
  </w:font>
  <w:font w:name="Sim Sun">
    <w:altName w:val="宋体"/>
    <w:panose1 w:val="00000000000000000000"/>
    <w:charset w:val="86"/>
    <w:family w:val="auto"/>
    <w:pitch w:val="default"/>
    <w:sig w:usb0="00000001" w:usb1="080E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pStyle w:val="269"/>
      <w:lvlText w:val="%1"/>
      <w:lvlJc w:val="left"/>
      <w:pPr>
        <w:ind w:left="425" w:hanging="425"/>
      </w:pPr>
      <w:rPr>
        <w:rFonts w:hint="eastAsia"/>
        <w:b w:val="0"/>
        <w:i w:val="0"/>
        <w:sz w:val="36"/>
        <w:szCs w:val="24"/>
      </w:rPr>
    </w:lvl>
    <w:lvl w:ilvl="1" w:tentative="0">
      <w:start w:val="1"/>
      <w:numFmt w:val="decimal"/>
      <w:lvlText w:val="%1.%2"/>
      <w:lvlJc w:val="left"/>
      <w:pPr>
        <w:ind w:left="992" w:hanging="567"/>
      </w:pPr>
      <w:rPr>
        <w:rFonts w:hint="eastAsia" w:cs="Times New Roman"/>
        <w:b w:val="0"/>
        <w:bCs w:val="0"/>
        <w:i w:val="0"/>
        <w:iCs w:val="0"/>
        <w:caps w:val="0"/>
        <w:strike w:val="0"/>
        <w:dstrike w:val="0"/>
        <w:outline w:val="0"/>
        <w:shadow w:val="0"/>
        <w:emboss w:val="0"/>
        <w:imprint w:val="0"/>
        <w:vanish w:val="0"/>
        <w:spacing w:val="0"/>
        <w:kern w:val="0"/>
        <w:position w:val="0"/>
        <w:sz w:val="24"/>
        <w:szCs w:val="24"/>
        <w:u w:val="none"/>
        <w:vertAlign w:val="baseline"/>
      </w:rPr>
    </w:lvl>
    <w:lvl w:ilvl="2" w:tentative="0">
      <w:start w:val="1"/>
      <w:numFmt w:val="decimal"/>
      <w:lvlText w:val="%1.%2.%3"/>
      <w:lvlJc w:val="left"/>
      <w:pPr>
        <w:ind w:left="1418" w:hanging="567"/>
      </w:pPr>
      <w:rPr>
        <w:rFonts w:hint="eastAsia"/>
        <w:b w:val="0"/>
        <w:i w:val="0"/>
        <w:sz w:val="24"/>
      </w:rPr>
    </w:lvl>
    <w:lvl w:ilvl="3" w:tentative="0">
      <w:start w:val="1"/>
      <w:numFmt w:val="decimal"/>
      <w:lvlText w:val="%1.%2.%3.%4"/>
      <w:lvlJc w:val="left"/>
      <w:pPr>
        <w:ind w:left="1984" w:hanging="708"/>
      </w:pPr>
      <w:rPr>
        <w:rFonts w:hint="eastAsia"/>
        <w:b w:val="0"/>
        <w:i w:val="0"/>
        <w:sz w:val="24"/>
      </w:rPr>
    </w:lvl>
    <w:lvl w:ilvl="4" w:tentative="0">
      <w:start w:val="1"/>
      <w:numFmt w:val="decimal"/>
      <w:lvlText w:val="%1.%2.%3.%4.%5"/>
      <w:lvlJc w:val="left"/>
      <w:pPr>
        <w:ind w:left="2551" w:hanging="850"/>
      </w:pPr>
      <w:rPr>
        <w:rFonts w:hint="eastAsia"/>
        <w:b w:val="0"/>
        <w:i w:val="0"/>
        <w:sz w:val="24"/>
      </w:rPr>
    </w:lvl>
    <w:lvl w:ilvl="5" w:tentative="0">
      <w:start w:val="1"/>
      <w:numFmt w:val="decimal"/>
      <w:lvlText w:val="%1.%2.%3.%4.%5.%6"/>
      <w:lvlJc w:val="left"/>
      <w:pPr>
        <w:ind w:left="3260" w:hanging="1134"/>
      </w:pPr>
      <w:rPr>
        <w:rFonts w:hint="eastAsia"/>
        <w:b w:val="0"/>
        <w:i w:val="0"/>
        <w:sz w:val="24"/>
      </w:rPr>
    </w:lvl>
    <w:lvl w:ilvl="6" w:tentative="0">
      <w:start w:val="1"/>
      <w:numFmt w:val="decimal"/>
      <w:lvlText w:val="%1.%2.%3.%4.%5.%6.%7"/>
      <w:lvlJc w:val="left"/>
      <w:pPr>
        <w:ind w:left="3827" w:hanging="1276"/>
      </w:pPr>
      <w:rPr>
        <w:rFonts w:hint="eastAsia"/>
        <w:b w:val="0"/>
        <w:i w:val="0"/>
        <w:sz w:val="24"/>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0000003"/>
    <w:multiLevelType w:val="multilevel"/>
    <w:tmpl w:val="00000003"/>
    <w:lvl w:ilvl="0" w:tentative="0">
      <w:start w:val="1"/>
      <w:numFmt w:val="none"/>
      <w:pStyle w:val="199"/>
      <w:suff w:val="nothing"/>
      <w:lvlText w:val="%1——"/>
      <w:lvlJc w:val="left"/>
      <w:pPr>
        <w:ind w:left="975" w:hanging="408"/>
      </w:pPr>
      <w:rPr>
        <w:rFonts w:hint="eastAsia"/>
      </w:rPr>
    </w:lvl>
    <w:lvl w:ilvl="1" w:tentative="0">
      <w:start w:val="1"/>
      <w:numFmt w:val="bullet"/>
      <w:pStyle w:val="206"/>
      <w:lvlText w:val=""/>
      <w:lvlJc w:val="left"/>
      <w:pPr>
        <w:tabs>
          <w:tab w:val="left" w:pos="760"/>
        </w:tabs>
        <w:ind w:left="1264" w:hanging="413"/>
      </w:pPr>
      <w:rPr>
        <w:rFonts w:hint="default" w:ascii="Symbol" w:hAnsi="Symbol"/>
        <w:color w:val="auto"/>
      </w:rPr>
    </w:lvl>
    <w:lvl w:ilvl="2" w:tentative="0">
      <w:start w:val="1"/>
      <w:numFmt w:val="bullet"/>
      <w:pStyle w:val="217"/>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
    <w:nsid w:val="00000004"/>
    <w:multiLevelType w:val="multilevel"/>
    <w:tmpl w:val="00000004"/>
    <w:lvl w:ilvl="0" w:tentative="0">
      <w:start w:val="1"/>
      <w:numFmt w:val="decimal"/>
      <w:lvlText w:val="%1"/>
      <w:lvlJc w:val="left"/>
      <w:pPr>
        <w:tabs>
          <w:tab w:val="left" w:pos="425"/>
        </w:tabs>
        <w:ind w:left="425" w:hanging="425"/>
      </w:pPr>
      <w:rPr>
        <w:rFonts w:hint="default" w:ascii="Book Antiqua" w:hAnsi="Book Antiqua"/>
      </w:rPr>
    </w:lvl>
    <w:lvl w:ilvl="1" w:tentative="0">
      <w:start w:val="1"/>
      <w:numFmt w:val="decimal"/>
      <w:pStyle w:val="92"/>
      <w:lvlText w:val="%1.%2"/>
      <w:lvlJc w:val="left"/>
      <w:pPr>
        <w:tabs>
          <w:tab w:val="left" w:pos="567"/>
        </w:tabs>
        <w:ind w:left="567" w:hanging="567"/>
      </w:pPr>
      <w:rPr>
        <w:rFonts w:hint="default" w:ascii="Book Antiqua" w:hAnsi="Book Antiqua"/>
      </w:rPr>
    </w:lvl>
    <w:lvl w:ilvl="2" w:tentative="0">
      <w:start w:val="1"/>
      <w:numFmt w:val="decimal"/>
      <w:lvlText w:val="%1.%2.%3"/>
      <w:lvlJc w:val="left"/>
      <w:pPr>
        <w:tabs>
          <w:tab w:val="left" w:pos="1699"/>
        </w:tabs>
        <w:ind w:left="1699" w:hanging="709"/>
      </w:pPr>
      <w:rPr>
        <w:rFonts w:hint="default" w:ascii="Book Antiqua" w:hAnsi="Book Antiqua"/>
      </w:rPr>
    </w:lvl>
    <w:lvl w:ilvl="3" w:tentative="0">
      <w:start w:val="1"/>
      <w:numFmt w:val="decimal"/>
      <w:lvlText w:val="%1.%2.%3.%4"/>
      <w:lvlJc w:val="left"/>
      <w:pPr>
        <w:tabs>
          <w:tab w:val="left" w:pos="851"/>
        </w:tabs>
        <w:ind w:left="851" w:hanging="851"/>
      </w:pPr>
      <w:rPr>
        <w:rFonts w:hint="default" w:ascii="Book Antiqua" w:hAnsi="Book Antiqu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0000000B"/>
    <w:multiLevelType w:val="multilevel"/>
    <w:tmpl w:val="0000000B"/>
    <w:lvl w:ilvl="0" w:tentative="0">
      <w:start w:val="1"/>
      <w:numFmt w:val="bullet"/>
      <w:pStyle w:val="225"/>
      <w:lvlText w:val=""/>
      <w:lvlJc w:val="left"/>
      <w:pPr>
        <w:ind w:left="834" w:hanging="408"/>
      </w:pPr>
      <w:rPr>
        <w:rFonts w:hint="default" w:ascii="Symbol" w:hAnsi="Symbol"/>
        <w:lang w:val="en-US"/>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default" w:ascii="Times New Roman"/>
      </w:rPr>
    </w:lvl>
    <w:lvl w:ilvl="4" w:tentative="0">
      <w:start w:val="1"/>
      <w:numFmt w:val="lowerLetter"/>
      <w:lvlText w:val="%5)"/>
      <w:lvlJc w:val="left"/>
      <w:pPr>
        <w:tabs>
          <w:tab w:val="left" w:pos="2383"/>
        </w:tabs>
        <w:ind w:left="2196" w:hanging="528"/>
      </w:pPr>
      <w:rPr>
        <w:rFonts w:hint="default" w:ascii="Times New Roman"/>
      </w:rPr>
    </w:lvl>
    <w:lvl w:ilvl="5" w:tentative="0">
      <w:start w:val="1"/>
      <w:numFmt w:val="lowerRoman"/>
      <w:lvlText w:val="%6."/>
      <w:lvlJc w:val="right"/>
      <w:pPr>
        <w:tabs>
          <w:tab w:val="left" w:pos="2695"/>
        </w:tabs>
        <w:ind w:left="2508" w:hanging="528"/>
      </w:pPr>
      <w:rPr>
        <w:rFonts w:hint="default" w:ascii="Times New Roman"/>
      </w:rPr>
    </w:lvl>
    <w:lvl w:ilvl="6" w:tentative="0">
      <w:start w:val="1"/>
      <w:numFmt w:val="decimal"/>
      <w:lvlText w:val="%7."/>
      <w:lvlJc w:val="left"/>
      <w:pPr>
        <w:tabs>
          <w:tab w:val="left" w:pos="3007"/>
        </w:tabs>
        <w:ind w:left="2820" w:hanging="528"/>
      </w:pPr>
      <w:rPr>
        <w:rFonts w:hint="default" w:ascii="Times New Roman"/>
      </w:rPr>
    </w:lvl>
    <w:lvl w:ilvl="7" w:tentative="0">
      <w:start w:val="1"/>
      <w:numFmt w:val="lowerLetter"/>
      <w:lvlText w:val="%8)"/>
      <w:lvlJc w:val="left"/>
      <w:pPr>
        <w:tabs>
          <w:tab w:val="left" w:pos="3319"/>
        </w:tabs>
        <w:ind w:left="3132" w:hanging="528"/>
      </w:pPr>
      <w:rPr>
        <w:rFonts w:hint="default" w:ascii="Times New Roman"/>
      </w:rPr>
    </w:lvl>
    <w:lvl w:ilvl="8" w:tentative="0">
      <w:start w:val="1"/>
      <w:numFmt w:val="lowerRoman"/>
      <w:lvlText w:val="%9."/>
      <w:lvlJc w:val="right"/>
      <w:pPr>
        <w:tabs>
          <w:tab w:val="left" w:pos="3631"/>
        </w:tabs>
        <w:ind w:left="3444" w:hanging="528"/>
      </w:pPr>
      <w:rPr>
        <w:rFonts w:hint="default" w:ascii="Times New Roman"/>
      </w:rPr>
    </w:lvl>
  </w:abstractNum>
  <w:abstractNum w:abstractNumId="4">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i w:val="0"/>
        <w:snapToGrid/>
        <w:spacing w:val="0"/>
        <w:w w:val="100"/>
        <w:kern w:val="21"/>
        <w:sz w:val="21"/>
      </w:rPr>
    </w:lvl>
    <w:lvl w:ilvl="2" w:tentative="0">
      <w:start w:val="1"/>
      <w:numFmt w:val="decimal"/>
      <w:pStyle w:val="175"/>
      <w:suff w:val="nothing"/>
      <w:lvlText w:val="%1%2.%3　"/>
      <w:lvlJc w:val="left"/>
      <w:pPr>
        <w:ind w:left="0" w:firstLine="0"/>
      </w:pPr>
      <w:rPr>
        <w:rFonts w:hint="eastAsia" w:ascii="黑体" w:hAnsi="Times New Roman" w:eastAsia="黑体"/>
        <w:b/>
        <w:i w:val="0"/>
        <w:sz w:val="21"/>
      </w:rPr>
    </w:lvl>
    <w:lvl w:ilvl="3" w:tentative="0">
      <w:start w:val="1"/>
      <w:numFmt w:val="decimal"/>
      <w:pStyle w:val="260"/>
      <w:suff w:val="nothing"/>
      <w:lvlText w:val="%1%2.%3.%4　"/>
      <w:lvlJc w:val="left"/>
      <w:pPr>
        <w:ind w:left="0" w:firstLine="0"/>
      </w:pPr>
      <w:rPr>
        <w:rFonts w:hint="eastAsia" w:ascii="黑体" w:hAnsi="Times New Roman" w:eastAsia="黑体"/>
        <w:b/>
        <w:i w:val="0"/>
        <w:sz w:val="21"/>
      </w:rPr>
    </w:lvl>
    <w:lvl w:ilvl="4" w:tentative="0">
      <w:start w:val="1"/>
      <w:numFmt w:val="decimal"/>
      <w:pStyle w:val="178"/>
      <w:suff w:val="nothing"/>
      <w:lvlText w:val="%1%2.%3.%4.%5　"/>
      <w:lvlJc w:val="left"/>
      <w:pPr>
        <w:ind w:left="0" w:firstLine="0"/>
      </w:pPr>
      <w:rPr>
        <w:rFonts w:hint="eastAsia" w:ascii="黑体" w:hAnsi="Times New Roman" w:eastAsia="黑体"/>
        <w:b/>
        <w:i w:val="0"/>
        <w:sz w:val="21"/>
      </w:rPr>
    </w:lvl>
    <w:lvl w:ilvl="5" w:tentative="0">
      <w:start w:val="1"/>
      <w:numFmt w:val="decimal"/>
      <w:pStyle w:val="262"/>
      <w:suff w:val="nothing"/>
      <w:lvlText w:val="%1%2.%3.%4.%5.%6　"/>
      <w:lvlJc w:val="left"/>
      <w:pPr>
        <w:ind w:left="0" w:firstLine="0"/>
      </w:pPr>
      <w:rPr>
        <w:rFonts w:hint="eastAsia" w:ascii="黑体" w:hAnsi="Times New Roman" w:eastAsia="黑体"/>
        <w:b/>
        <w:i w:val="0"/>
        <w:sz w:val="21"/>
      </w:rPr>
    </w:lvl>
    <w:lvl w:ilvl="6" w:tentative="0">
      <w:start w:val="1"/>
      <w:numFmt w:val="decimal"/>
      <w:pStyle w:val="177"/>
      <w:suff w:val="nothing"/>
      <w:lvlText w:val="%1%2.%3.%4.%5.%6.%7　"/>
      <w:lvlJc w:val="left"/>
      <w:pPr>
        <w:ind w:left="0" w:firstLine="0"/>
      </w:pPr>
      <w:rPr>
        <w:rFonts w:hint="eastAsia" w:ascii="黑体" w:hAnsi="Times New Roman" w:eastAsia="黑体"/>
        <w:b/>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11E403C2"/>
    <w:multiLevelType w:val="multilevel"/>
    <w:tmpl w:val="11E403C2"/>
    <w:lvl w:ilvl="0" w:tentative="0">
      <w:start w:val="1"/>
      <w:numFmt w:val="decimal"/>
      <w:pStyle w:val="173"/>
      <w:lvlText w:val="%1)"/>
      <w:lvlJc w:val="left"/>
      <w:pPr>
        <w:ind w:left="945" w:hanging="420"/>
      </w:p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6">
    <w:nsid w:val="1D0D3986"/>
    <w:multiLevelType w:val="multilevel"/>
    <w:tmpl w:val="1D0D3986"/>
    <w:lvl w:ilvl="0" w:tentative="0">
      <w:start w:val="1"/>
      <w:numFmt w:val="chineseCountingThousand"/>
      <w:pStyle w:val="265"/>
      <w:lvlText w:val="%1."/>
      <w:lvlJc w:val="left"/>
      <w:pPr>
        <w:tabs>
          <w:tab w:val="left" w:pos="360"/>
        </w:tabs>
        <w:ind w:left="227" w:hanging="227"/>
      </w:pPr>
      <w:rPr>
        <w:rFonts w:hint="eastAsia" w:eastAsia="仿宋_GB2312"/>
        <w:b/>
        <w:i w:val="0"/>
        <w:sz w:val="32"/>
      </w:rPr>
    </w:lvl>
    <w:lvl w:ilvl="1" w:tentative="0">
      <w:start w:val="1"/>
      <w:numFmt w:val="decimal"/>
      <w:pStyle w:val="244"/>
      <w:lvlText w:val="%2."/>
      <w:lvlJc w:val="left"/>
      <w:pPr>
        <w:tabs>
          <w:tab w:val="left" w:pos="473"/>
        </w:tabs>
        <w:ind w:left="340" w:hanging="227"/>
      </w:pPr>
      <w:rPr>
        <w:rFonts w:hint="eastAsia" w:eastAsia="仿宋_GB2312"/>
        <w:b/>
        <w:i w:val="0"/>
        <w:sz w:val="30"/>
      </w:rPr>
    </w:lvl>
    <w:lvl w:ilvl="2" w:tentative="0">
      <w:start w:val="1"/>
      <w:numFmt w:val="decimal"/>
      <w:pStyle w:val="137"/>
      <w:lvlText w:val="%2.%3"/>
      <w:lvlJc w:val="left"/>
      <w:pPr>
        <w:tabs>
          <w:tab w:val="left" w:pos="587"/>
        </w:tabs>
        <w:ind w:left="454" w:hanging="227"/>
      </w:pPr>
      <w:rPr>
        <w:rFonts w:hint="eastAsia" w:eastAsia="仿宋_GB2312"/>
        <w:b/>
        <w:i w:val="0"/>
        <w:sz w:val="28"/>
      </w:rPr>
    </w:lvl>
    <w:lvl w:ilvl="3" w:tentative="0">
      <w:start w:val="1"/>
      <w:numFmt w:val="none"/>
      <w:lvlText w:val=""/>
      <w:lvlJc w:val="left"/>
      <w:pPr>
        <w:tabs>
          <w:tab w:val="left" w:pos="700"/>
        </w:tabs>
        <w:ind w:left="454" w:hanging="114"/>
      </w:pPr>
      <w:rPr>
        <w:rFonts w:hint="eastAsia" w:eastAsia="仿宋_GB2312"/>
        <w:b w:val="0"/>
        <w:i w:val="0"/>
        <w:sz w:val="21"/>
      </w:rPr>
    </w:lvl>
    <w:lvl w:ilvl="4" w:tentative="0">
      <w:start w:val="1"/>
      <w:numFmt w:val="decimal"/>
      <w:lvlText w:val="%1.%2.%3.%4.%5"/>
      <w:lvlJc w:val="left"/>
      <w:pPr>
        <w:tabs>
          <w:tab w:val="left" w:pos="3096"/>
        </w:tabs>
        <w:ind w:left="2866" w:hanging="850"/>
      </w:pPr>
      <w:rPr>
        <w:rFonts w:hint="eastAsia"/>
      </w:rPr>
    </w:lvl>
    <w:lvl w:ilvl="5" w:tentative="0">
      <w:start w:val="1"/>
      <w:numFmt w:val="decimal"/>
      <w:lvlText w:val="%1.%2.%3.%4.%5.%6"/>
      <w:lvlJc w:val="left"/>
      <w:pPr>
        <w:tabs>
          <w:tab w:val="left" w:pos="3881"/>
        </w:tabs>
        <w:ind w:left="3575" w:hanging="1134"/>
      </w:pPr>
      <w:rPr>
        <w:rFonts w:hint="eastAsia"/>
      </w:rPr>
    </w:lvl>
    <w:lvl w:ilvl="6" w:tentative="0">
      <w:start w:val="1"/>
      <w:numFmt w:val="decimal"/>
      <w:lvlText w:val="%1.%2.%3.%4.%5.%6.%7"/>
      <w:lvlJc w:val="left"/>
      <w:pPr>
        <w:tabs>
          <w:tab w:val="left" w:pos="4306"/>
        </w:tabs>
        <w:ind w:left="4142" w:hanging="1276"/>
      </w:pPr>
      <w:rPr>
        <w:rFonts w:hint="eastAsia"/>
      </w:rPr>
    </w:lvl>
    <w:lvl w:ilvl="7" w:tentative="0">
      <w:start w:val="1"/>
      <w:numFmt w:val="decimal"/>
      <w:lvlText w:val="%1.%2.%3.%4.%5.%6.%7.%8"/>
      <w:lvlJc w:val="left"/>
      <w:pPr>
        <w:tabs>
          <w:tab w:val="left" w:pos="5091"/>
        </w:tabs>
        <w:ind w:left="4709" w:hanging="1418"/>
      </w:pPr>
      <w:rPr>
        <w:rFonts w:hint="eastAsia"/>
      </w:rPr>
    </w:lvl>
    <w:lvl w:ilvl="8" w:tentative="0">
      <w:start w:val="1"/>
      <w:numFmt w:val="decimal"/>
      <w:lvlText w:val="%1.%2.%3.%4.%5.%6.%7.%8.%9"/>
      <w:lvlJc w:val="left"/>
      <w:pPr>
        <w:tabs>
          <w:tab w:val="left" w:pos="5877"/>
        </w:tabs>
        <w:ind w:left="5417" w:hanging="1700"/>
      </w:pPr>
      <w:rPr>
        <w:rFonts w:hint="eastAsia"/>
      </w:rPr>
    </w:lvl>
  </w:abstractNum>
  <w:abstractNum w:abstractNumId="7">
    <w:nsid w:val="1DBF583A"/>
    <w:multiLevelType w:val="multilevel"/>
    <w:tmpl w:val="1DBF583A"/>
    <w:lvl w:ilvl="0" w:tentative="0">
      <w:start w:val="1"/>
      <w:numFmt w:val="decimal"/>
      <w:pStyle w:val="245"/>
      <w:suff w:val="nothing"/>
      <w:lvlText w:val="注%1："/>
      <w:lvlJc w:val="left"/>
      <w:pPr>
        <w:ind w:left="448"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8">
    <w:nsid w:val="2311780E"/>
    <w:multiLevelType w:val="multilevel"/>
    <w:tmpl w:val="2311780E"/>
    <w:lvl w:ilvl="0" w:tentative="0">
      <w:start w:val="1"/>
      <w:numFmt w:val="decimal"/>
      <w:lvlText w:val="%1、"/>
      <w:lvlJc w:val="left"/>
      <w:pPr>
        <w:ind w:left="1267" w:hanging="720"/>
      </w:pPr>
      <w:rPr>
        <w:rFonts w:hint="default"/>
      </w:rPr>
    </w:lvl>
    <w:lvl w:ilvl="1" w:tentative="0">
      <w:start w:val="1"/>
      <w:numFmt w:val="lowerLetter"/>
      <w:lvlText w:val="%2)"/>
      <w:lvlJc w:val="left"/>
      <w:pPr>
        <w:ind w:left="1387" w:hanging="420"/>
      </w:pPr>
    </w:lvl>
    <w:lvl w:ilvl="2" w:tentative="0">
      <w:start w:val="1"/>
      <w:numFmt w:val="lowerRoman"/>
      <w:lvlText w:val="%3."/>
      <w:lvlJc w:val="right"/>
      <w:pPr>
        <w:ind w:left="1807" w:hanging="420"/>
      </w:pPr>
    </w:lvl>
    <w:lvl w:ilvl="3" w:tentative="0">
      <w:start w:val="1"/>
      <w:numFmt w:val="decimal"/>
      <w:lvlText w:val="%4."/>
      <w:lvlJc w:val="left"/>
      <w:pPr>
        <w:ind w:left="2227" w:hanging="420"/>
      </w:pPr>
    </w:lvl>
    <w:lvl w:ilvl="4" w:tentative="0">
      <w:start w:val="1"/>
      <w:numFmt w:val="lowerLetter"/>
      <w:lvlText w:val="%5)"/>
      <w:lvlJc w:val="left"/>
      <w:pPr>
        <w:ind w:left="2647" w:hanging="420"/>
      </w:pPr>
    </w:lvl>
    <w:lvl w:ilvl="5" w:tentative="0">
      <w:start w:val="1"/>
      <w:numFmt w:val="lowerRoman"/>
      <w:lvlText w:val="%6."/>
      <w:lvlJc w:val="right"/>
      <w:pPr>
        <w:ind w:left="3067" w:hanging="420"/>
      </w:pPr>
    </w:lvl>
    <w:lvl w:ilvl="6" w:tentative="0">
      <w:start w:val="1"/>
      <w:numFmt w:val="decimal"/>
      <w:lvlText w:val="%7."/>
      <w:lvlJc w:val="left"/>
      <w:pPr>
        <w:ind w:left="3487" w:hanging="420"/>
      </w:pPr>
    </w:lvl>
    <w:lvl w:ilvl="7" w:tentative="0">
      <w:start w:val="1"/>
      <w:numFmt w:val="lowerLetter"/>
      <w:lvlText w:val="%8)"/>
      <w:lvlJc w:val="left"/>
      <w:pPr>
        <w:ind w:left="3907" w:hanging="420"/>
      </w:pPr>
    </w:lvl>
    <w:lvl w:ilvl="8" w:tentative="0">
      <w:start w:val="1"/>
      <w:numFmt w:val="lowerRoman"/>
      <w:lvlText w:val="%9."/>
      <w:lvlJc w:val="right"/>
      <w:pPr>
        <w:ind w:left="4327" w:hanging="420"/>
      </w:pPr>
    </w:lvl>
  </w:abstractNum>
  <w:abstractNum w:abstractNumId="9">
    <w:nsid w:val="292B1FC4"/>
    <w:multiLevelType w:val="multilevel"/>
    <w:tmpl w:val="292B1FC4"/>
    <w:lvl w:ilvl="0" w:tentative="0">
      <w:start w:val="1"/>
      <w:numFmt w:val="chineseCountingThousand"/>
      <w:pStyle w:val="2"/>
      <w:lvlText w:val="第%1章"/>
      <w:lvlJc w:val="left"/>
      <w:pPr>
        <w:ind w:left="4107" w:hanging="420"/>
      </w:pPr>
      <w:rPr>
        <w:rFonts w:hint="eastAsia"/>
      </w:rPr>
    </w:lvl>
    <w:lvl w:ilvl="1" w:tentative="0">
      <w:start w:val="1"/>
      <w:numFmt w:val="decimal"/>
      <w:pStyle w:val="3"/>
      <w:isLgl/>
      <w:lvlText w:val="%1.%2"/>
      <w:lvlJc w:val="left"/>
      <w:pPr>
        <w:ind w:left="718" w:hanging="576"/>
      </w:pPr>
      <w:rPr>
        <w:rFonts w:hint="default" w:ascii="Consolas" w:hAnsi="Consolas" w:eastAsia="黑体"/>
      </w:rPr>
    </w:lvl>
    <w:lvl w:ilvl="2" w:tentative="0">
      <w:start w:val="1"/>
      <w:numFmt w:val="decimal"/>
      <w:pStyle w:val="4"/>
      <w:isLgl/>
      <w:lvlText w:val="%1.%2.%3"/>
      <w:lvlJc w:val="left"/>
      <w:pPr>
        <w:ind w:left="1571" w:hanging="720"/>
      </w:pPr>
      <w:rPr>
        <w:rFonts w:hint="default" w:ascii="Consolas" w:hAnsi="Consolas" w:eastAsia="黑体" w:cs="Consolas"/>
        <w:sz w:val="30"/>
        <w:szCs w:val="30"/>
      </w:rPr>
    </w:lvl>
    <w:lvl w:ilvl="3" w:tentative="0">
      <w:start w:val="1"/>
      <w:numFmt w:val="decimal"/>
      <w:pStyle w:val="5"/>
      <w:isLgl/>
      <w:lvlText w:val="%1.%2.%3.%4"/>
      <w:lvlJc w:val="left"/>
      <w:pPr>
        <w:ind w:left="864" w:hanging="864"/>
      </w:pPr>
      <w:rPr>
        <w:rFonts w:hint="default" w:ascii="Consolas" w:hAnsi="Consolas" w:eastAsia="黑体" w:cs="Consolas"/>
      </w:rPr>
    </w:lvl>
    <w:lvl w:ilvl="4" w:tentative="0">
      <w:start w:val="1"/>
      <w:numFmt w:val="decimal"/>
      <w:pStyle w:val="6"/>
      <w:isLgl/>
      <w:lvlText w:val="%1.%2.%3.%4.%5"/>
      <w:lvlJc w:val="left"/>
      <w:pPr>
        <w:ind w:left="1150" w:hanging="1008"/>
      </w:pPr>
      <w:rPr>
        <w:rFonts w:hint="default" w:ascii="Consolas" w:hAnsi="Consolas" w:eastAsia="黑体" w:cs="Consolas"/>
      </w:rPr>
    </w:lvl>
    <w:lvl w:ilvl="5" w:tentative="0">
      <w:start w:val="1"/>
      <w:numFmt w:val="decimal"/>
      <w:pStyle w:val="7"/>
      <w:isLgl/>
      <w:lvlText w:val="%1.%2.%3.%4.%5.%6"/>
      <w:lvlJc w:val="left"/>
      <w:pPr>
        <w:ind w:left="1152" w:hanging="1152"/>
      </w:pPr>
      <w:rPr>
        <w:rFonts w:hint="default" w:ascii="Consolas" w:hAnsi="Consolas" w:eastAsia="黑体" w:cs="Consolas"/>
      </w:rPr>
    </w:lvl>
    <w:lvl w:ilvl="6" w:tentative="0">
      <w:start w:val="1"/>
      <w:numFmt w:val="decimal"/>
      <w:pStyle w:val="8"/>
      <w:isLgl/>
      <w:lvlText w:val="%1.%2.%3.%4.%5.%6.%7"/>
      <w:lvlJc w:val="left"/>
      <w:pPr>
        <w:ind w:left="1296" w:hanging="1296"/>
      </w:pPr>
      <w:rPr>
        <w:rFonts w:hint="default" w:ascii="Consolas" w:hAnsi="Consolas" w:eastAsia="黑体" w:cs="Consolas"/>
      </w:rPr>
    </w:lvl>
    <w:lvl w:ilvl="7" w:tentative="0">
      <w:start w:val="1"/>
      <w:numFmt w:val="decimal"/>
      <w:pStyle w:val="9"/>
      <w:isLgl/>
      <w:lvlText w:val="%1.%2.%3.%4.%5.%6.%7.%8"/>
      <w:lvlJc w:val="left"/>
      <w:pPr>
        <w:ind w:left="1440" w:hanging="1440"/>
      </w:pPr>
      <w:rPr>
        <w:rFonts w:hint="default" w:ascii="Consolas" w:hAnsi="Consolas" w:eastAsia="黑体" w:cs="Consolas"/>
      </w:rPr>
    </w:lvl>
    <w:lvl w:ilvl="8" w:tentative="0">
      <w:start w:val="1"/>
      <w:numFmt w:val="decimal"/>
      <w:pStyle w:val="10"/>
      <w:isLgl/>
      <w:lvlText w:val="%1.%2.%3.%4.%5.%6.%7.%8.%9"/>
      <w:lvlJc w:val="left"/>
      <w:pPr>
        <w:ind w:left="1584" w:hanging="1584"/>
      </w:pPr>
      <w:rPr>
        <w:rFonts w:hint="default" w:ascii="Consolas" w:hAnsi="Consolas" w:eastAsia="黑体" w:cs="Consolas"/>
      </w:rPr>
    </w:lvl>
  </w:abstractNum>
  <w:abstractNum w:abstractNumId="10">
    <w:nsid w:val="2A6E6C1E"/>
    <w:multiLevelType w:val="multilevel"/>
    <w:tmpl w:val="2A6E6C1E"/>
    <w:lvl w:ilvl="0" w:tentative="0">
      <w:start w:val="1"/>
      <w:numFmt w:val="lowerLetter"/>
      <w:lvlText w:val="%1."/>
      <w:lvlJc w:val="left"/>
      <w:pPr>
        <w:ind w:left="967" w:hanging="420"/>
      </w:pPr>
      <w:rPr>
        <w:rFonts w:hint="eastAsia"/>
      </w:rPr>
    </w:lvl>
    <w:lvl w:ilvl="1" w:tentative="0">
      <w:start w:val="1"/>
      <w:numFmt w:val="lowerLetter"/>
      <w:lvlText w:val="%2)"/>
      <w:lvlJc w:val="left"/>
      <w:pPr>
        <w:ind w:left="1387" w:hanging="420"/>
      </w:pPr>
    </w:lvl>
    <w:lvl w:ilvl="2" w:tentative="0">
      <w:start w:val="1"/>
      <w:numFmt w:val="lowerRoman"/>
      <w:lvlText w:val="%3."/>
      <w:lvlJc w:val="right"/>
      <w:pPr>
        <w:ind w:left="1807" w:hanging="420"/>
      </w:pPr>
    </w:lvl>
    <w:lvl w:ilvl="3" w:tentative="0">
      <w:start w:val="1"/>
      <w:numFmt w:val="decimal"/>
      <w:lvlText w:val="%4."/>
      <w:lvlJc w:val="left"/>
      <w:pPr>
        <w:ind w:left="2227" w:hanging="420"/>
      </w:pPr>
    </w:lvl>
    <w:lvl w:ilvl="4" w:tentative="0">
      <w:start w:val="1"/>
      <w:numFmt w:val="lowerLetter"/>
      <w:lvlText w:val="%5)"/>
      <w:lvlJc w:val="left"/>
      <w:pPr>
        <w:ind w:left="2647" w:hanging="420"/>
      </w:pPr>
    </w:lvl>
    <w:lvl w:ilvl="5" w:tentative="0">
      <w:start w:val="1"/>
      <w:numFmt w:val="lowerRoman"/>
      <w:lvlText w:val="%6."/>
      <w:lvlJc w:val="right"/>
      <w:pPr>
        <w:ind w:left="3067" w:hanging="420"/>
      </w:pPr>
    </w:lvl>
    <w:lvl w:ilvl="6" w:tentative="0">
      <w:start w:val="1"/>
      <w:numFmt w:val="decimal"/>
      <w:lvlText w:val="%7."/>
      <w:lvlJc w:val="left"/>
      <w:pPr>
        <w:ind w:left="3487" w:hanging="420"/>
      </w:pPr>
    </w:lvl>
    <w:lvl w:ilvl="7" w:tentative="0">
      <w:start w:val="1"/>
      <w:numFmt w:val="lowerLetter"/>
      <w:lvlText w:val="%8)"/>
      <w:lvlJc w:val="left"/>
      <w:pPr>
        <w:ind w:left="3907" w:hanging="420"/>
      </w:pPr>
    </w:lvl>
    <w:lvl w:ilvl="8" w:tentative="0">
      <w:start w:val="1"/>
      <w:numFmt w:val="lowerRoman"/>
      <w:lvlText w:val="%9."/>
      <w:lvlJc w:val="right"/>
      <w:pPr>
        <w:ind w:left="4327" w:hanging="420"/>
      </w:pPr>
    </w:lvl>
  </w:abstractNum>
  <w:abstractNum w:abstractNumId="11">
    <w:nsid w:val="3D4C4674"/>
    <w:multiLevelType w:val="multilevel"/>
    <w:tmpl w:val="3D4C4674"/>
    <w:lvl w:ilvl="0" w:tentative="0">
      <w:start w:val="1"/>
      <w:numFmt w:val="decimal"/>
      <w:lvlText w:val="%1)"/>
      <w:lvlJc w:val="left"/>
      <w:pPr>
        <w:ind w:left="965" w:hanging="420"/>
      </w:pPr>
    </w:lvl>
    <w:lvl w:ilvl="1" w:tentative="0">
      <w:start w:val="1"/>
      <w:numFmt w:val="lowerLetter"/>
      <w:lvlText w:val="%2)"/>
      <w:lvlJc w:val="left"/>
      <w:pPr>
        <w:ind w:left="1385" w:hanging="420"/>
      </w:pPr>
    </w:lvl>
    <w:lvl w:ilvl="2" w:tentative="0">
      <w:start w:val="1"/>
      <w:numFmt w:val="lowerRoman"/>
      <w:lvlText w:val="%3."/>
      <w:lvlJc w:val="right"/>
      <w:pPr>
        <w:ind w:left="1805" w:hanging="420"/>
      </w:pPr>
    </w:lvl>
    <w:lvl w:ilvl="3" w:tentative="0">
      <w:start w:val="1"/>
      <w:numFmt w:val="decimal"/>
      <w:lvlText w:val="%4."/>
      <w:lvlJc w:val="left"/>
      <w:pPr>
        <w:ind w:left="2225" w:hanging="420"/>
      </w:pPr>
    </w:lvl>
    <w:lvl w:ilvl="4" w:tentative="0">
      <w:start w:val="1"/>
      <w:numFmt w:val="lowerLetter"/>
      <w:lvlText w:val="%5)"/>
      <w:lvlJc w:val="left"/>
      <w:pPr>
        <w:ind w:left="2645" w:hanging="420"/>
      </w:pPr>
    </w:lvl>
    <w:lvl w:ilvl="5" w:tentative="0">
      <w:start w:val="1"/>
      <w:numFmt w:val="lowerRoman"/>
      <w:lvlText w:val="%6."/>
      <w:lvlJc w:val="right"/>
      <w:pPr>
        <w:ind w:left="3065" w:hanging="420"/>
      </w:pPr>
    </w:lvl>
    <w:lvl w:ilvl="6" w:tentative="0">
      <w:start w:val="1"/>
      <w:numFmt w:val="decimal"/>
      <w:lvlText w:val="%7."/>
      <w:lvlJc w:val="left"/>
      <w:pPr>
        <w:ind w:left="3485" w:hanging="420"/>
      </w:pPr>
    </w:lvl>
    <w:lvl w:ilvl="7" w:tentative="0">
      <w:start w:val="1"/>
      <w:numFmt w:val="lowerLetter"/>
      <w:lvlText w:val="%8)"/>
      <w:lvlJc w:val="left"/>
      <w:pPr>
        <w:ind w:left="3905" w:hanging="420"/>
      </w:pPr>
    </w:lvl>
    <w:lvl w:ilvl="8" w:tentative="0">
      <w:start w:val="1"/>
      <w:numFmt w:val="lowerRoman"/>
      <w:lvlText w:val="%9."/>
      <w:lvlJc w:val="right"/>
      <w:pPr>
        <w:ind w:left="4325" w:hanging="420"/>
      </w:pPr>
    </w:lvl>
  </w:abstractNum>
  <w:abstractNum w:abstractNumId="12">
    <w:nsid w:val="44C50F90"/>
    <w:multiLevelType w:val="multilevel"/>
    <w:tmpl w:val="44C50F90"/>
    <w:lvl w:ilvl="0" w:tentative="0">
      <w:start w:val="1"/>
      <w:numFmt w:val="lowerLetter"/>
      <w:pStyle w:val="251"/>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pStyle w:val="145"/>
      <w:lvlText w:val="%2)"/>
      <w:lvlJc w:val="left"/>
      <w:pPr>
        <w:tabs>
          <w:tab w:val="left" w:pos="1259"/>
        </w:tabs>
        <w:ind w:left="1259" w:hanging="420"/>
      </w:pPr>
      <w:rPr>
        <w:rFonts w:hint="eastAsia" w:ascii="宋体" w:hAnsi="宋体" w:eastAsia="宋体"/>
        <w:b w:val="0"/>
        <w:i w:val="0"/>
        <w:sz w:val="20"/>
      </w:rPr>
    </w:lvl>
    <w:lvl w:ilvl="2" w:tentative="0">
      <w:start w:val="1"/>
      <w:numFmt w:val="decimal"/>
      <w:pStyle w:val="192"/>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3">
    <w:nsid w:val="61C476C4"/>
    <w:multiLevelType w:val="multilevel"/>
    <w:tmpl w:val="61C476C4"/>
    <w:lvl w:ilvl="0" w:tentative="0">
      <w:start w:val="1"/>
      <w:numFmt w:val="lowerLetter"/>
      <w:lvlText w:val="%1."/>
      <w:lvlJc w:val="left"/>
      <w:pPr>
        <w:ind w:left="967" w:hanging="420"/>
      </w:pPr>
      <w:rPr>
        <w:rFonts w:hint="eastAsia"/>
      </w:rPr>
    </w:lvl>
    <w:lvl w:ilvl="1" w:tentative="0">
      <w:start w:val="1"/>
      <w:numFmt w:val="lowerLetter"/>
      <w:lvlText w:val="%2)"/>
      <w:lvlJc w:val="left"/>
      <w:pPr>
        <w:ind w:left="1387" w:hanging="420"/>
      </w:pPr>
    </w:lvl>
    <w:lvl w:ilvl="2" w:tentative="0">
      <w:start w:val="1"/>
      <w:numFmt w:val="lowerRoman"/>
      <w:lvlText w:val="%3."/>
      <w:lvlJc w:val="right"/>
      <w:pPr>
        <w:ind w:left="1807" w:hanging="420"/>
      </w:pPr>
    </w:lvl>
    <w:lvl w:ilvl="3" w:tentative="0">
      <w:start w:val="1"/>
      <w:numFmt w:val="decimal"/>
      <w:lvlText w:val="%4."/>
      <w:lvlJc w:val="left"/>
      <w:pPr>
        <w:ind w:left="2227" w:hanging="420"/>
      </w:pPr>
    </w:lvl>
    <w:lvl w:ilvl="4" w:tentative="0">
      <w:start w:val="1"/>
      <w:numFmt w:val="lowerLetter"/>
      <w:lvlText w:val="%5)"/>
      <w:lvlJc w:val="left"/>
      <w:pPr>
        <w:ind w:left="2647" w:hanging="420"/>
      </w:pPr>
    </w:lvl>
    <w:lvl w:ilvl="5" w:tentative="0">
      <w:start w:val="1"/>
      <w:numFmt w:val="lowerRoman"/>
      <w:lvlText w:val="%6."/>
      <w:lvlJc w:val="right"/>
      <w:pPr>
        <w:ind w:left="3067" w:hanging="420"/>
      </w:pPr>
    </w:lvl>
    <w:lvl w:ilvl="6" w:tentative="0">
      <w:start w:val="1"/>
      <w:numFmt w:val="decimal"/>
      <w:lvlText w:val="%7."/>
      <w:lvlJc w:val="left"/>
      <w:pPr>
        <w:ind w:left="3487" w:hanging="420"/>
      </w:pPr>
    </w:lvl>
    <w:lvl w:ilvl="7" w:tentative="0">
      <w:start w:val="1"/>
      <w:numFmt w:val="lowerLetter"/>
      <w:lvlText w:val="%8)"/>
      <w:lvlJc w:val="left"/>
      <w:pPr>
        <w:ind w:left="3907" w:hanging="420"/>
      </w:pPr>
    </w:lvl>
    <w:lvl w:ilvl="8" w:tentative="0">
      <w:start w:val="1"/>
      <w:numFmt w:val="lowerRoman"/>
      <w:lvlText w:val="%9."/>
      <w:lvlJc w:val="right"/>
      <w:pPr>
        <w:ind w:left="4327" w:hanging="420"/>
      </w:pPr>
    </w:lvl>
  </w:abstractNum>
  <w:abstractNum w:abstractNumId="14">
    <w:nsid w:val="70693AB7"/>
    <w:multiLevelType w:val="multilevel"/>
    <w:tmpl w:val="70693A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C6A48AA"/>
    <w:multiLevelType w:val="multilevel"/>
    <w:tmpl w:val="7C6A48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0"/>
  </w:num>
  <w:num w:numId="3">
    <w:abstractNumId w:val="2"/>
  </w:num>
  <w:num w:numId="4">
    <w:abstractNumId w:val="6"/>
  </w:num>
  <w:num w:numId="5">
    <w:abstractNumId w:val="12"/>
  </w:num>
  <w:num w:numId="6">
    <w:abstractNumId w:val="5"/>
  </w:num>
  <w:num w:numId="7">
    <w:abstractNumId w:val="4"/>
  </w:num>
  <w:num w:numId="8">
    <w:abstractNumId w:val="1"/>
  </w:num>
  <w:num w:numId="9">
    <w:abstractNumId w:val="3"/>
  </w:num>
  <w:num w:numId="10">
    <w:abstractNumId w:val="7"/>
  </w:num>
  <w:num w:numId="11">
    <w:abstractNumId w:val="14"/>
  </w:num>
  <w:num w:numId="12">
    <w:abstractNumId w:val="8"/>
  </w:num>
  <w:num w:numId="13">
    <w:abstractNumId w:val="11"/>
  </w:num>
  <w:num w:numId="14">
    <w:abstractNumId w:val="15"/>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doNotValidateAgainstSchema/>
  <w:doNotDemarcateInvalidXml/>
  <w:footnotePr>
    <w:footnote w:id="0"/>
    <w:footnote w:id="1"/>
  </w:footnotePr>
  <w:compat>
    <w:spaceForUL/>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085B"/>
    <w:rsid w:val="001A1FB8"/>
    <w:rsid w:val="001F776A"/>
    <w:rsid w:val="002910DA"/>
    <w:rsid w:val="003A76FC"/>
    <w:rsid w:val="00400F55"/>
    <w:rsid w:val="00412175"/>
    <w:rsid w:val="00442EB5"/>
    <w:rsid w:val="00490FB3"/>
    <w:rsid w:val="004E551A"/>
    <w:rsid w:val="00513066"/>
    <w:rsid w:val="005D2630"/>
    <w:rsid w:val="005D490B"/>
    <w:rsid w:val="005F3881"/>
    <w:rsid w:val="00606DEA"/>
    <w:rsid w:val="00717340"/>
    <w:rsid w:val="00806B51"/>
    <w:rsid w:val="00821A11"/>
    <w:rsid w:val="0083376C"/>
    <w:rsid w:val="008478E8"/>
    <w:rsid w:val="00866CBC"/>
    <w:rsid w:val="00866ED9"/>
    <w:rsid w:val="00874DB8"/>
    <w:rsid w:val="00881DC0"/>
    <w:rsid w:val="008F2AA8"/>
    <w:rsid w:val="009027A5"/>
    <w:rsid w:val="00917714"/>
    <w:rsid w:val="00924FF0"/>
    <w:rsid w:val="009547AC"/>
    <w:rsid w:val="009566C7"/>
    <w:rsid w:val="00981D18"/>
    <w:rsid w:val="009E1A7B"/>
    <w:rsid w:val="009E6827"/>
    <w:rsid w:val="00A333BA"/>
    <w:rsid w:val="00AD47BB"/>
    <w:rsid w:val="00B8573E"/>
    <w:rsid w:val="00C74CC9"/>
    <w:rsid w:val="00C879A8"/>
    <w:rsid w:val="00C97524"/>
    <w:rsid w:val="00CA5284"/>
    <w:rsid w:val="00D03962"/>
    <w:rsid w:val="00D77E6D"/>
    <w:rsid w:val="00D90263"/>
    <w:rsid w:val="00E46D8A"/>
    <w:rsid w:val="00EB239F"/>
    <w:rsid w:val="00EE08D4"/>
    <w:rsid w:val="00EE4419"/>
    <w:rsid w:val="00F108C3"/>
    <w:rsid w:val="00F12079"/>
    <w:rsid w:val="00F4324D"/>
    <w:rsid w:val="00F85A17"/>
    <w:rsid w:val="00FE1F6E"/>
    <w:rsid w:val="00FF3496"/>
    <w:rsid w:val="4E3304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0" w:semiHidden="0" w:name="Normal Indent"/>
    <w:lsdException w:unhideWhenUsed="0" w:uiPriority="0" w:semiHidden="0" w:name="footnote text"/>
    <w:lsdException w:unhideWhenUsed="0" w:uiPriority="99" w:semiHidden="0" w:name="annotation text"/>
    <w:lsdException w:unhideWhenUsed="0" w:uiPriority="0" w:semiHidden="0" w:name="header"/>
    <w:lsdException w:unhideWhenUsed="0" w:uiPriority="99" w:semiHidden="0" w:name="footer"/>
    <w:lsdException w:uiPriority="99" w:name="index heading"/>
    <w:lsdException w:qFormat="1" w:unhideWhenUsed="0" w:uiPriority="0" w:semiHidden="0" w:name="caption"/>
    <w:lsdException w:unhideWhenUsed="0" w:uiPriority="0" w:semiHidden="0" w:name="table of figures"/>
    <w:lsdException w:uiPriority="99" w:name="envelope address"/>
    <w:lsdException w:uiPriority="99" w:name="envelope return"/>
    <w:lsdException w:unhideWhenUsed="0" w:uiPriority="0" w:semiHidden="0" w:name="footnote reference"/>
    <w:lsdException w:unhideWhenUsed="0"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39"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semiHidden="0" w:name="Body Text Indent 2"/>
    <w:lsdException w:uiPriority="99" w:semiHidden="0" w:name="Body Text Indent 3"/>
    <w:lsdException w:uiPriority="99" w:name="Block Text"/>
    <w:lsdException w:unhideWhenUsed="0"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0" w:semiHidden="0" w:name="Document Map"/>
    <w:lsdException w:unhideWhenUsed="0" w:uiPriority="0" w:semiHidden="0" w:name="Plain Text"/>
    <w:lsdException w:uiPriority="99" w:name="E-mail Signature"/>
    <w:lsdException w:uiPriority="99" w:semiHidden="0" w:name=""/>
    <w:lsdException w:uiPriority="99" w:semiHidden="0" w:nam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iPriority="9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40" w:after="120"/>
      <w:ind w:firstLine="547"/>
      <w:jc w:val="both"/>
    </w:pPr>
    <w:rPr>
      <w:rFonts w:ascii="Arial" w:hAnsi="Arial"/>
      <w:kern w:val="2"/>
      <w:sz w:val="24"/>
      <w:szCs w:val="24"/>
      <w:lang w:val="en-US" w:eastAsia="zh-CN" w:bidi="ar-SA"/>
    </w:rPr>
  </w:style>
  <w:style w:type="paragraph" w:styleId="2">
    <w:name w:val="heading 1"/>
    <w:basedOn w:val="1"/>
    <w:next w:val="1"/>
    <w:link w:val="62"/>
    <w:qFormat/>
    <w:uiPriority w:val="9"/>
    <w:pPr>
      <w:keepNext/>
      <w:keepLines/>
      <w:pageBreakBefore/>
      <w:numPr>
        <w:ilvl w:val="0"/>
        <w:numId w:val="1"/>
      </w:numPr>
      <w:tabs>
        <w:tab w:val="left" w:pos="425"/>
      </w:tabs>
      <w:spacing w:after="480"/>
      <w:outlineLvl w:val="0"/>
    </w:pPr>
    <w:rPr>
      <w:b/>
      <w:bCs/>
      <w:kern w:val="44"/>
      <w:sz w:val="36"/>
      <w:szCs w:val="36"/>
    </w:rPr>
  </w:style>
  <w:style w:type="paragraph" w:styleId="3">
    <w:name w:val="heading 2"/>
    <w:basedOn w:val="1"/>
    <w:next w:val="1"/>
    <w:link w:val="64"/>
    <w:qFormat/>
    <w:uiPriority w:val="9"/>
    <w:pPr>
      <w:keepNext/>
      <w:keepLines/>
      <w:numPr>
        <w:ilvl w:val="1"/>
        <w:numId w:val="1"/>
      </w:numPr>
      <w:spacing w:before="480"/>
      <w:jc w:val="left"/>
      <w:outlineLvl w:val="1"/>
    </w:pPr>
    <w:rPr>
      <w:b/>
      <w:bCs/>
      <w:sz w:val="32"/>
      <w:szCs w:val="32"/>
    </w:rPr>
  </w:style>
  <w:style w:type="paragraph" w:styleId="4">
    <w:name w:val="heading 3"/>
    <w:basedOn w:val="1"/>
    <w:next w:val="1"/>
    <w:link w:val="50"/>
    <w:qFormat/>
    <w:uiPriority w:val="9"/>
    <w:pPr>
      <w:keepNext/>
      <w:keepLines/>
      <w:numPr>
        <w:ilvl w:val="2"/>
        <w:numId w:val="1"/>
      </w:numPr>
      <w:spacing w:before="480"/>
      <w:jc w:val="left"/>
      <w:outlineLvl w:val="2"/>
    </w:pPr>
    <w:rPr>
      <w:b/>
      <w:bCs/>
      <w:sz w:val="30"/>
      <w:szCs w:val="30"/>
    </w:rPr>
  </w:style>
  <w:style w:type="paragraph" w:styleId="5">
    <w:name w:val="heading 4"/>
    <w:basedOn w:val="1"/>
    <w:next w:val="1"/>
    <w:link w:val="55"/>
    <w:qFormat/>
    <w:uiPriority w:val="9"/>
    <w:pPr>
      <w:keepNext/>
      <w:keepLines/>
      <w:numPr>
        <w:ilvl w:val="3"/>
        <w:numId w:val="1"/>
      </w:numPr>
      <w:spacing w:before="480"/>
      <w:jc w:val="left"/>
      <w:outlineLvl w:val="3"/>
    </w:pPr>
    <w:rPr>
      <w:b/>
      <w:bCs/>
      <w:sz w:val="28"/>
      <w:szCs w:val="28"/>
    </w:rPr>
  </w:style>
  <w:style w:type="paragraph" w:styleId="6">
    <w:name w:val="heading 5"/>
    <w:basedOn w:val="1"/>
    <w:next w:val="1"/>
    <w:link w:val="56"/>
    <w:qFormat/>
    <w:uiPriority w:val="9"/>
    <w:pPr>
      <w:numPr>
        <w:ilvl w:val="4"/>
        <w:numId w:val="1"/>
      </w:numPr>
      <w:spacing w:after="60"/>
      <w:outlineLvl w:val="4"/>
    </w:pPr>
    <w:rPr>
      <w:rFonts w:ascii="Calibri" w:hAnsi="Calibri"/>
      <w:b/>
      <w:bCs/>
      <w:i/>
      <w:iCs/>
      <w:sz w:val="26"/>
      <w:szCs w:val="26"/>
    </w:rPr>
  </w:style>
  <w:style w:type="paragraph" w:styleId="7">
    <w:name w:val="heading 6"/>
    <w:basedOn w:val="1"/>
    <w:next w:val="1"/>
    <w:link w:val="68"/>
    <w:qFormat/>
    <w:uiPriority w:val="9"/>
    <w:pPr>
      <w:numPr>
        <w:ilvl w:val="5"/>
        <w:numId w:val="1"/>
      </w:numPr>
      <w:spacing w:after="60"/>
      <w:outlineLvl w:val="5"/>
    </w:pPr>
    <w:rPr>
      <w:rFonts w:ascii="Calibri" w:hAnsi="Calibri"/>
      <w:b/>
      <w:bCs/>
      <w:sz w:val="22"/>
      <w:szCs w:val="22"/>
    </w:rPr>
  </w:style>
  <w:style w:type="paragraph" w:styleId="8">
    <w:name w:val="heading 7"/>
    <w:next w:val="1"/>
    <w:link w:val="51"/>
    <w:qFormat/>
    <w:uiPriority w:val="9"/>
    <w:pPr>
      <w:keepNext/>
      <w:keepLines/>
      <w:numPr>
        <w:ilvl w:val="6"/>
        <w:numId w:val="1"/>
      </w:numPr>
      <w:spacing w:before="240" w:after="64" w:line="320" w:lineRule="auto"/>
      <w:outlineLvl w:val="6"/>
    </w:pPr>
    <w:rPr>
      <w:rFonts w:ascii="Calibri" w:hAnsi="Calibri"/>
      <w:b/>
      <w:bCs/>
      <w:kern w:val="2"/>
      <w:sz w:val="24"/>
      <w:szCs w:val="24"/>
      <w:lang w:val="en-US" w:eastAsia="zh-CN" w:bidi="ar-SA"/>
    </w:rPr>
  </w:style>
  <w:style w:type="paragraph" w:styleId="9">
    <w:name w:val="heading 8"/>
    <w:next w:val="1"/>
    <w:link w:val="59"/>
    <w:qFormat/>
    <w:uiPriority w:val="0"/>
    <w:pPr>
      <w:keepNext/>
      <w:keepLines/>
      <w:numPr>
        <w:ilvl w:val="7"/>
        <w:numId w:val="1"/>
      </w:numPr>
      <w:spacing w:before="240" w:after="64" w:line="320" w:lineRule="auto"/>
      <w:outlineLvl w:val="7"/>
    </w:pPr>
    <w:rPr>
      <w:rFonts w:ascii="Cambria" w:hAnsi="Cambria"/>
      <w:kern w:val="2"/>
      <w:sz w:val="24"/>
      <w:szCs w:val="24"/>
      <w:lang w:val="en-US" w:eastAsia="zh-CN" w:bidi="ar-SA"/>
    </w:rPr>
  </w:style>
  <w:style w:type="paragraph" w:styleId="10">
    <w:name w:val="heading 9"/>
    <w:next w:val="1"/>
    <w:link w:val="61"/>
    <w:qFormat/>
    <w:uiPriority w:val="0"/>
    <w:pPr>
      <w:keepNext/>
      <w:keepLines/>
      <w:numPr>
        <w:ilvl w:val="8"/>
        <w:numId w:val="1"/>
      </w:numPr>
      <w:spacing w:before="240" w:after="64" w:line="320" w:lineRule="auto"/>
      <w:outlineLvl w:val="8"/>
    </w:pPr>
    <w:rPr>
      <w:rFonts w:ascii="Cambria" w:hAnsi="Cambria"/>
      <w:kern w:val="2"/>
      <w:sz w:val="21"/>
      <w:szCs w:val="21"/>
      <w:lang w:val="en-US" w:eastAsia="zh-CN" w:bidi="ar-SA"/>
    </w:rPr>
  </w:style>
  <w:style w:type="character" w:default="1" w:styleId="42">
    <w:name w:val="Default Paragraph Font"/>
    <w:unhideWhenUsed/>
    <w:uiPriority w:val="1"/>
  </w:style>
  <w:style w:type="table" w:default="1" w:styleId="41">
    <w:name w:val="Normal Table"/>
    <w:semiHidden/>
    <w:unhideWhenUsed/>
    <w:uiPriority w:val="99"/>
    <w:tblPr>
      <w:tblStyle w:val="41"/>
      <w:tblCellMar>
        <w:top w:w="0" w:type="dxa"/>
        <w:left w:w="108" w:type="dxa"/>
        <w:bottom w:w="0" w:type="dxa"/>
        <w:right w:w="108" w:type="dxa"/>
      </w:tblCellMar>
    </w:tblPr>
    <w:trPr>
      <w:wBefore w:w="0" w:type="dxa"/>
    </w:trPr>
  </w:style>
  <w:style w:type="paragraph" w:styleId="11">
    <w:name w:val="toc 7"/>
    <w:basedOn w:val="1"/>
    <w:next w:val="1"/>
    <w:uiPriority w:val="39"/>
    <w:pPr>
      <w:spacing w:before="0" w:beforeLines="0" w:after="0" w:afterLines="0"/>
      <w:ind w:left="1440"/>
      <w:jc w:val="left"/>
    </w:pPr>
    <w:rPr>
      <w:rFonts w:ascii="Times New Roman" w:hAnsi="Times New Roman"/>
    </w:rPr>
  </w:style>
  <w:style w:type="paragraph" w:styleId="12">
    <w:name w:val="Normal Indent"/>
    <w:basedOn w:val="1"/>
    <w:link w:val="85"/>
    <w:unhideWhenUsed/>
    <w:uiPriority w:val="0"/>
    <w:pPr>
      <w:spacing w:before="0" w:beforeLines="0" w:after="0" w:afterLines="0" w:line="360" w:lineRule="auto"/>
      <w:ind w:firstLine="420" w:firstLineChars="200"/>
    </w:pPr>
    <w:rPr>
      <w:rFonts w:ascii="Times New Roman" w:hAnsi="Times New Roman"/>
    </w:rPr>
  </w:style>
  <w:style w:type="paragraph" w:styleId="13">
    <w:name w:val="caption"/>
    <w:basedOn w:val="1"/>
    <w:next w:val="1"/>
    <w:link w:val="60"/>
    <w:qFormat/>
    <w:uiPriority w:val="0"/>
    <w:pPr>
      <w:keepNext/>
      <w:spacing w:before="0" w:beforeLines="0" w:after="0" w:afterLines="0"/>
      <w:ind w:firstLine="0"/>
      <w:jc w:val="center"/>
    </w:pPr>
    <w:rPr>
      <w:b/>
      <w:sz w:val="22"/>
    </w:rPr>
  </w:style>
  <w:style w:type="paragraph" w:styleId="14">
    <w:name w:val="List Bullet"/>
    <w:basedOn w:val="15"/>
    <w:uiPriority w:val="0"/>
    <w:pPr>
      <w:numPr>
        <w:ilvl w:val="0"/>
        <w:numId w:val="2"/>
      </w:numPr>
      <w:tabs>
        <w:tab w:val="left" w:pos="1584"/>
      </w:tabs>
      <w:spacing w:before="0" w:beforeLines="0" w:after="0" w:afterLines="0" w:line="360" w:lineRule="auto"/>
      <w:ind w:firstLine="0" w:firstLineChars="0"/>
    </w:pPr>
    <w:rPr>
      <w:rFonts w:ascii="宋体" w:hAnsi="宋体"/>
      <w:lang w:eastAsia="zh-CN"/>
    </w:rPr>
  </w:style>
  <w:style w:type="paragraph" w:styleId="15">
    <w:name w:val="Body Text First Indent"/>
    <w:basedOn w:val="16"/>
    <w:link w:val="54"/>
    <w:unhideWhenUsed/>
    <w:qFormat/>
    <w:uiPriority w:val="0"/>
    <w:pPr>
      <w:ind w:left="2520" w:firstLine="420" w:firstLineChars="100"/>
    </w:pPr>
    <w:rPr>
      <w:lang w:eastAsia="en-US"/>
    </w:rPr>
  </w:style>
  <w:style w:type="paragraph" w:styleId="16">
    <w:name w:val="Body Text"/>
    <w:basedOn w:val="1"/>
    <w:link w:val="58"/>
    <w:unhideWhenUsed/>
    <w:uiPriority w:val="99"/>
  </w:style>
  <w:style w:type="paragraph" w:styleId="17">
    <w:name w:val="Document Map"/>
    <w:basedOn w:val="1"/>
    <w:link w:val="63"/>
    <w:unhideWhenUsed/>
    <w:uiPriority w:val="0"/>
    <w:rPr>
      <w:rFonts w:ascii="宋体"/>
    </w:rPr>
  </w:style>
  <w:style w:type="paragraph" w:styleId="18">
    <w:name w:val="annotation text"/>
    <w:basedOn w:val="1"/>
    <w:link w:val="77"/>
    <w:uiPriority w:val="99"/>
    <w:rPr>
      <w:sz w:val="20"/>
      <w:szCs w:val="20"/>
    </w:rPr>
  </w:style>
  <w:style w:type="paragraph" w:styleId="19">
    <w:name w:val="Body Text Indent"/>
    <w:basedOn w:val="1"/>
    <w:link w:val="90"/>
    <w:unhideWhenUsed/>
    <w:uiPriority w:val="99"/>
    <w:pPr>
      <w:spacing w:before="0" w:beforeLines="0"/>
      <w:ind w:left="420" w:leftChars="200" w:firstLine="200" w:firstLineChars="200"/>
    </w:pPr>
    <w:rPr>
      <w:rFonts w:ascii="Calibri" w:hAnsi="Calibri"/>
      <w:sz w:val="21"/>
      <w:szCs w:val="22"/>
    </w:rPr>
  </w:style>
  <w:style w:type="paragraph" w:styleId="20">
    <w:name w:val="toc 5"/>
    <w:basedOn w:val="1"/>
    <w:next w:val="1"/>
    <w:uiPriority w:val="39"/>
    <w:pPr>
      <w:spacing w:before="0" w:beforeLines="0" w:after="0" w:afterLines="0"/>
      <w:ind w:left="960"/>
      <w:jc w:val="left"/>
    </w:pPr>
    <w:rPr>
      <w:rFonts w:ascii="Times New Roman" w:hAnsi="Times New Roman"/>
    </w:rPr>
  </w:style>
  <w:style w:type="paragraph" w:styleId="21">
    <w:name w:val="toc 3"/>
    <w:basedOn w:val="1"/>
    <w:next w:val="1"/>
    <w:uiPriority w:val="39"/>
    <w:pPr>
      <w:spacing w:before="0" w:beforeLines="0" w:after="0" w:afterLines="0"/>
      <w:ind w:left="480"/>
      <w:jc w:val="left"/>
    </w:pPr>
    <w:rPr>
      <w:rFonts w:ascii="Times New Roman" w:hAnsi="Times New Roman"/>
      <w:i/>
      <w:iCs/>
      <w:sz w:val="20"/>
      <w:szCs w:val="20"/>
    </w:rPr>
  </w:style>
  <w:style w:type="paragraph" w:styleId="22">
    <w:name w:val="Plain Text"/>
    <w:basedOn w:val="1"/>
    <w:link w:val="115"/>
    <w:uiPriority w:val="0"/>
    <w:pPr>
      <w:spacing w:before="0" w:beforeLines="0" w:after="0" w:afterLines="0" w:line="520" w:lineRule="atLeast"/>
      <w:ind w:firstLine="600" w:firstLineChars="200"/>
    </w:pPr>
    <w:rPr>
      <w:rFonts w:ascii="仿宋_GB2312" w:hAnsi="Courier New" w:eastAsia="仿宋_GB2312"/>
      <w:sz w:val="30"/>
      <w:szCs w:val="30"/>
    </w:rPr>
  </w:style>
  <w:style w:type="paragraph" w:styleId="23">
    <w:name w:val="toc 8"/>
    <w:basedOn w:val="1"/>
    <w:next w:val="1"/>
    <w:uiPriority w:val="39"/>
    <w:pPr>
      <w:spacing w:before="0" w:beforeLines="0" w:after="0" w:afterLines="0"/>
      <w:ind w:left="1680"/>
      <w:jc w:val="left"/>
    </w:pPr>
    <w:rPr>
      <w:rFonts w:ascii="Times New Roman" w:hAnsi="Times New Roman"/>
    </w:rPr>
  </w:style>
  <w:style w:type="paragraph" w:styleId="24">
    <w:name w:val="Body Text Indent 2"/>
    <w:basedOn w:val="1"/>
    <w:link w:val="106"/>
    <w:unhideWhenUsed/>
    <w:uiPriority w:val="99"/>
    <w:pPr>
      <w:spacing w:before="0" w:beforeLines="0" w:line="480" w:lineRule="auto"/>
      <w:ind w:left="420" w:leftChars="200" w:firstLine="0"/>
    </w:pPr>
    <w:rPr>
      <w:rFonts w:ascii="Calibri" w:hAnsi="Calibri"/>
      <w:sz w:val="21"/>
      <w:szCs w:val="22"/>
    </w:rPr>
  </w:style>
  <w:style w:type="paragraph" w:styleId="25">
    <w:name w:val="Balloon Text"/>
    <w:basedOn w:val="1"/>
    <w:link w:val="76"/>
    <w:uiPriority w:val="99"/>
    <w:pPr>
      <w:spacing w:before="0" w:beforeLines="0" w:after="0" w:afterLines="0"/>
    </w:pPr>
    <w:rPr>
      <w:rFonts w:ascii="宋体"/>
    </w:rPr>
  </w:style>
  <w:style w:type="paragraph" w:styleId="26">
    <w:name w:val="footer"/>
    <w:basedOn w:val="1"/>
    <w:link w:val="78"/>
    <w:uiPriority w:val="99"/>
    <w:pPr>
      <w:tabs>
        <w:tab w:val="center" w:pos="4153"/>
        <w:tab w:val="right" w:pos="8306"/>
      </w:tabs>
      <w:snapToGrid w:val="0"/>
      <w:jc w:val="left"/>
    </w:pPr>
  </w:style>
  <w:style w:type="paragraph" w:styleId="27">
    <w:name w:val="header"/>
    <w:basedOn w:val="1"/>
    <w:link w:val="84"/>
    <w:uiPriority w:val="0"/>
    <w:pPr>
      <w:pBdr>
        <w:bottom w:val="single" w:color="auto" w:sz="6" w:space="1"/>
      </w:pBdr>
      <w:tabs>
        <w:tab w:val="center" w:pos="4153"/>
        <w:tab w:val="right" w:pos="8306"/>
      </w:tabs>
      <w:snapToGrid w:val="0"/>
      <w:jc w:val="center"/>
    </w:pPr>
  </w:style>
  <w:style w:type="paragraph" w:styleId="28">
    <w:name w:val="toc 1"/>
    <w:basedOn w:val="1"/>
    <w:next w:val="1"/>
    <w:uiPriority w:val="39"/>
    <w:pPr>
      <w:spacing w:before="120" w:beforeLines="0"/>
      <w:jc w:val="left"/>
    </w:pPr>
    <w:rPr>
      <w:rFonts w:ascii="Times New Roman" w:hAnsi="Times New Roman"/>
      <w:b/>
      <w:bCs/>
      <w:caps/>
      <w:sz w:val="20"/>
      <w:szCs w:val="20"/>
    </w:rPr>
  </w:style>
  <w:style w:type="paragraph" w:styleId="29">
    <w:name w:val="toc 4"/>
    <w:basedOn w:val="1"/>
    <w:next w:val="1"/>
    <w:uiPriority w:val="39"/>
    <w:pPr>
      <w:spacing w:before="0" w:beforeLines="0" w:after="0" w:afterLines="0"/>
      <w:ind w:left="720"/>
      <w:jc w:val="left"/>
    </w:pPr>
    <w:rPr>
      <w:rFonts w:ascii="Times New Roman" w:hAnsi="Times New Roman"/>
    </w:rPr>
  </w:style>
  <w:style w:type="paragraph" w:styleId="30">
    <w:name w:val="Subtitle"/>
    <w:basedOn w:val="1"/>
    <w:next w:val="15"/>
    <w:link w:val="57"/>
    <w:qFormat/>
    <w:uiPriority w:val="39"/>
    <w:pPr>
      <w:keepNext/>
      <w:keepLines/>
      <w:wordWrap w:val="0"/>
      <w:spacing w:before="0" w:beforeLines="0" w:after="0" w:afterLines="0"/>
      <w:ind w:firstLine="0"/>
      <w:jc w:val="center"/>
    </w:pPr>
    <w:rPr>
      <w:rFonts w:ascii="Cambria" w:hAnsi="Cambria" w:eastAsia="黑体"/>
      <w:bCs/>
      <w:kern w:val="28"/>
      <w:sz w:val="28"/>
      <w:szCs w:val="32"/>
    </w:rPr>
  </w:style>
  <w:style w:type="paragraph" w:styleId="31">
    <w:name w:val="footnote text"/>
    <w:basedOn w:val="1"/>
    <w:link w:val="99"/>
    <w:uiPriority w:val="0"/>
    <w:pPr>
      <w:snapToGrid w:val="0"/>
      <w:spacing w:before="0" w:beforeLines="0" w:after="0" w:afterLines="0" w:line="360" w:lineRule="auto"/>
      <w:ind w:firstLine="0"/>
      <w:jc w:val="left"/>
    </w:pPr>
    <w:rPr>
      <w:rFonts w:ascii="宋体" w:hAnsi="宋体"/>
      <w:sz w:val="18"/>
      <w:szCs w:val="18"/>
    </w:rPr>
  </w:style>
  <w:style w:type="paragraph" w:styleId="32">
    <w:name w:val="toc 6"/>
    <w:basedOn w:val="1"/>
    <w:next w:val="1"/>
    <w:uiPriority w:val="39"/>
    <w:pPr>
      <w:spacing w:before="0" w:beforeLines="0" w:after="0" w:afterLines="0"/>
      <w:ind w:left="1200"/>
      <w:jc w:val="left"/>
    </w:pPr>
    <w:rPr>
      <w:rFonts w:ascii="Times New Roman" w:hAnsi="Times New Roman"/>
    </w:rPr>
  </w:style>
  <w:style w:type="paragraph" w:styleId="33">
    <w:name w:val="Body Text Indent 3"/>
    <w:basedOn w:val="1"/>
    <w:link w:val="114"/>
    <w:unhideWhenUsed/>
    <w:uiPriority w:val="99"/>
    <w:pPr>
      <w:spacing w:before="0" w:beforeLines="0"/>
      <w:ind w:left="420" w:leftChars="200" w:firstLine="0"/>
    </w:pPr>
    <w:rPr>
      <w:rFonts w:ascii="Calibri" w:hAnsi="Calibri"/>
      <w:sz w:val="16"/>
      <w:szCs w:val="16"/>
    </w:rPr>
  </w:style>
  <w:style w:type="paragraph" w:styleId="34">
    <w:name w:val="table of figures"/>
    <w:basedOn w:val="1"/>
    <w:next w:val="1"/>
    <w:uiPriority w:val="0"/>
  </w:style>
  <w:style w:type="paragraph" w:styleId="35">
    <w:name w:val="toc 2"/>
    <w:basedOn w:val="1"/>
    <w:next w:val="1"/>
    <w:uiPriority w:val="39"/>
    <w:pPr>
      <w:spacing w:before="0" w:beforeLines="0" w:after="0" w:afterLines="0"/>
      <w:ind w:left="240"/>
      <w:jc w:val="left"/>
    </w:pPr>
    <w:rPr>
      <w:rFonts w:ascii="Times New Roman" w:hAnsi="Times New Roman"/>
      <w:smallCaps/>
      <w:sz w:val="20"/>
      <w:szCs w:val="20"/>
    </w:rPr>
  </w:style>
  <w:style w:type="paragraph" w:styleId="36">
    <w:name w:val="toc 9"/>
    <w:basedOn w:val="1"/>
    <w:next w:val="1"/>
    <w:uiPriority w:val="39"/>
    <w:pPr>
      <w:spacing w:before="0" w:beforeLines="0" w:after="0" w:afterLines="0"/>
      <w:ind w:left="1920"/>
      <w:jc w:val="left"/>
    </w:pPr>
    <w:rPr>
      <w:rFonts w:ascii="Times New Roman" w:hAnsi="Times New Roman"/>
    </w:rPr>
  </w:style>
  <w:style w:type="paragraph" w:styleId="37">
    <w:name w:val="HTML Preformatted"/>
    <w:basedOn w:val="1"/>
    <w:link w:val="113"/>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Lines="0" w:after="0" w:afterLines="0"/>
      <w:ind w:firstLine="0"/>
      <w:jc w:val="left"/>
    </w:pPr>
    <w:rPr>
      <w:kern w:val="0"/>
    </w:rPr>
  </w:style>
  <w:style w:type="paragraph" w:styleId="38">
    <w:name w:val="Normal (Web)"/>
    <w:basedOn w:val="1"/>
    <w:uiPriority w:val="99"/>
    <w:pPr>
      <w:widowControl/>
      <w:spacing w:before="100" w:beforeLines="0" w:beforeAutospacing="1" w:after="100" w:afterLines="0" w:afterAutospacing="1"/>
      <w:ind w:firstLine="0"/>
      <w:jc w:val="left"/>
    </w:pPr>
    <w:rPr>
      <w:rFonts w:ascii="Times New Roman" w:hAnsi="Times New Roman" w:eastAsia="Times New Roman"/>
      <w:kern w:val="0"/>
    </w:rPr>
  </w:style>
  <w:style w:type="paragraph" w:styleId="39">
    <w:name w:val="Title"/>
    <w:basedOn w:val="1"/>
    <w:next w:val="1"/>
    <w:link w:val="67"/>
    <w:qFormat/>
    <w:uiPriority w:val="10"/>
    <w:pPr>
      <w:pBdr>
        <w:bottom w:val="single" w:color="4F81BD" w:sz="8" w:space="4"/>
      </w:pBdr>
      <w:spacing w:after="300" w:afterLines="0"/>
      <w:contextualSpacing/>
    </w:pPr>
    <w:rPr>
      <w:rFonts w:ascii="Cambria" w:hAnsi="Cambria"/>
      <w:color w:val="17365D"/>
      <w:spacing w:val="5"/>
      <w:kern w:val="28"/>
      <w:sz w:val="52"/>
      <w:szCs w:val="52"/>
    </w:rPr>
  </w:style>
  <w:style w:type="paragraph" w:styleId="40">
    <w:name w:val="annotation subject"/>
    <w:basedOn w:val="18"/>
    <w:next w:val="18"/>
    <w:link w:val="65"/>
    <w:uiPriority w:val="99"/>
    <w:rPr>
      <w:b/>
      <w:bCs/>
    </w:rPr>
  </w:style>
  <w:style w:type="character" w:styleId="43">
    <w:name w:val="Strong"/>
    <w:qFormat/>
    <w:uiPriority w:val="22"/>
    <w:rPr>
      <w:b/>
      <w:bCs/>
    </w:rPr>
  </w:style>
  <w:style w:type="character" w:styleId="44">
    <w:name w:val="page number"/>
    <w:basedOn w:val="42"/>
    <w:uiPriority w:val="0"/>
  </w:style>
  <w:style w:type="character" w:styleId="45">
    <w:name w:val="FollowedHyperlink"/>
    <w:unhideWhenUsed/>
    <w:uiPriority w:val="99"/>
    <w:rPr>
      <w:color w:val="800080"/>
      <w:u w:val="single"/>
    </w:rPr>
  </w:style>
  <w:style w:type="character" w:styleId="46">
    <w:name w:val="Emphasis"/>
    <w:qFormat/>
    <w:uiPriority w:val="20"/>
    <w:rPr>
      <w:color w:val="CC0000"/>
    </w:rPr>
  </w:style>
  <w:style w:type="character" w:styleId="47">
    <w:name w:val="Hyperlink"/>
    <w:uiPriority w:val="99"/>
    <w:rPr>
      <w:color w:val="0000FF"/>
      <w:u w:val="single"/>
    </w:rPr>
  </w:style>
  <w:style w:type="character" w:styleId="48">
    <w:name w:val="annotation reference"/>
    <w:uiPriority w:val="99"/>
    <w:rPr>
      <w:sz w:val="16"/>
      <w:szCs w:val="16"/>
    </w:rPr>
  </w:style>
  <w:style w:type="character" w:styleId="49">
    <w:name w:val="footnote reference"/>
    <w:uiPriority w:val="0"/>
    <w:rPr>
      <w:vertAlign w:val="superscript"/>
    </w:rPr>
  </w:style>
  <w:style w:type="character" w:customStyle="1" w:styleId="50">
    <w:name w:val="标题 3 Char"/>
    <w:link w:val="4"/>
    <w:uiPriority w:val="9"/>
    <w:rPr>
      <w:rFonts w:ascii="Arial" w:hAnsi="Arial"/>
      <w:b/>
      <w:bCs/>
      <w:kern w:val="2"/>
      <w:sz w:val="30"/>
      <w:szCs w:val="30"/>
    </w:rPr>
  </w:style>
  <w:style w:type="character" w:customStyle="1" w:styleId="51">
    <w:name w:val="标题 7 Char"/>
    <w:link w:val="8"/>
    <w:uiPriority w:val="9"/>
    <w:rPr>
      <w:rFonts w:ascii="Calibri" w:hAnsi="Calibri"/>
      <w:b/>
      <w:bCs/>
      <w:kern w:val="2"/>
      <w:sz w:val="24"/>
      <w:szCs w:val="24"/>
      <w:lang w:bidi="ar-SA"/>
    </w:rPr>
  </w:style>
  <w:style w:type="character" w:customStyle="1" w:styleId="52">
    <w:name w:val="表格文本 居左 Char"/>
    <w:link w:val="53"/>
    <w:uiPriority w:val="34"/>
    <w:rPr>
      <w:rFonts w:ascii="宋体" w:hAnsi="宋体"/>
      <w:kern w:val="2"/>
      <w:sz w:val="21"/>
      <w:szCs w:val="21"/>
    </w:rPr>
  </w:style>
  <w:style w:type="paragraph" w:customStyle="1" w:styleId="53">
    <w:name w:val="表格文本 居左"/>
    <w:basedOn w:val="1"/>
    <w:link w:val="52"/>
    <w:unhideWhenUsed/>
    <w:qFormat/>
    <w:uiPriority w:val="34"/>
    <w:pPr>
      <w:wordWrap w:val="0"/>
      <w:spacing w:before="0" w:beforeLines="0" w:after="0" w:afterLines="0"/>
      <w:ind w:firstLine="0"/>
      <w:jc w:val="left"/>
    </w:pPr>
    <w:rPr>
      <w:rFonts w:ascii="宋体" w:hAnsi="宋体"/>
      <w:sz w:val="21"/>
      <w:szCs w:val="21"/>
    </w:rPr>
  </w:style>
  <w:style w:type="character" w:customStyle="1" w:styleId="54">
    <w:name w:val="正文首行缩进 Char"/>
    <w:link w:val="15"/>
    <w:uiPriority w:val="0"/>
    <w:rPr>
      <w:rFonts w:ascii="Arial" w:hAnsi="Arial"/>
      <w:kern w:val="2"/>
      <w:sz w:val="24"/>
      <w:szCs w:val="24"/>
      <w:lang w:eastAsia="en-US"/>
    </w:rPr>
  </w:style>
  <w:style w:type="character" w:customStyle="1" w:styleId="55">
    <w:name w:val="标题 4 Char"/>
    <w:aliases w:val="H4 Char,bullet Char,bl Char,bb Char,PIM 4 Char,4 Char,I4 Char,h4 Char,l4 Char,list 4 Char,mh1l Char,Module heading 1 large (18 points) Char,Head 4 Char,section 1.1.1.1 Char,4th level Char,a. Char,L4 Char,sect 1.2.3.4 Char,Ref Heading 1 Char"/>
    <w:link w:val="5"/>
    <w:uiPriority w:val="9"/>
    <w:rPr>
      <w:rFonts w:ascii="Arial" w:hAnsi="Arial"/>
      <w:b/>
      <w:bCs/>
      <w:kern w:val="2"/>
      <w:sz w:val="28"/>
      <w:szCs w:val="28"/>
    </w:rPr>
  </w:style>
  <w:style w:type="character" w:customStyle="1" w:styleId="56">
    <w:name w:val="标题 5 Char"/>
    <w:link w:val="6"/>
    <w:uiPriority w:val="9"/>
    <w:rPr>
      <w:rFonts w:ascii="Calibri" w:hAnsi="Calibri"/>
      <w:b/>
      <w:bCs/>
      <w:i/>
      <w:iCs/>
      <w:kern w:val="2"/>
      <w:sz w:val="26"/>
      <w:szCs w:val="26"/>
    </w:rPr>
  </w:style>
  <w:style w:type="character" w:customStyle="1" w:styleId="57">
    <w:name w:val="副标题 Char"/>
    <w:link w:val="30"/>
    <w:uiPriority w:val="39"/>
    <w:rPr>
      <w:rFonts w:ascii="Cambria" w:hAnsi="Cambria" w:eastAsia="黑体" w:cs="Times New Roman"/>
      <w:bCs/>
      <w:kern w:val="28"/>
      <w:sz w:val="28"/>
      <w:szCs w:val="32"/>
    </w:rPr>
  </w:style>
  <w:style w:type="character" w:customStyle="1" w:styleId="58">
    <w:name w:val="正文文本 Char"/>
    <w:link w:val="16"/>
    <w:uiPriority w:val="99"/>
    <w:rPr>
      <w:rFonts w:ascii="Arial" w:hAnsi="Arial"/>
      <w:kern w:val="2"/>
      <w:sz w:val="24"/>
      <w:szCs w:val="24"/>
    </w:rPr>
  </w:style>
  <w:style w:type="character" w:customStyle="1" w:styleId="59">
    <w:name w:val="标题 8 Char"/>
    <w:link w:val="9"/>
    <w:uiPriority w:val="0"/>
    <w:rPr>
      <w:rFonts w:ascii="Cambria" w:hAnsi="Cambria"/>
      <w:kern w:val="2"/>
      <w:sz w:val="24"/>
      <w:szCs w:val="24"/>
      <w:lang w:bidi="ar-SA"/>
    </w:rPr>
  </w:style>
  <w:style w:type="character" w:customStyle="1" w:styleId="60">
    <w:name w:val="题注 Char"/>
    <w:link w:val="13"/>
    <w:uiPriority w:val="0"/>
    <w:rPr>
      <w:rFonts w:ascii="Arial" w:hAnsi="Arial"/>
      <w:b/>
      <w:kern w:val="2"/>
      <w:sz w:val="22"/>
      <w:szCs w:val="24"/>
    </w:rPr>
  </w:style>
  <w:style w:type="character" w:customStyle="1" w:styleId="61">
    <w:name w:val="标题 9 Char"/>
    <w:link w:val="10"/>
    <w:uiPriority w:val="0"/>
    <w:rPr>
      <w:rFonts w:ascii="Cambria" w:hAnsi="Cambria"/>
      <w:kern w:val="2"/>
      <w:sz w:val="21"/>
      <w:szCs w:val="21"/>
      <w:lang w:bidi="ar-SA"/>
    </w:rPr>
  </w:style>
  <w:style w:type="character" w:customStyle="1" w:styleId="62">
    <w:name w:val="标题 1 Char"/>
    <w:link w:val="2"/>
    <w:uiPriority w:val="9"/>
    <w:rPr>
      <w:rFonts w:ascii="Arial" w:hAnsi="Arial"/>
      <w:b/>
      <w:bCs/>
      <w:kern w:val="44"/>
      <w:sz w:val="36"/>
      <w:szCs w:val="36"/>
    </w:rPr>
  </w:style>
  <w:style w:type="character" w:customStyle="1" w:styleId="63">
    <w:name w:val="文档结构图 Char"/>
    <w:link w:val="17"/>
    <w:semiHidden/>
    <w:uiPriority w:val="0"/>
    <w:rPr>
      <w:rFonts w:ascii="宋体" w:hAnsi="Arial"/>
      <w:kern w:val="2"/>
      <w:sz w:val="24"/>
      <w:szCs w:val="24"/>
    </w:rPr>
  </w:style>
  <w:style w:type="character" w:customStyle="1" w:styleId="64">
    <w:name w:val="标题 2 Char"/>
    <w:link w:val="3"/>
    <w:uiPriority w:val="9"/>
    <w:rPr>
      <w:rFonts w:ascii="Arial" w:hAnsi="Arial"/>
      <w:b/>
      <w:bCs/>
      <w:kern w:val="2"/>
      <w:sz w:val="32"/>
      <w:szCs w:val="32"/>
    </w:rPr>
  </w:style>
  <w:style w:type="character" w:customStyle="1" w:styleId="65">
    <w:name w:val="批注主题 Char1"/>
    <w:basedOn w:val="66"/>
    <w:link w:val="40"/>
    <w:uiPriority w:val="0"/>
  </w:style>
  <w:style w:type="character" w:customStyle="1" w:styleId="66">
    <w:name w:val="批注文字 Char1"/>
    <w:uiPriority w:val="0"/>
    <w:rPr>
      <w:rFonts w:ascii="Arial" w:hAnsi="Arial"/>
      <w:kern w:val="2"/>
    </w:rPr>
  </w:style>
  <w:style w:type="character" w:customStyle="1" w:styleId="67">
    <w:name w:val="标题 Char"/>
    <w:link w:val="39"/>
    <w:uiPriority w:val="10"/>
    <w:rPr>
      <w:rFonts w:ascii="Cambria" w:hAnsi="Cambria" w:eastAsia="宋体" w:cs="Times New Roman"/>
      <w:color w:val="17365D"/>
      <w:spacing w:val="5"/>
      <w:kern w:val="28"/>
      <w:sz w:val="52"/>
      <w:szCs w:val="52"/>
    </w:rPr>
  </w:style>
  <w:style w:type="character" w:customStyle="1" w:styleId="68">
    <w:name w:val="标题 6 Char"/>
    <w:link w:val="7"/>
    <w:uiPriority w:val="9"/>
    <w:rPr>
      <w:rFonts w:ascii="Calibri" w:hAnsi="Calibri"/>
      <w:b/>
      <w:bCs/>
      <w:kern w:val="2"/>
      <w:sz w:val="22"/>
      <w:szCs w:val="22"/>
    </w:rPr>
  </w:style>
  <w:style w:type="character" w:customStyle="1" w:styleId="69">
    <w:name w:val="列出段落 Char"/>
    <w:link w:val="70"/>
    <w:uiPriority w:val="0"/>
    <w:rPr>
      <w:rFonts w:ascii="Book Antiqua" w:hAnsi="Book Antiqua"/>
      <w:sz w:val="24"/>
    </w:rPr>
  </w:style>
  <w:style w:type="paragraph" w:styleId="70">
    <w:name w:val="List Paragraph"/>
    <w:basedOn w:val="1"/>
    <w:link w:val="69"/>
    <w:qFormat/>
    <w:uiPriority w:val="0"/>
    <w:pPr>
      <w:widowControl/>
      <w:spacing w:before="100" w:beforeLines="0" w:beforeAutospacing="1" w:after="100" w:afterLines="0" w:afterAutospacing="1" w:line="360" w:lineRule="auto"/>
      <w:ind w:left="720" w:firstLine="0"/>
      <w:jc w:val="left"/>
    </w:pPr>
    <w:rPr>
      <w:rFonts w:ascii="Book Antiqua" w:hAnsi="Book Antiqua"/>
      <w:kern w:val="0"/>
      <w:szCs w:val="20"/>
    </w:rPr>
  </w:style>
  <w:style w:type="character" w:customStyle="1" w:styleId="71">
    <w:name w:val="? Char"/>
    <w:link w:val="72"/>
    <w:uiPriority w:val="0"/>
    <w:rPr>
      <w:rFonts w:ascii="宋体"/>
      <w:sz w:val="24"/>
      <w:lang w:val="en-US" w:eastAsia="zh-CN" w:bidi="ar-SA"/>
    </w:rPr>
  </w:style>
  <w:style w:type="paragraph" w:customStyle="1" w:styleId="72">
    <w:name w:val="?"/>
    <w:link w:val="71"/>
    <w:uiPriority w:val="0"/>
    <w:pPr>
      <w:tabs>
        <w:tab w:val="center" w:pos="4201"/>
        <w:tab w:val="right" w:leader="dot" w:pos="9298"/>
      </w:tabs>
      <w:autoSpaceDE w:val="0"/>
      <w:autoSpaceDN w:val="0"/>
      <w:ind w:firstLine="420" w:firstLineChars="200"/>
      <w:jc w:val="both"/>
    </w:pPr>
    <w:rPr>
      <w:rFonts w:ascii="宋体"/>
      <w:sz w:val="24"/>
      <w:lang w:val="en-US" w:eastAsia="zh-CN" w:bidi="ar-SA"/>
    </w:rPr>
  </w:style>
  <w:style w:type="character" w:customStyle="1" w:styleId="73">
    <w:name w:val="段 Char"/>
    <w:link w:val="74"/>
    <w:uiPriority w:val="0"/>
    <w:rPr>
      <w:rFonts w:ascii="宋体"/>
      <w:sz w:val="24"/>
      <w:lang w:val="en-US" w:eastAsia="zh-CN" w:bidi="ar-SA"/>
    </w:rPr>
  </w:style>
  <w:style w:type="paragraph" w:customStyle="1" w:styleId="74">
    <w:name w:val="段"/>
    <w:link w:val="73"/>
    <w:uiPriority w:val="0"/>
    <w:pPr>
      <w:tabs>
        <w:tab w:val="center" w:pos="4201"/>
        <w:tab w:val="right" w:leader="dot" w:pos="9298"/>
      </w:tabs>
      <w:autoSpaceDE w:val="0"/>
      <w:autoSpaceDN w:val="0"/>
      <w:ind w:firstLine="420" w:firstLineChars="200"/>
      <w:jc w:val="both"/>
    </w:pPr>
    <w:rPr>
      <w:rFonts w:ascii="宋体"/>
      <w:sz w:val="24"/>
      <w:lang w:val="en-US" w:eastAsia="zh-CN" w:bidi="ar-SA"/>
    </w:rPr>
  </w:style>
  <w:style w:type="character" w:customStyle="1" w:styleId="75">
    <w:name w:val="批注主题 Char"/>
    <w:uiPriority w:val="0"/>
    <w:rPr>
      <w:rFonts w:ascii="Arial" w:hAnsi="Arial"/>
      <w:b/>
      <w:bCs/>
      <w:kern w:val="2"/>
    </w:rPr>
  </w:style>
  <w:style w:type="character" w:customStyle="1" w:styleId="76">
    <w:name w:val="批注框文本 Char"/>
    <w:link w:val="25"/>
    <w:uiPriority w:val="99"/>
    <w:rPr>
      <w:rFonts w:ascii="宋体" w:hAnsi="Arial"/>
      <w:kern w:val="2"/>
      <w:sz w:val="24"/>
      <w:szCs w:val="24"/>
    </w:rPr>
  </w:style>
  <w:style w:type="character" w:customStyle="1" w:styleId="77">
    <w:name w:val="批注文字 Char"/>
    <w:link w:val="18"/>
    <w:uiPriority w:val="99"/>
    <w:rPr>
      <w:rFonts w:ascii="Arial" w:hAnsi="Arial"/>
      <w:kern w:val="2"/>
    </w:rPr>
  </w:style>
  <w:style w:type="character" w:customStyle="1" w:styleId="78">
    <w:name w:val="页脚 Char"/>
    <w:link w:val="26"/>
    <w:uiPriority w:val="99"/>
    <w:rPr>
      <w:rFonts w:ascii="Arial" w:hAnsi="Arial"/>
      <w:kern w:val="2"/>
      <w:sz w:val="24"/>
      <w:szCs w:val="24"/>
    </w:rPr>
  </w:style>
  <w:style w:type="character" w:customStyle="1" w:styleId="79">
    <w:name w:val="paragraph1 Char"/>
    <w:link w:val="80"/>
    <w:uiPriority w:val="0"/>
    <w:rPr>
      <w:kern w:val="2"/>
      <w:sz w:val="24"/>
      <w:szCs w:val="24"/>
    </w:rPr>
  </w:style>
  <w:style w:type="paragraph" w:customStyle="1" w:styleId="80">
    <w:name w:val="paragraph1"/>
    <w:basedOn w:val="1"/>
    <w:link w:val="79"/>
    <w:uiPriority w:val="0"/>
    <w:pPr>
      <w:spacing w:before="0" w:beforeLines="0" w:after="93" w:afterLines="30" w:line="360" w:lineRule="auto"/>
      <w:ind w:firstLine="480" w:firstLineChars="200"/>
    </w:pPr>
    <w:rPr>
      <w:rFonts w:ascii="Times New Roman" w:hAnsi="Times New Roman"/>
    </w:rPr>
  </w:style>
  <w:style w:type="character" w:customStyle="1" w:styleId="81">
    <w:name w:val="批注文字 Char2"/>
    <w:semiHidden/>
    <w:uiPriority w:val="99"/>
    <w:rPr>
      <w:rFonts w:ascii="Arial" w:hAnsi="Arial"/>
      <w:kern w:val="2"/>
    </w:rPr>
  </w:style>
  <w:style w:type="character" w:customStyle="1" w:styleId="82">
    <w:name w:val="批注主题 Char2"/>
    <w:semiHidden/>
    <w:uiPriority w:val="99"/>
    <w:rPr>
      <w:rFonts w:ascii="Arial" w:hAnsi="Arial"/>
      <w:b/>
      <w:bCs/>
      <w:kern w:val="2"/>
    </w:rPr>
  </w:style>
  <w:style w:type="character" w:customStyle="1" w:styleId="83">
    <w:name w:val="批注框文本 Char1"/>
    <w:semiHidden/>
    <w:uiPriority w:val="99"/>
    <w:rPr>
      <w:rFonts w:ascii="宋体" w:hAnsi="Arial"/>
      <w:kern w:val="2"/>
      <w:sz w:val="18"/>
      <w:szCs w:val="18"/>
    </w:rPr>
  </w:style>
  <w:style w:type="character" w:customStyle="1" w:styleId="84">
    <w:name w:val="页眉 Char"/>
    <w:link w:val="27"/>
    <w:uiPriority w:val="0"/>
    <w:rPr>
      <w:rFonts w:ascii="Arial" w:hAnsi="Arial"/>
      <w:kern w:val="2"/>
      <w:sz w:val="24"/>
      <w:szCs w:val="24"/>
    </w:rPr>
  </w:style>
  <w:style w:type="character" w:customStyle="1" w:styleId="85">
    <w:name w:val="正文缩进 Char"/>
    <w:link w:val="12"/>
    <w:uiPriority w:val="0"/>
    <w:rPr>
      <w:kern w:val="2"/>
      <w:sz w:val="24"/>
      <w:szCs w:val="24"/>
    </w:rPr>
  </w:style>
  <w:style w:type="character" w:customStyle="1" w:styleId="86">
    <w:name w:val="表格内正文 Char"/>
    <w:link w:val="87"/>
    <w:uiPriority w:val="0"/>
    <w:rPr>
      <w:rFonts w:ascii="宋体" w:hAnsi="宋体"/>
      <w:kern w:val="2"/>
      <w:sz w:val="21"/>
    </w:rPr>
  </w:style>
  <w:style w:type="paragraph" w:customStyle="1" w:styleId="87">
    <w:name w:val="表格内正文"/>
    <w:basedOn w:val="1"/>
    <w:link w:val="86"/>
    <w:uiPriority w:val="0"/>
    <w:pPr>
      <w:spacing w:before="156" w:beforeLines="0" w:after="156" w:afterLines="0"/>
      <w:ind w:firstLine="0"/>
    </w:pPr>
    <w:rPr>
      <w:rFonts w:ascii="宋体" w:hAnsi="宋体"/>
      <w:sz w:val="21"/>
      <w:szCs w:val="20"/>
    </w:rPr>
  </w:style>
  <w:style w:type="character" w:customStyle="1" w:styleId="88">
    <w:name w:val="table1 Char"/>
    <w:link w:val="89"/>
    <w:uiPriority w:val="0"/>
    <w:rPr>
      <w:b/>
      <w:sz w:val="24"/>
      <w:szCs w:val="24"/>
    </w:rPr>
  </w:style>
  <w:style w:type="paragraph" w:customStyle="1" w:styleId="89">
    <w:name w:val="table1"/>
    <w:basedOn w:val="1"/>
    <w:link w:val="88"/>
    <w:uiPriority w:val="0"/>
    <w:pPr>
      <w:widowControl/>
      <w:adjustRightInd w:val="0"/>
      <w:snapToGrid w:val="0"/>
      <w:spacing w:before="0" w:beforeLines="0" w:after="0" w:afterLines="0" w:line="360" w:lineRule="auto"/>
      <w:ind w:firstLine="0"/>
      <w:jc w:val="left"/>
    </w:pPr>
    <w:rPr>
      <w:rFonts w:ascii="Times New Roman" w:hAnsi="Times New Roman"/>
      <w:b/>
      <w:kern w:val="0"/>
    </w:rPr>
  </w:style>
  <w:style w:type="character" w:customStyle="1" w:styleId="90">
    <w:name w:val="正文文本缩进 Char"/>
    <w:link w:val="19"/>
    <w:uiPriority w:val="99"/>
    <w:rPr>
      <w:rFonts w:ascii="Calibri" w:hAnsi="Calibri"/>
      <w:kern w:val="2"/>
      <w:sz w:val="21"/>
      <w:szCs w:val="22"/>
    </w:rPr>
  </w:style>
  <w:style w:type="character" w:customStyle="1" w:styleId="91">
    <w:name w:val="二级标题 Char"/>
    <w:link w:val="92"/>
    <w:uiPriority w:val="0"/>
    <w:rPr>
      <w:rFonts w:eastAsia="黑体"/>
      <w:bCs/>
      <w:kern w:val="2"/>
      <w:sz w:val="28"/>
      <w:szCs w:val="28"/>
    </w:rPr>
  </w:style>
  <w:style w:type="paragraph" w:customStyle="1" w:styleId="92">
    <w:name w:val="二级标题"/>
    <w:basedOn w:val="3"/>
    <w:link w:val="91"/>
    <w:qFormat/>
    <w:uiPriority w:val="0"/>
    <w:pPr>
      <w:numPr>
        <w:ilvl w:val="1"/>
        <w:numId w:val="3"/>
      </w:numPr>
      <w:tabs>
        <w:tab w:val="left" w:pos="0"/>
        <w:tab w:val="clear" w:pos="567"/>
      </w:tabs>
      <w:spacing w:before="0" w:beforeLines="0" w:line="360" w:lineRule="auto"/>
      <w:ind w:left="0" w:firstLine="0"/>
      <w:jc w:val="both"/>
    </w:pPr>
    <w:rPr>
      <w:rFonts w:ascii="Times New Roman" w:hAnsi="Times New Roman" w:eastAsia="黑体"/>
      <w:b w:val="0"/>
      <w:sz w:val="28"/>
      <w:szCs w:val="28"/>
    </w:rPr>
  </w:style>
  <w:style w:type="character" w:customStyle="1" w:styleId="93">
    <w:name w:val="表格文本居左 Char"/>
    <w:link w:val="94"/>
    <w:uiPriority w:val="19"/>
    <w:rPr>
      <w:rFonts w:ascii="Arial" w:hAnsi="Arial"/>
      <w:kern w:val="2"/>
      <w:sz w:val="24"/>
      <w:szCs w:val="24"/>
    </w:rPr>
  </w:style>
  <w:style w:type="paragraph" w:customStyle="1" w:styleId="94">
    <w:name w:val="表格文本居左"/>
    <w:basedOn w:val="1"/>
    <w:link w:val="93"/>
    <w:uiPriority w:val="19"/>
    <w:pPr>
      <w:spacing w:before="60" w:beforeLines="0" w:after="60" w:afterLines="0"/>
    </w:pPr>
  </w:style>
  <w:style w:type="character" w:customStyle="1" w:styleId="95">
    <w:name w:val="表格正文居左 Char"/>
    <w:link w:val="96"/>
    <w:uiPriority w:val="0"/>
    <w:rPr>
      <w:kern w:val="2"/>
      <w:sz w:val="21"/>
      <w:szCs w:val="24"/>
    </w:rPr>
  </w:style>
  <w:style w:type="paragraph" w:customStyle="1" w:styleId="96">
    <w:name w:val="表格正文居左"/>
    <w:basedOn w:val="1"/>
    <w:link w:val="95"/>
    <w:uiPriority w:val="0"/>
    <w:pPr>
      <w:spacing w:before="60" w:beforeLines="0" w:after="60" w:afterLines="0"/>
      <w:ind w:firstLine="0"/>
    </w:pPr>
    <w:rPr>
      <w:rFonts w:ascii="Times New Roman" w:hAnsi="Times New Roman"/>
      <w:sz w:val="21"/>
    </w:rPr>
  </w:style>
  <w:style w:type="character" w:customStyle="1" w:styleId="97">
    <w:name w:val="标准正文 Char"/>
    <w:link w:val="98"/>
    <w:uiPriority w:val="0"/>
    <w:rPr>
      <w:rFonts w:ascii="Arial" w:hAnsi="Arial"/>
      <w:kern w:val="2"/>
      <w:sz w:val="24"/>
    </w:rPr>
  </w:style>
  <w:style w:type="paragraph" w:customStyle="1" w:styleId="98">
    <w:name w:val="标准正文"/>
    <w:basedOn w:val="1"/>
    <w:link w:val="97"/>
    <w:uiPriority w:val="0"/>
    <w:pPr>
      <w:spacing w:before="60" w:beforeLines="0" w:after="60" w:afterLines="0" w:line="360" w:lineRule="auto"/>
      <w:ind w:firstLine="482"/>
    </w:pPr>
    <w:rPr>
      <w:szCs w:val="20"/>
    </w:rPr>
  </w:style>
  <w:style w:type="character" w:customStyle="1" w:styleId="99">
    <w:name w:val="脚注文本 Char"/>
    <w:link w:val="31"/>
    <w:uiPriority w:val="0"/>
    <w:rPr>
      <w:rFonts w:ascii="宋体" w:hAnsi="宋体"/>
      <w:kern w:val="2"/>
      <w:sz w:val="18"/>
      <w:szCs w:val="18"/>
    </w:rPr>
  </w:style>
  <w:style w:type="character" w:customStyle="1" w:styleId="100">
    <w:name w:val="atitle"/>
    <w:basedOn w:val="42"/>
    <w:uiPriority w:val="0"/>
  </w:style>
  <w:style w:type="character" w:customStyle="1" w:styleId="101">
    <w:name w:val="apple-style-span"/>
    <w:basedOn w:val="42"/>
    <w:uiPriority w:val="0"/>
  </w:style>
  <w:style w:type="character" w:customStyle="1" w:styleId="102">
    <w:name w:val="无间隔 Char"/>
    <w:link w:val="103"/>
    <w:uiPriority w:val="1"/>
    <w:rPr>
      <w:rFonts w:ascii="Calibri" w:hAnsi="Calibri"/>
      <w:sz w:val="22"/>
      <w:szCs w:val="22"/>
      <w:lang w:val="en-US" w:eastAsia="zh-CN" w:bidi="ar-SA"/>
    </w:rPr>
  </w:style>
  <w:style w:type="paragraph" w:styleId="103">
    <w:name w:val="No Spacing"/>
    <w:link w:val="102"/>
    <w:qFormat/>
    <w:uiPriority w:val="1"/>
    <w:rPr>
      <w:rFonts w:ascii="Calibri" w:hAnsi="Calibri"/>
      <w:sz w:val="22"/>
      <w:szCs w:val="22"/>
      <w:lang w:val="en-US" w:eastAsia="zh-CN" w:bidi="ar-SA"/>
    </w:rPr>
  </w:style>
  <w:style w:type="character" w:customStyle="1" w:styleId="104">
    <w:name w:val="正文文字样式 Char Char"/>
    <w:link w:val="105"/>
    <w:uiPriority w:val="0"/>
    <w:rPr>
      <w:kern w:val="2"/>
      <w:sz w:val="24"/>
      <w:szCs w:val="24"/>
    </w:rPr>
  </w:style>
  <w:style w:type="paragraph" w:customStyle="1" w:styleId="105">
    <w:name w:val="正文文字样式"/>
    <w:basedOn w:val="1"/>
    <w:link w:val="104"/>
    <w:uiPriority w:val="0"/>
    <w:pPr>
      <w:spacing w:before="0" w:beforeLines="0" w:after="0" w:afterLines="0" w:line="480" w:lineRule="atLeast"/>
      <w:ind w:firstLine="200" w:firstLineChars="200"/>
    </w:pPr>
    <w:rPr>
      <w:rFonts w:ascii="Times New Roman" w:hAnsi="Times New Roman"/>
    </w:rPr>
  </w:style>
  <w:style w:type="character" w:customStyle="1" w:styleId="106">
    <w:name w:val="正文文本缩进 2 Char"/>
    <w:link w:val="24"/>
    <w:uiPriority w:val="99"/>
    <w:rPr>
      <w:rFonts w:ascii="Calibri" w:hAnsi="Calibri"/>
      <w:kern w:val="2"/>
      <w:sz w:val="21"/>
      <w:szCs w:val="22"/>
    </w:rPr>
  </w:style>
  <w:style w:type="character" w:customStyle="1" w:styleId="107">
    <w:name w:val="标题 5 Char1"/>
    <w:aliases w:val="H5 Char1,口 Char1,口1 Char1,口2 Char1,h5 Char1,Level 3 - i Char,PIM 5 Char1,heading 5 Char,dash Char1,ds Char1,dd Char1,l5 Char1,hm Char1,module heading Char1,Block Label Char,口2 Char Char,标题 5 Char Char,H5 Char Char,dash Char Char,ds Char Char"/>
    <w:uiPriority w:val="0"/>
    <w:rPr>
      <w:b/>
      <w:bCs/>
      <w:kern w:val="2"/>
      <w:sz w:val="28"/>
      <w:szCs w:val="28"/>
    </w:rPr>
  </w:style>
  <w:style w:type="character" w:customStyle="1" w:styleId="108">
    <w:name w:val="yqlink"/>
    <w:basedOn w:val="42"/>
    <w:uiPriority w:val="0"/>
  </w:style>
  <w:style w:type="character" w:customStyle="1" w:styleId="109">
    <w:name w:val="z-窗体顶端 Char"/>
    <w:link w:val="110"/>
    <w:uiPriority w:val="99"/>
    <w:rPr>
      <w:rFonts w:ascii="Arial" w:hAnsi="Arial" w:cs="Arial"/>
      <w:vanish/>
      <w:sz w:val="16"/>
      <w:szCs w:val="16"/>
    </w:rPr>
  </w:style>
  <w:style w:type="paragraph" w:styleId="110">
    <w:name w:val=""/>
    <w:basedOn w:val="1"/>
    <w:next w:val="1"/>
    <w:link w:val="109"/>
    <w:unhideWhenUsed/>
    <w:uiPriority w:val="99"/>
    <w:pPr>
      <w:widowControl/>
      <w:pBdr>
        <w:bottom w:val="single" w:color="auto" w:sz="6" w:space="1"/>
      </w:pBdr>
      <w:spacing w:before="0" w:beforeLines="0" w:after="0" w:afterLines="0"/>
      <w:ind w:firstLine="0"/>
      <w:jc w:val="center"/>
    </w:pPr>
    <w:rPr>
      <w:vanish/>
      <w:kern w:val="0"/>
      <w:sz w:val="16"/>
      <w:szCs w:val="16"/>
    </w:rPr>
  </w:style>
  <w:style w:type="character" w:customStyle="1" w:styleId="111">
    <w:name w:val="z-窗体底端 Char"/>
    <w:link w:val="112"/>
    <w:uiPriority w:val="99"/>
    <w:rPr>
      <w:rFonts w:ascii="Arial" w:hAnsi="Arial" w:cs="Arial"/>
      <w:vanish/>
      <w:sz w:val="16"/>
      <w:szCs w:val="16"/>
    </w:rPr>
  </w:style>
  <w:style w:type="paragraph" w:styleId="112">
    <w:name w:val=""/>
    <w:basedOn w:val="1"/>
    <w:next w:val="1"/>
    <w:link w:val="111"/>
    <w:unhideWhenUsed/>
    <w:uiPriority w:val="99"/>
    <w:pPr>
      <w:widowControl/>
      <w:pBdr>
        <w:top w:val="single" w:color="auto" w:sz="6" w:space="1"/>
      </w:pBdr>
      <w:spacing w:before="0" w:beforeLines="0" w:after="0" w:afterLines="0"/>
      <w:ind w:firstLine="0"/>
      <w:jc w:val="center"/>
    </w:pPr>
    <w:rPr>
      <w:vanish/>
      <w:kern w:val="0"/>
      <w:sz w:val="16"/>
      <w:szCs w:val="16"/>
    </w:rPr>
  </w:style>
  <w:style w:type="character" w:customStyle="1" w:styleId="113">
    <w:name w:val="HTML 预设格式 Char"/>
    <w:link w:val="37"/>
    <w:uiPriority w:val="99"/>
    <w:rPr>
      <w:rFonts w:ascii="Arial" w:hAnsi="Arial" w:cs="Arial"/>
      <w:sz w:val="24"/>
      <w:szCs w:val="24"/>
    </w:rPr>
  </w:style>
  <w:style w:type="character" w:customStyle="1" w:styleId="114">
    <w:name w:val="正文文本缩进 3 Char"/>
    <w:link w:val="33"/>
    <w:uiPriority w:val="99"/>
    <w:rPr>
      <w:rFonts w:ascii="Calibri" w:hAnsi="Calibri"/>
      <w:kern w:val="2"/>
      <w:sz w:val="16"/>
      <w:szCs w:val="16"/>
    </w:rPr>
  </w:style>
  <w:style w:type="character" w:customStyle="1" w:styleId="115">
    <w:name w:val="纯文本 Char"/>
    <w:link w:val="22"/>
    <w:uiPriority w:val="0"/>
    <w:rPr>
      <w:rFonts w:ascii="仿宋_GB2312" w:hAnsi="Courier New" w:eastAsia="仿宋_GB2312"/>
      <w:kern w:val="2"/>
      <w:sz w:val="30"/>
      <w:szCs w:val="30"/>
    </w:rPr>
  </w:style>
  <w:style w:type="character" w:customStyle="1" w:styleId="116">
    <w:name w:val="articlebody3"/>
    <w:uiPriority w:val="0"/>
    <w:rPr>
      <w:sz w:val="21"/>
      <w:szCs w:val="21"/>
    </w:rPr>
  </w:style>
  <w:style w:type="character" w:customStyle="1" w:styleId="117">
    <w:name w:val="Jimson Body Text Char"/>
    <w:link w:val="118"/>
    <w:locked/>
    <w:uiPriority w:val="0"/>
    <w:rPr>
      <w:kern w:val="2"/>
      <w:sz w:val="24"/>
    </w:rPr>
  </w:style>
  <w:style w:type="paragraph" w:customStyle="1" w:styleId="118">
    <w:name w:val="Jimson Body Text"/>
    <w:basedOn w:val="1"/>
    <w:link w:val="117"/>
    <w:uiPriority w:val="0"/>
    <w:pPr>
      <w:spacing w:before="0" w:beforeLines="0" w:after="0" w:afterLines="0" w:line="360" w:lineRule="auto"/>
      <w:ind w:firstLine="200" w:firstLineChars="200"/>
    </w:pPr>
    <w:rPr>
      <w:rFonts w:ascii="Times New Roman" w:hAnsi="Times New Roman"/>
      <w:szCs w:val="20"/>
    </w:rPr>
  </w:style>
  <w:style w:type="character" w:customStyle="1" w:styleId="119">
    <w:name w:val="正文首行缩进2 Char"/>
    <w:link w:val="120"/>
    <w:uiPriority w:val="0"/>
    <w:rPr>
      <w:rFonts w:cs="宋体"/>
      <w:kern w:val="2"/>
      <w:sz w:val="24"/>
    </w:rPr>
  </w:style>
  <w:style w:type="paragraph" w:customStyle="1" w:styleId="120">
    <w:name w:val="正文首行缩进2"/>
    <w:basedOn w:val="1"/>
    <w:link w:val="119"/>
    <w:uiPriority w:val="0"/>
    <w:pPr>
      <w:spacing w:before="0" w:beforeLines="0" w:after="0" w:afterLines="0" w:line="360" w:lineRule="auto"/>
      <w:ind w:firstLine="200" w:firstLineChars="200"/>
    </w:pPr>
    <w:rPr>
      <w:rFonts w:ascii="Times New Roman" w:hAnsi="Times New Roman"/>
      <w:szCs w:val="20"/>
    </w:rPr>
  </w:style>
  <w:style w:type="character" w:customStyle="1" w:styleId="121">
    <w:name w:val="apple-converted-space"/>
    <w:basedOn w:val="42"/>
    <w:uiPriority w:val="0"/>
  </w:style>
  <w:style w:type="paragraph" w:customStyle="1" w:styleId="122">
    <w:name w:val="封面 小四 居右"/>
    <w:basedOn w:val="123"/>
    <w:next w:val="123"/>
    <w:uiPriority w:val="99"/>
    <w:pPr>
      <w:jc w:val="right"/>
    </w:pPr>
    <w:rPr>
      <w:szCs w:val="24"/>
    </w:rPr>
  </w:style>
  <w:style w:type="paragraph" w:customStyle="1" w:styleId="123">
    <w:name w:val="封面  样式基准"/>
    <w:basedOn w:val="1"/>
    <w:uiPriority w:val="18"/>
    <w:pPr>
      <w:suppressAutoHyphens/>
      <w:autoSpaceDN w:val="0"/>
      <w:spacing w:before="0" w:beforeLines="0" w:after="0" w:afterLines="0"/>
      <w:ind w:firstLine="0"/>
      <w:textAlignment w:val="baseline"/>
    </w:pPr>
    <w:rPr>
      <w:rFonts w:ascii="黑体" w:hAnsi="黑体" w:eastAsia="黑体"/>
      <w:kern w:val="3"/>
      <w:szCs w:val="21"/>
    </w:rPr>
  </w:style>
  <w:style w:type="paragraph" w:customStyle="1" w:styleId="124">
    <w:name w:val="目录及更改履历"/>
    <w:basedOn w:val="1"/>
    <w:uiPriority w:val="0"/>
    <w:pPr>
      <w:spacing w:before="156" w:beforeLines="0" w:after="156" w:afterLines="0" w:line="360" w:lineRule="auto"/>
      <w:ind w:firstLine="0"/>
      <w:jc w:val="center"/>
    </w:pPr>
    <w:rPr>
      <w:rFonts w:ascii="黑体" w:eastAsia="黑体" w:cs="Arial"/>
      <w:sz w:val="28"/>
      <w:szCs w:val="26"/>
    </w:rPr>
  </w:style>
  <w:style w:type="paragraph" w:customStyle="1" w:styleId="125">
    <w:name w:val="表格文本 样式基准"/>
    <w:basedOn w:val="1"/>
    <w:qFormat/>
    <w:uiPriority w:val="4"/>
    <w:pPr>
      <w:suppressAutoHyphens/>
      <w:autoSpaceDN w:val="0"/>
      <w:spacing w:before="0" w:beforeLines="0" w:after="0" w:afterLines="0"/>
      <w:ind w:firstLine="0"/>
      <w:jc w:val="center"/>
      <w:textAlignment w:val="baseline"/>
    </w:pPr>
    <w:rPr>
      <w:rFonts w:ascii="宋体" w:hAnsi="宋体"/>
      <w:kern w:val="3"/>
      <w:sz w:val="21"/>
      <w:szCs w:val="21"/>
    </w:rPr>
  </w:style>
  <w:style w:type="paragraph" w:customStyle="1" w:styleId="126">
    <w:name w:val="xl76"/>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127">
    <w:name w:val="表格文本 居右"/>
    <w:basedOn w:val="1"/>
    <w:unhideWhenUsed/>
    <w:qFormat/>
    <w:uiPriority w:val="4"/>
    <w:pPr>
      <w:wordWrap w:val="0"/>
      <w:spacing w:before="0" w:beforeLines="0" w:after="0" w:afterLines="0"/>
      <w:ind w:firstLine="0"/>
      <w:jc w:val="right"/>
    </w:pPr>
    <w:rPr>
      <w:rFonts w:ascii="宋体" w:hAnsi="宋体"/>
      <w:sz w:val="21"/>
      <w:szCs w:val="21"/>
    </w:rPr>
  </w:style>
  <w:style w:type="paragraph" w:customStyle="1" w:styleId="128">
    <w:name w:val="xl108"/>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29">
    <w:name w:val="标题  样式基准"/>
    <w:basedOn w:val="1"/>
    <w:next w:val="15"/>
    <w:unhideWhenUsed/>
    <w:qFormat/>
    <w:uiPriority w:val="9"/>
    <w:pPr>
      <w:keepNext/>
      <w:keepLines/>
      <w:wordWrap w:val="0"/>
      <w:spacing w:before="0" w:beforeLines="0" w:after="0" w:afterLines="0"/>
      <w:ind w:firstLine="0"/>
      <w:jc w:val="left"/>
    </w:pPr>
    <w:rPr>
      <w:rFonts w:ascii="黑体" w:hAnsi="宋体" w:eastAsia="黑体"/>
      <w:szCs w:val="21"/>
    </w:rPr>
  </w:style>
  <w:style w:type="paragraph" w:customStyle="1" w:styleId="130">
    <w:name w:val="xl117"/>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31">
    <w:name w:val="xl91"/>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32">
    <w:name w:val="xl63"/>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33">
    <w:name w:val="一级条标题"/>
    <w:next w:val="1"/>
    <w:uiPriority w:val="0"/>
    <w:pPr>
      <w:spacing w:before="156" w:beforeLines="50" w:after="156" w:afterLines="50"/>
      <w:outlineLvl w:val="2"/>
    </w:pPr>
    <w:rPr>
      <w:rFonts w:ascii="黑体" w:eastAsia="黑体"/>
      <w:sz w:val="24"/>
      <w:szCs w:val="24"/>
      <w:lang w:val="en-US" w:eastAsia="zh-CN" w:bidi="ar-SA"/>
    </w:rPr>
  </w:style>
  <w:style w:type="paragraph" w:customStyle="1" w:styleId="134">
    <w:name w:val="表格标题"/>
    <w:basedOn w:val="1"/>
    <w:next w:val="1"/>
    <w:qFormat/>
    <w:uiPriority w:val="0"/>
    <w:pPr>
      <w:jc w:val="center"/>
    </w:pPr>
    <w:rPr>
      <w:rFonts w:ascii="Times New Roman" w:hAnsi="Times New Roman" w:cs="宋体"/>
      <w:b/>
      <w:bCs/>
      <w:smallCaps/>
      <w:szCs w:val="20"/>
    </w:rPr>
  </w:style>
  <w:style w:type="paragraph" w:customStyle="1" w:styleId="135">
    <w:name w:val="xl66"/>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136">
    <w:name w:val="xl70"/>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37">
    <w:name w:val="style1.1"/>
    <w:basedOn w:val="1"/>
    <w:uiPriority w:val="0"/>
    <w:pPr>
      <w:numPr>
        <w:ilvl w:val="2"/>
        <w:numId w:val="4"/>
      </w:numPr>
      <w:adjustRightInd w:val="0"/>
      <w:spacing w:before="120" w:beforeLines="0" w:line="360" w:lineRule="auto"/>
      <w:textAlignment w:val="baseline"/>
      <w:outlineLvl w:val="1"/>
    </w:pPr>
    <w:rPr>
      <w:rFonts w:ascii="Times New Roman" w:hAnsi="Times New Roman" w:eastAsia="仿宋_GB2312"/>
      <w:b/>
      <w:kern w:val="0"/>
      <w:sz w:val="28"/>
    </w:rPr>
  </w:style>
  <w:style w:type="paragraph" w:customStyle="1" w:styleId="138">
    <w:name w:val="表格正文 居中"/>
    <w:basedOn w:val="1"/>
    <w:qFormat/>
    <w:uiPriority w:val="4"/>
    <w:pPr>
      <w:spacing w:before="0" w:beforeLines="0" w:after="0" w:afterLines="0"/>
      <w:ind w:firstLine="0"/>
      <w:jc w:val="center"/>
    </w:pPr>
    <w:rPr>
      <w:rFonts w:ascii="宋体" w:hAnsi="Calibri"/>
      <w:sz w:val="21"/>
      <w:szCs w:val="21"/>
    </w:rPr>
  </w:style>
  <w:style w:type="paragraph" w:customStyle="1" w:styleId="139">
    <w:name w:val="xl73"/>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40">
    <w:name w:val="首页版本号"/>
    <w:basedOn w:val="1"/>
    <w:uiPriority w:val="0"/>
    <w:pPr>
      <w:spacing w:before="0" w:beforeLines="0" w:after="0" w:afterLines="0" w:line="360" w:lineRule="auto"/>
      <w:ind w:firstLine="0"/>
      <w:jc w:val="center"/>
    </w:pPr>
    <w:rPr>
      <w:rFonts w:ascii="宋体" w:hAnsi="宋体" w:cs="宋体"/>
      <w:sz w:val="32"/>
      <w:szCs w:val="20"/>
    </w:rPr>
  </w:style>
  <w:style w:type="paragraph" w:customStyle="1" w:styleId="141">
    <w:name w:val="标题 一号"/>
    <w:basedOn w:val="129"/>
    <w:next w:val="15"/>
    <w:unhideWhenUsed/>
    <w:qFormat/>
    <w:uiPriority w:val="9"/>
    <w:pPr>
      <w:keepNext w:val="0"/>
      <w:keepLines w:val="0"/>
      <w:suppressAutoHyphens/>
      <w:wordWrap/>
      <w:autoSpaceDN w:val="0"/>
      <w:spacing w:after="120" w:afterLines="0"/>
      <w:jc w:val="center"/>
      <w:textAlignment w:val="baseline"/>
    </w:pPr>
    <w:rPr>
      <w:rFonts w:ascii="Cambria" w:hAnsi="Cambria"/>
      <w:kern w:val="3"/>
      <w:sz w:val="52"/>
    </w:rPr>
  </w:style>
  <w:style w:type="paragraph" w:customStyle="1" w:styleId="142">
    <w:name w:val="xl109"/>
    <w:basedOn w:val="1"/>
    <w:uiPriority w:val="0"/>
    <w:pPr>
      <w:widowControl/>
      <w:pBdr>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43">
    <w:name w:val="表格正文 居左"/>
    <w:basedOn w:val="1"/>
    <w:qFormat/>
    <w:uiPriority w:val="4"/>
    <w:pPr>
      <w:spacing w:before="0" w:beforeLines="0" w:after="0" w:afterLines="0"/>
      <w:ind w:firstLine="0"/>
      <w:jc w:val="left"/>
    </w:pPr>
    <w:rPr>
      <w:rFonts w:ascii="宋体" w:hAnsi="Calibri"/>
      <w:sz w:val="21"/>
      <w:szCs w:val="21"/>
    </w:rPr>
  </w:style>
  <w:style w:type="paragraph" w:customStyle="1" w:styleId="144">
    <w:name w:val="xl67"/>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45">
    <w:name w:val="数字编号列项（二级）"/>
    <w:uiPriority w:val="0"/>
    <w:pPr>
      <w:numPr>
        <w:ilvl w:val="1"/>
        <w:numId w:val="5"/>
      </w:numPr>
      <w:jc w:val="both"/>
    </w:pPr>
    <w:rPr>
      <w:rFonts w:ascii="宋体"/>
      <w:sz w:val="21"/>
      <w:lang w:val="en-US" w:eastAsia="zh-CN" w:bidi="ar-SA"/>
    </w:rPr>
  </w:style>
  <w:style w:type="paragraph" w:styleId="146">
    <w:name w:val=""/>
    <w:basedOn w:val="2"/>
    <w:next w:val="1"/>
    <w:qFormat/>
    <w:uiPriority w:val="39"/>
    <w:pPr>
      <w:keepLines w:val="0"/>
      <w:pageBreakBefore w:val="0"/>
      <w:numPr>
        <w:ilvl w:val="0"/>
        <w:numId w:val="0"/>
      </w:numPr>
      <w:spacing w:after="60" w:afterLines="0"/>
      <w:ind w:firstLine="547"/>
      <w:outlineLvl w:val="9"/>
    </w:pPr>
    <w:rPr>
      <w:rFonts w:ascii="Cambria" w:hAnsi="Cambria" w:cs="Times New Roman"/>
      <w:kern w:val="32"/>
      <w:sz w:val="32"/>
      <w:szCs w:val="32"/>
    </w:rPr>
  </w:style>
  <w:style w:type="paragraph" w:customStyle="1" w:styleId="147">
    <w:name w:val="xl64"/>
    <w:basedOn w:val="1"/>
    <w:uiPriority w:val="0"/>
    <w:pPr>
      <w:widowControl/>
      <w:spacing w:before="100" w:beforeLines="0" w:beforeAutospacing="1" w:after="100" w:afterLines="0" w:afterAutospacing="1"/>
      <w:ind w:firstLine="0"/>
      <w:jc w:val="center"/>
    </w:pPr>
    <w:rPr>
      <w:rFonts w:ascii="宋体" w:hAnsi="宋体" w:cs="宋体"/>
      <w:kern w:val="0"/>
    </w:rPr>
  </w:style>
  <w:style w:type="paragraph" w:customStyle="1" w:styleId="148">
    <w:name w:val="xl74"/>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textAlignment w:val="top"/>
    </w:pPr>
    <w:rPr>
      <w:rFonts w:ascii="宋体" w:hAnsi="宋体" w:cs="宋体"/>
      <w:kern w:val="0"/>
      <w:sz w:val="18"/>
      <w:szCs w:val="18"/>
    </w:rPr>
  </w:style>
  <w:style w:type="paragraph" w:customStyle="1" w:styleId="149">
    <w:name w:val="Char Char Char Char Char Char Char Char Char Char Char Char Char Char Char Char"/>
    <w:basedOn w:val="1"/>
    <w:uiPriority w:val="0"/>
    <w:pPr>
      <w:tabs>
        <w:tab w:val="left" w:pos="360"/>
      </w:tabs>
      <w:spacing w:before="0" w:beforeLines="0" w:after="0" w:afterLines="0" w:line="360" w:lineRule="auto"/>
      <w:ind w:firstLine="480" w:firstLineChars="200"/>
    </w:pPr>
    <w:rPr>
      <w:rFonts w:ascii="宋体" w:hAnsi="宋体"/>
      <w:kern w:val="0"/>
    </w:rPr>
  </w:style>
  <w:style w:type="paragraph" w:customStyle="1" w:styleId="150">
    <w:name w:val="标题 小一号"/>
    <w:basedOn w:val="129"/>
    <w:next w:val="15"/>
    <w:unhideWhenUsed/>
    <w:qFormat/>
    <w:uiPriority w:val="9"/>
    <w:pPr>
      <w:keepNext w:val="0"/>
      <w:keepLines w:val="0"/>
      <w:suppressAutoHyphens/>
      <w:wordWrap/>
      <w:autoSpaceDN w:val="0"/>
      <w:spacing w:after="120" w:afterLines="0"/>
      <w:jc w:val="center"/>
      <w:textAlignment w:val="baseline"/>
    </w:pPr>
    <w:rPr>
      <w:rFonts w:hAnsi="黑体"/>
      <w:kern w:val="3"/>
      <w:sz w:val="48"/>
    </w:rPr>
  </w:style>
  <w:style w:type="paragraph" w:customStyle="1" w:styleId="151">
    <w:name w:val="xl116"/>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52">
    <w:name w:val="列出段落1"/>
    <w:basedOn w:val="1"/>
    <w:uiPriority w:val="0"/>
    <w:pPr>
      <w:widowControl/>
      <w:spacing w:before="100" w:beforeLines="0" w:beforeAutospacing="1" w:after="100" w:afterLines="0" w:afterAutospacing="1" w:line="360" w:lineRule="auto"/>
      <w:ind w:left="720" w:firstLine="0"/>
      <w:jc w:val="left"/>
    </w:pPr>
    <w:rPr>
      <w:rFonts w:ascii="Book Antiqua" w:hAnsi="Book Antiqua"/>
    </w:rPr>
  </w:style>
  <w:style w:type="paragraph" w:customStyle="1" w:styleId="153">
    <w:name w:val="xl119"/>
    <w:basedOn w:val="1"/>
    <w:uiPriority w:val="0"/>
    <w:pPr>
      <w:widowControl/>
      <w:pBdr>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154">
    <w:name w:val="Normal+2word"/>
    <w:basedOn w:val="1"/>
    <w:uiPriority w:val="0"/>
    <w:pPr>
      <w:widowControl/>
      <w:adjustRightInd w:val="0"/>
      <w:snapToGrid w:val="0"/>
      <w:spacing w:before="0" w:beforeLines="0" w:after="0" w:afterLines="0" w:line="360" w:lineRule="auto"/>
      <w:ind w:firstLine="480" w:firstLineChars="200"/>
      <w:jc w:val="left"/>
    </w:pPr>
    <w:rPr>
      <w:rFonts w:cs="Arial"/>
      <w:kern w:val="0"/>
      <w:szCs w:val="20"/>
    </w:rPr>
  </w:style>
  <w:style w:type="paragraph" w:styleId="155">
    <w:name w:val=""/>
    <w:semiHidden/>
    <w:uiPriority w:val="99"/>
    <w:rPr>
      <w:rFonts w:ascii="Arial" w:hAnsi="Arial"/>
      <w:kern w:val="2"/>
      <w:sz w:val="24"/>
      <w:szCs w:val="24"/>
      <w:lang w:val="en-US" w:eastAsia="zh-CN" w:bidi="ar-SA"/>
    </w:rPr>
  </w:style>
  <w:style w:type="paragraph" w:customStyle="1" w:styleId="156">
    <w:name w:val="正文图形居中"/>
    <w:basedOn w:val="1"/>
    <w:uiPriority w:val="0"/>
    <w:pPr>
      <w:spacing w:before="0" w:beforeLines="0" w:after="0" w:afterLines="0"/>
      <w:ind w:firstLine="0"/>
      <w:jc w:val="center"/>
    </w:pPr>
    <w:rPr>
      <w:rFonts w:ascii="Times New Roman" w:hAnsi="Times New Roman"/>
    </w:rPr>
  </w:style>
  <w:style w:type="paragraph" w:customStyle="1" w:styleId="157">
    <w:name w:val="表格文本  样式基准"/>
    <w:basedOn w:val="1"/>
    <w:unhideWhenUsed/>
    <w:qFormat/>
    <w:uiPriority w:val="34"/>
    <w:pPr>
      <w:suppressAutoHyphens/>
      <w:autoSpaceDN w:val="0"/>
      <w:spacing w:before="0" w:beforeLines="0" w:after="0" w:afterLines="0"/>
      <w:ind w:firstLine="0"/>
      <w:jc w:val="center"/>
      <w:textAlignment w:val="baseline"/>
    </w:pPr>
    <w:rPr>
      <w:rFonts w:ascii="宋体" w:hAnsi="宋体"/>
      <w:kern w:val="3"/>
      <w:sz w:val="21"/>
      <w:szCs w:val="21"/>
    </w:rPr>
  </w:style>
  <w:style w:type="paragraph" w:customStyle="1" w:styleId="158">
    <w:name w:val="xl94"/>
    <w:basedOn w:val="1"/>
    <w:uiPriority w:val="0"/>
    <w:pPr>
      <w:widowControl/>
      <w:pBdr>
        <w:top w:val="single" w:color="auto" w:sz="4" w:space="0"/>
        <w:lef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59">
    <w:name w:val="图表居中"/>
    <w:basedOn w:val="1"/>
    <w:next w:val="15"/>
    <w:uiPriority w:val="0"/>
    <w:pPr>
      <w:spacing w:before="0" w:beforeLines="0"/>
      <w:ind w:firstLine="0"/>
      <w:jc w:val="center"/>
    </w:pPr>
    <w:rPr>
      <w:rFonts w:ascii="Times New Roman" w:hAnsi="Times New Roman" w:cs="宋体"/>
      <w:b/>
      <w:sz w:val="21"/>
      <w:szCs w:val="20"/>
    </w:rPr>
  </w:style>
  <w:style w:type="paragraph" w:customStyle="1" w:styleId="160">
    <w:name w:val="xl118"/>
    <w:basedOn w:val="1"/>
    <w:uiPriority w:val="0"/>
    <w:pPr>
      <w:widowControl/>
      <w:pBdr>
        <w:top w:val="single" w:color="auto" w:sz="8" w:space="0"/>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161">
    <w:name w:val="表格文本 居中 + 小五"/>
    <w:basedOn w:val="1"/>
    <w:uiPriority w:val="0"/>
    <w:pPr>
      <w:wordWrap w:val="0"/>
      <w:spacing w:before="0" w:beforeLines="0" w:after="0" w:afterLines="0"/>
      <w:ind w:firstLine="0"/>
      <w:jc w:val="center"/>
    </w:pPr>
    <w:rPr>
      <w:rFonts w:ascii="宋体" w:hAnsi="宋体"/>
      <w:sz w:val="18"/>
      <w:szCs w:val="21"/>
    </w:rPr>
  </w:style>
  <w:style w:type="paragraph" w:customStyle="1" w:styleId="162">
    <w:name w:val="正文首行缩进(页首行)"/>
    <w:basedOn w:val="15"/>
    <w:uiPriority w:val="0"/>
    <w:pPr>
      <w:spacing w:before="0" w:beforeLines="0" w:after="0" w:afterLines="0" w:line="60" w:lineRule="exact"/>
      <w:ind w:left="0" w:firstLine="200" w:firstLineChars="200"/>
    </w:pPr>
    <w:rPr>
      <w:rFonts w:ascii="Times New Roman" w:hAnsi="Times New Roman"/>
      <w:szCs w:val="20"/>
      <w:lang w:eastAsia="zh-CN"/>
    </w:rPr>
  </w:style>
  <w:style w:type="paragraph" w:customStyle="1" w:styleId="163">
    <w:name w:val="表格文本 居中"/>
    <w:basedOn w:val="1"/>
    <w:qFormat/>
    <w:uiPriority w:val="4"/>
    <w:pPr>
      <w:suppressAutoHyphens/>
      <w:autoSpaceDN w:val="0"/>
      <w:jc w:val="center"/>
    </w:pPr>
    <w:rPr>
      <w:kern w:val="3"/>
    </w:rPr>
  </w:style>
  <w:style w:type="paragraph" w:customStyle="1" w:styleId="164">
    <w:name w:val="xl93"/>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65">
    <w:name w:val="文本正文"/>
    <w:basedOn w:val="1"/>
    <w:uiPriority w:val="0"/>
    <w:pPr>
      <w:widowControl/>
      <w:adjustRightInd w:val="0"/>
      <w:spacing w:before="120" w:beforeLines="0" w:after="0" w:afterLines="0" w:line="360" w:lineRule="auto"/>
      <w:ind w:left="426" w:firstLine="425" w:firstLineChars="177"/>
      <w:textAlignment w:val="baseline"/>
    </w:pPr>
    <w:rPr>
      <w:rFonts w:ascii="宋体" w:hAnsi="宋体" w:cs="宋体"/>
      <w:szCs w:val="20"/>
    </w:rPr>
  </w:style>
  <w:style w:type="paragraph" w:customStyle="1" w:styleId="166">
    <w:name w:val="xl85"/>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167">
    <w:name w:val="四级条标题"/>
    <w:basedOn w:val="168"/>
    <w:next w:val="1"/>
    <w:uiPriority w:val="0"/>
    <w:pPr>
      <w:outlineLvl w:val="5"/>
    </w:pPr>
  </w:style>
  <w:style w:type="paragraph" w:customStyle="1" w:styleId="168">
    <w:name w:val="三级条标题"/>
    <w:basedOn w:val="169"/>
    <w:next w:val="1"/>
    <w:uiPriority w:val="0"/>
    <w:pPr>
      <w:outlineLvl w:val="4"/>
    </w:pPr>
  </w:style>
  <w:style w:type="paragraph" w:customStyle="1" w:styleId="169">
    <w:name w:val="二级条标题"/>
    <w:basedOn w:val="133"/>
    <w:next w:val="1"/>
    <w:uiPriority w:val="0"/>
    <w:pPr>
      <w:outlineLvl w:val="3"/>
    </w:pPr>
  </w:style>
  <w:style w:type="paragraph" w:customStyle="1" w:styleId="170">
    <w:name w:val="xl87"/>
    <w:basedOn w:val="1"/>
    <w:uiPriority w:val="0"/>
    <w:pPr>
      <w:widowControl/>
      <w:pBdr>
        <w:top w:val="single" w:color="auto" w:sz="8" w:space="0"/>
        <w:left w:val="single" w:color="auto" w:sz="4" w:space="0"/>
        <w:bottom w:val="single" w:color="auto" w:sz="4"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71">
    <w:name w:val="xl111"/>
    <w:basedOn w:val="1"/>
    <w:uiPriority w:val="0"/>
    <w:pPr>
      <w:widowControl/>
      <w:pBdr>
        <w:top w:val="single" w:color="auto" w:sz="8" w:space="0"/>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172">
    <w:name w:val="图 居中"/>
    <w:basedOn w:val="1"/>
    <w:qFormat/>
    <w:uiPriority w:val="6"/>
    <w:pPr>
      <w:spacing w:before="0" w:beforeLines="0" w:after="0" w:afterLines="0"/>
      <w:ind w:firstLine="0"/>
      <w:jc w:val="center"/>
    </w:pPr>
    <w:rPr>
      <w:rFonts w:ascii="Calibri" w:hAnsi="Calibri"/>
    </w:rPr>
  </w:style>
  <w:style w:type="paragraph" w:customStyle="1" w:styleId="173">
    <w:name w:val="基准标题"/>
    <w:basedOn w:val="16"/>
    <w:next w:val="16"/>
    <w:uiPriority w:val="98"/>
    <w:pPr>
      <w:keepNext/>
      <w:keepLines/>
      <w:widowControl/>
      <w:numPr>
        <w:ilvl w:val="0"/>
        <w:numId w:val="6"/>
      </w:numPr>
      <w:suppressAutoHyphens/>
      <w:autoSpaceDN w:val="0"/>
      <w:spacing w:before="0" w:beforeLines="0" w:after="0" w:afterLines="0" w:line="360" w:lineRule="auto"/>
      <w:jc w:val="left"/>
      <w:textAlignment w:val="baseline"/>
    </w:pPr>
    <w:rPr>
      <w:rFonts w:ascii="Garamond" w:hAnsi="Garamond"/>
      <w:spacing w:val="-5"/>
      <w:kern w:val="3"/>
      <w:lang w:eastAsia="ar-SA"/>
    </w:rPr>
  </w:style>
  <w:style w:type="paragraph" w:customStyle="1" w:styleId="174">
    <w:name w:val="封面标题"/>
    <w:basedOn w:val="1"/>
    <w:uiPriority w:val="0"/>
    <w:pPr>
      <w:widowControl/>
      <w:spacing w:before="0" w:beforeLines="0" w:after="0" w:afterLines="0"/>
      <w:ind w:firstLine="200" w:firstLineChars="200"/>
      <w:jc w:val="center"/>
    </w:pPr>
    <w:rPr>
      <w:rFonts w:ascii="Consolas" w:hAnsi="Consolas" w:eastAsia="黑体" w:cs="宋体"/>
      <w:kern w:val="0"/>
      <w:sz w:val="52"/>
      <w:szCs w:val="21"/>
    </w:rPr>
  </w:style>
  <w:style w:type="paragraph" w:customStyle="1" w:styleId="175">
    <w:name w:val="一级无标题条"/>
    <w:basedOn w:val="1"/>
    <w:uiPriority w:val="0"/>
    <w:pPr>
      <w:numPr>
        <w:ilvl w:val="2"/>
        <w:numId w:val="7"/>
      </w:numPr>
      <w:tabs>
        <w:tab w:val="left" w:pos="420"/>
      </w:tabs>
      <w:spacing w:before="0" w:beforeLines="0" w:after="0" w:afterLines="0"/>
    </w:pPr>
    <w:rPr>
      <w:rFonts w:ascii="Times New Roman" w:hAnsi="Times New Roman"/>
      <w:b/>
      <w:sz w:val="21"/>
    </w:rPr>
  </w:style>
  <w:style w:type="paragraph" w:customStyle="1" w:styleId="176">
    <w:name w:val="样式 正文首行缩进 + 首行缩进:  1 字符1"/>
    <w:basedOn w:val="1"/>
    <w:uiPriority w:val="0"/>
    <w:pPr>
      <w:widowControl/>
      <w:spacing w:before="0" w:beforeLines="0" w:after="0" w:afterLines="0" w:line="360" w:lineRule="auto"/>
      <w:ind w:left="426" w:firstLine="0"/>
      <w:jc w:val="center"/>
    </w:pPr>
    <w:rPr>
      <w:rFonts w:ascii="宋体" w:hAnsi="宋体"/>
      <w:color w:val="FF0000"/>
      <w:sz w:val="21"/>
    </w:rPr>
  </w:style>
  <w:style w:type="paragraph" w:customStyle="1" w:styleId="177">
    <w:name w:val="五级无标题条"/>
    <w:basedOn w:val="1"/>
    <w:uiPriority w:val="0"/>
    <w:pPr>
      <w:numPr>
        <w:ilvl w:val="6"/>
        <w:numId w:val="7"/>
      </w:numPr>
      <w:spacing w:before="0" w:beforeLines="0" w:after="0" w:afterLines="0"/>
    </w:pPr>
    <w:rPr>
      <w:rFonts w:ascii="黑体" w:hAnsi="Times New Roman" w:eastAsia="黑体"/>
      <w:b/>
      <w:sz w:val="21"/>
    </w:rPr>
  </w:style>
  <w:style w:type="paragraph" w:customStyle="1" w:styleId="178">
    <w:name w:val="三级无标题条"/>
    <w:basedOn w:val="1"/>
    <w:uiPriority w:val="0"/>
    <w:pPr>
      <w:numPr>
        <w:ilvl w:val="4"/>
        <w:numId w:val="7"/>
      </w:numPr>
      <w:spacing w:before="0" w:beforeLines="0" w:after="0" w:afterLines="0"/>
    </w:pPr>
    <w:rPr>
      <w:rFonts w:ascii="Times New Roman" w:hAnsi="Times New Roman"/>
      <w:b/>
      <w:sz w:val="21"/>
    </w:rPr>
  </w:style>
  <w:style w:type="paragraph" w:customStyle="1" w:styleId="179">
    <w:name w:val="xl104"/>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0">
    <w:name w:val="xl75"/>
    <w:basedOn w:val="1"/>
    <w:uiPriority w:val="0"/>
    <w:pPr>
      <w:widowControl/>
      <w:pBdr>
        <w:top w:val="single" w:color="auto" w:sz="8" w:space="0"/>
        <w:left w:val="single" w:color="auto" w:sz="8"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181">
    <w:name w:val="标题 三号"/>
    <w:basedOn w:val="129"/>
    <w:next w:val="15"/>
    <w:unhideWhenUsed/>
    <w:qFormat/>
    <w:uiPriority w:val="9"/>
    <w:pPr>
      <w:keepNext w:val="0"/>
      <w:keepLines w:val="0"/>
      <w:suppressAutoHyphens/>
      <w:wordWrap/>
      <w:autoSpaceDN w:val="0"/>
      <w:spacing w:after="120" w:afterLines="0"/>
      <w:jc w:val="center"/>
      <w:textAlignment w:val="baseline"/>
    </w:pPr>
    <w:rPr>
      <w:rFonts w:ascii="Calibri" w:hAnsi="Calibri"/>
      <w:kern w:val="3"/>
      <w:sz w:val="32"/>
    </w:rPr>
  </w:style>
  <w:style w:type="paragraph" w:customStyle="1" w:styleId="182">
    <w:name w:val="xl107"/>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3">
    <w:name w:val="xl79"/>
    <w:basedOn w:val="1"/>
    <w:uiPriority w:val="0"/>
    <w:pPr>
      <w:widowControl/>
      <w:pBdr>
        <w:top w:val="single" w:color="auto" w:sz="4" w:space="0"/>
        <w:left w:val="single" w:color="auto" w:sz="4" w:space="0"/>
        <w:bottom w:val="single" w:color="auto" w:sz="4"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4">
    <w:name w:val="图 题注"/>
    <w:basedOn w:val="1"/>
    <w:next w:val="15"/>
    <w:unhideWhenUsed/>
    <w:qFormat/>
    <w:uiPriority w:val="0"/>
    <w:pPr>
      <w:wordWrap w:val="0"/>
      <w:spacing w:before="0" w:beforeLines="0" w:after="0" w:afterLines="0"/>
      <w:ind w:firstLine="0"/>
      <w:jc w:val="center"/>
    </w:pPr>
    <w:rPr>
      <w:rFonts w:ascii="宋体" w:hAnsi="宋体"/>
      <w:sz w:val="21"/>
      <w:szCs w:val="21"/>
    </w:rPr>
  </w:style>
  <w:style w:type="paragraph" w:customStyle="1" w:styleId="185">
    <w:name w:val="xl106"/>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6">
    <w:name w:val="xl78"/>
    <w:basedOn w:val="1"/>
    <w:uiPriority w:val="0"/>
    <w:pPr>
      <w:widowControl/>
      <w:pBdr>
        <w:top w:val="single" w:color="auto" w:sz="4" w:space="0"/>
        <w:left w:val="single" w:color="auto" w:sz="8"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7">
    <w:name w:val="表格文本居中"/>
    <w:basedOn w:val="1"/>
    <w:uiPriority w:val="0"/>
    <w:pPr>
      <w:spacing w:before="60" w:beforeLines="0" w:after="60" w:afterLines="0"/>
      <w:ind w:firstLine="0"/>
      <w:jc w:val="center"/>
    </w:pPr>
    <w:rPr>
      <w:rFonts w:ascii="Times New Roman" w:hAnsi="Times New Roman"/>
      <w:sz w:val="21"/>
    </w:rPr>
  </w:style>
  <w:style w:type="paragraph" w:customStyle="1" w:styleId="188">
    <w:name w:val="xl95"/>
    <w:basedOn w:val="1"/>
    <w:uiPriority w:val="0"/>
    <w:pPr>
      <w:widowControl/>
      <w:pBdr>
        <w:top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89">
    <w:name w:val="章标题"/>
    <w:next w:val="1"/>
    <w:uiPriority w:val="0"/>
    <w:pPr>
      <w:numPr>
        <w:ilvl w:val="0"/>
        <w:numId w:val="2"/>
      </w:numPr>
      <w:spacing w:before="312" w:beforeLines="100" w:after="312" w:afterLines="100"/>
      <w:ind w:left="0" w:firstLine="0"/>
      <w:jc w:val="both"/>
      <w:outlineLvl w:val="1"/>
    </w:pPr>
    <w:rPr>
      <w:rFonts w:ascii="黑体" w:eastAsia="黑体"/>
      <w:sz w:val="24"/>
      <w:lang w:val="en-US" w:eastAsia="zh-CN" w:bidi="ar-SA"/>
    </w:rPr>
  </w:style>
  <w:style w:type="paragraph" w:customStyle="1" w:styleId="190">
    <w:name w:val="xl123"/>
    <w:basedOn w:val="1"/>
    <w:uiPriority w:val="0"/>
    <w:pPr>
      <w:widowControl/>
      <w:pBdr>
        <w:top w:val="single" w:color="auto" w:sz="8" w:space="0"/>
        <w:left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91">
    <w:name w:val="xl6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192">
    <w:name w:val="编号列项（三级）"/>
    <w:uiPriority w:val="0"/>
    <w:pPr>
      <w:numPr>
        <w:ilvl w:val="2"/>
        <w:numId w:val="5"/>
      </w:numPr>
    </w:pPr>
    <w:rPr>
      <w:rFonts w:ascii="宋体"/>
      <w:sz w:val="21"/>
      <w:lang w:val="en-US" w:eastAsia="zh-CN" w:bidi="ar-SA"/>
    </w:rPr>
  </w:style>
  <w:style w:type="paragraph" w:customStyle="1" w:styleId="193">
    <w:name w:val="xl122"/>
    <w:basedOn w:val="1"/>
    <w:uiPriority w:val="0"/>
    <w:pPr>
      <w:widowControl/>
      <w:pBdr>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94">
    <w:name w:val="xl121"/>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95">
    <w:name w:val="xl92"/>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textAlignment w:val="top"/>
    </w:pPr>
    <w:rPr>
      <w:rFonts w:ascii="宋体" w:hAnsi="宋体" w:cs="宋体"/>
      <w:kern w:val="0"/>
      <w:sz w:val="18"/>
      <w:szCs w:val="18"/>
    </w:rPr>
  </w:style>
  <w:style w:type="paragraph" w:customStyle="1" w:styleId="196">
    <w:name w:val="正文首行缩进1"/>
    <w:basedOn w:val="1"/>
    <w:uiPriority w:val="0"/>
    <w:pPr>
      <w:ind w:firstLine="200" w:firstLineChars="200"/>
    </w:pPr>
    <w:rPr>
      <w:rFonts w:ascii="宋体" w:hAnsi="宋体"/>
    </w:rPr>
  </w:style>
  <w:style w:type="paragraph" w:customStyle="1" w:styleId="197">
    <w:name w:val="普通(网站)1"/>
    <w:basedOn w:val="1"/>
    <w:uiPriority w:val="0"/>
    <w:pPr>
      <w:widowControl/>
      <w:spacing w:before="100" w:beforeLines="0" w:beforeAutospacing="1" w:after="100" w:afterLines="0" w:afterAutospacing="1"/>
      <w:ind w:firstLine="0"/>
      <w:jc w:val="left"/>
    </w:pPr>
    <w:rPr>
      <w:rFonts w:ascii="Times New Roman" w:hAnsi="Times New Roman" w:eastAsia="Times New Roman"/>
      <w:kern w:val="0"/>
    </w:rPr>
  </w:style>
  <w:style w:type="paragraph" w:customStyle="1" w:styleId="198">
    <w:name w:val="font6"/>
    <w:basedOn w:val="1"/>
    <w:uiPriority w:val="0"/>
    <w:pPr>
      <w:widowControl/>
      <w:spacing w:before="100" w:beforeLines="0" w:beforeAutospacing="1" w:after="100" w:afterLines="0" w:afterAutospacing="1"/>
      <w:ind w:firstLine="0"/>
      <w:jc w:val="left"/>
    </w:pPr>
    <w:rPr>
      <w:rFonts w:ascii="宋体" w:hAnsi="宋体" w:cs="宋体"/>
      <w:kern w:val="0"/>
      <w:sz w:val="18"/>
      <w:szCs w:val="18"/>
    </w:rPr>
  </w:style>
  <w:style w:type="paragraph" w:customStyle="1" w:styleId="199">
    <w:name w:val="列项——（一级）"/>
    <w:uiPriority w:val="0"/>
    <w:pPr>
      <w:widowControl w:val="0"/>
      <w:numPr>
        <w:ilvl w:val="0"/>
        <w:numId w:val="8"/>
      </w:numPr>
      <w:jc w:val="both"/>
    </w:pPr>
    <w:rPr>
      <w:rFonts w:ascii="宋体"/>
      <w:sz w:val="24"/>
      <w:lang w:val="en-US" w:eastAsia="zh-CN" w:bidi="ar-SA"/>
    </w:rPr>
  </w:style>
  <w:style w:type="paragraph" w:customStyle="1" w:styleId="200">
    <w:name w:val="xl89"/>
    <w:basedOn w:val="1"/>
    <w:uiPriority w:val="0"/>
    <w:pPr>
      <w:widowControl/>
      <w:pBdr>
        <w:top w:val="single" w:color="auto" w:sz="4" w:space="0"/>
        <w:left w:val="single" w:color="auto" w:sz="4" w:space="0"/>
        <w:bottom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201">
    <w:name w:val="Char"/>
    <w:basedOn w:val="1"/>
    <w:uiPriority w:val="0"/>
    <w:pPr>
      <w:widowControl/>
      <w:spacing w:before="0" w:beforeLines="0" w:after="160" w:afterLines="0" w:line="240" w:lineRule="exact"/>
      <w:ind w:firstLine="0"/>
      <w:jc w:val="center"/>
    </w:pPr>
    <w:rPr>
      <w:rFonts w:ascii="Verdana" w:hAnsi="Verdana"/>
      <w:kern w:val="0"/>
      <w:sz w:val="20"/>
      <w:lang w:eastAsia="en-US"/>
    </w:rPr>
  </w:style>
  <w:style w:type="paragraph" w:customStyle="1" w:styleId="202">
    <w:name w:val="五级条标题"/>
    <w:basedOn w:val="167"/>
    <w:next w:val="1"/>
    <w:uiPriority w:val="0"/>
    <w:pPr>
      <w:outlineLvl w:val="6"/>
    </w:pPr>
  </w:style>
  <w:style w:type="paragraph" w:customStyle="1" w:styleId="203">
    <w:name w:val="xl80"/>
    <w:basedOn w:val="1"/>
    <w:uiPriority w:val="0"/>
    <w:pPr>
      <w:widowControl/>
      <w:pBdr>
        <w:top w:val="single" w:color="auto" w:sz="4" w:space="0"/>
        <w:left w:val="single" w:color="auto" w:sz="8"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04">
    <w:name w:val="封面标准名称"/>
    <w:uiPriority w:val="0"/>
    <w:pPr>
      <w:widowControl w:val="0"/>
      <w:spacing w:line="680" w:lineRule="exact"/>
      <w:jc w:val="center"/>
      <w:textAlignment w:val="center"/>
    </w:pPr>
    <w:rPr>
      <w:rFonts w:ascii="黑体" w:eastAsia="黑体"/>
      <w:sz w:val="52"/>
      <w:lang w:val="en-US" w:eastAsia="zh-CN" w:bidi="ar-SA"/>
    </w:rPr>
  </w:style>
  <w:style w:type="paragraph" w:customStyle="1" w:styleId="205">
    <w:name w:val="Default"/>
    <w:uiPriority w:val="0"/>
    <w:pPr>
      <w:widowControl w:val="0"/>
      <w:autoSpaceDE w:val="0"/>
      <w:autoSpaceDN w:val="0"/>
      <w:adjustRightInd w:val="0"/>
    </w:pPr>
    <w:rPr>
      <w:rFonts w:ascii="Sim Sun" w:eastAsia="Sim Sun"/>
      <w:color w:val="000000"/>
      <w:sz w:val="24"/>
      <w:szCs w:val="24"/>
      <w:lang w:val="en-US" w:eastAsia="zh-CN" w:bidi="ar-SA"/>
    </w:rPr>
  </w:style>
  <w:style w:type="paragraph" w:customStyle="1" w:styleId="206">
    <w:name w:val="列项●（二级）"/>
    <w:uiPriority w:val="0"/>
    <w:pPr>
      <w:numPr>
        <w:ilvl w:val="1"/>
        <w:numId w:val="8"/>
      </w:numPr>
      <w:tabs>
        <w:tab w:val="left" w:pos="840"/>
      </w:tabs>
      <w:jc w:val="both"/>
    </w:pPr>
    <w:rPr>
      <w:rFonts w:ascii="宋体"/>
      <w:sz w:val="24"/>
      <w:lang w:val="en-US" w:eastAsia="zh-CN" w:bidi="ar-SA"/>
    </w:rPr>
  </w:style>
  <w:style w:type="paragraph" w:customStyle="1" w:styleId="207">
    <w:name w:val="xl125"/>
    <w:basedOn w:val="1"/>
    <w:uiPriority w:val="0"/>
    <w:pPr>
      <w:widowControl/>
      <w:pBdr>
        <w:left w:val="single" w:color="auto" w:sz="8" w:space="0"/>
        <w:bottom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08">
    <w:name w:val="xl98"/>
    <w:basedOn w:val="1"/>
    <w:uiPriority w:val="0"/>
    <w:pPr>
      <w:widowControl/>
      <w:pBdr>
        <w:left w:val="single" w:color="auto" w:sz="4" w:space="0"/>
        <w:bottom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209">
    <w:name w:val="xl71"/>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10">
    <w:name w:val="正文图标题"/>
    <w:next w:val="74"/>
    <w:uiPriority w:val="0"/>
    <w:pPr>
      <w:tabs>
        <w:tab w:val="left" w:pos="360"/>
        <w:tab w:val="left" w:pos="432"/>
      </w:tabs>
      <w:spacing w:before="156" w:beforeLines="50" w:after="156" w:afterLines="50"/>
      <w:ind w:left="432" w:hanging="432"/>
      <w:jc w:val="center"/>
    </w:pPr>
    <w:rPr>
      <w:rFonts w:ascii="黑体" w:eastAsia="黑体"/>
      <w:sz w:val="21"/>
      <w:lang w:val="en-US" w:eastAsia="zh-CN" w:bidi="ar-SA"/>
    </w:rPr>
  </w:style>
  <w:style w:type="paragraph" w:customStyle="1" w:styleId="211">
    <w:name w:val="??——(??)"/>
    <w:uiPriority w:val="0"/>
    <w:pPr>
      <w:widowControl w:val="0"/>
      <w:tabs>
        <w:tab w:val="left" w:pos="360"/>
      </w:tabs>
      <w:jc w:val="both"/>
    </w:pPr>
    <w:rPr>
      <w:rFonts w:hint="eastAsia" w:ascii="宋体"/>
      <w:sz w:val="24"/>
      <w:lang w:val="en-US" w:eastAsia="zh-CN" w:bidi="ar-SA"/>
    </w:rPr>
  </w:style>
  <w:style w:type="paragraph" w:customStyle="1" w:styleId="212">
    <w:name w:val="xl113"/>
    <w:basedOn w:val="1"/>
    <w:uiPriority w:val="0"/>
    <w:pPr>
      <w:widowControl/>
      <w:pBdr>
        <w:left w:val="single" w:color="auto" w:sz="8" w:space="0"/>
        <w:bottom w:val="single" w:color="auto" w:sz="8" w:space="0"/>
        <w:right w:val="single" w:color="auto" w:sz="8"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13">
    <w:name w:val="发布部门"/>
    <w:next w:val="74"/>
    <w:uiPriority w:val="0"/>
    <w:pPr>
      <w:jc w:val="center"/>
    </w:pPr>
    <w:rPr>
      <w:rFonts w:ascii="宋体"/>
      <w:b/>
      <w:spacing w:val="20"/>
      <w:w w:val="135"/>
      <w:sz w:val="36"/>
      <w:lang w:val="en-US" w:eastAsia="zh-CN" w:bidi="ar-SA"/>
    </w:rPr>
  </w:style>
  <w:style w:type="paragraph" w:customStyle="1" w:styleId="214">
    <w:name w:val="普通"/>
    <w:next w:val="1"/>
    <w:uiPriority w:val="0"/>
    <w:pPr>
      <w:ind w:firstLine="2160"/>
    </w:pPr>
    <w:rPr>
      <w:b/>
      <w:kern w:val="2"/>
      <w:sz w:val="24"/>
      <w:szCs w:val="24"/>
      <w:lang w:val="en-US" w:eastAsia="zh-CN" w:bidi="ar-SA"/>
    </w:rPr>
  </w:style>
  <w:style w:type="paragraph" w:customStyle="1" w:styleId="215">
    <w:name w:val="xl11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16">
    <w:name w:val="xl86"/>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17">
    <w:name w:val="列项◆（三级）"/>
    <w:basedOn w:val="1"/>
    <w:uiPriority w:val="0"/>
    <w:pPr>
      <w:numPr>
        <w:ilvl w:val="2"/>
        <w:numId w:val="8"/>
      </w:numPr>
      <w:spacing w:before="0" w:beforeLines="0" w:after="0" w:afterLines="0"/>
    </w:pPr>
    <w:rPr>
      <w:rFonts w:ascii="宋体" w:hAnsi="Times New Roman"/>
    </w:rPr>
  </w:style>
  <w:style w:type="paragraph" w:customStyle="1" w:styleId="218">
    <w:name w:val="xl112"/>
    <w:basedOn w:val="1"/>
    <w:uiPriority w:val="0"/>
    <w:pPr>
      <w:widowControl/>
      <w:pBdr>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19">
    <w:name w:val="文档结构图1"/>
    <w:basedOn w:val="1"/>
    <w:uiPriority w:val="0"/>
    <w:pPr>
      <w:shd w:val="clear" w:color="auto" w:fill="000080"/>
    </w:pPr>
  </w:style>
  <w:style w:type="paragraph" w:customStyle="1" w:styleId="220">
    <w:name w:val="xl82"/>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21">
    <w:name w:val="图表目录1"/>
    <w:basedOn w:val="1"/>
    <w:next w:val="1"/>
    <w:uiPriority w:val="0"/>
  </w:style>
  <w:style w:type="paragraph" w:customStyle="1" w:styleId="222">
    <w:name w:val="xl110"/>
    <w:basedOn w:val="1"/>
    <w:uiPriority w:val="0"/>
    <w:pPr>
      <w:widowControl/>
      <w:pBdr>
        <w:left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223">
    <w:name w:val="???(??)"/>
    <w:uiPriority w:val="0"/>
    <w:pPr>
      <w:tabs>
        <w:tab w:val="left" w:pos="360"/>
        <w:tab w:val="left" w:pos="760"/>
        <w:tab w:val="left" w:pos="840"/>
      </w:tabs>
      <w:jc w:val="both"/>
    </w:pPr>
    <w:rPr>
      <w:rFonts w:hint="eastAsia" w:ascii="宋体"/>
      <w:sz w:val="24"/>
      <w:lang w:val="en-US" w:eastAsia="zh-CN" w:bidi="ar-SA"/>
    </w:rPr>
  </w:style>
  <w:style w:type="paragraph" w:customStyle="1" w:styleId="224">
    <w:name w:val="Char Char Char Char Char Char Char Char Char Char Char Char"/>
    <w:basedOn w:val="1"/>
    <w:uiPriority w:val="0"/>
    <w:pPr>
      <w:widowControl/>
      <w:spacing w:before="0" w:beforeLines="0" w:after="160" w:afterLines="0" w:line="240" w:lineRule="exact"/>
      <w:ind w:firstLine="0"/>
      <w:jc w:val="center"/>
    </w:pPr>
    <w:rPr>
      <w:rFonts w:ascii="Verdana" w:hAnsi="Verdana"/>
      <w:kern w:val="0"/>
      <w:sz w:val="20"/>
      <w:lang w:eastAsia="en-US"/>
    </w:rPr>
  </w:style>
  <w:style w:type="paragraph" w:customStyle="1" w:styleId="225">
    <w:name w:val="示例"/>
    <w:next w:val="1"/>
    <w:uiPriority w:val="0"/>
    <w:pPr>
      <w:widowControl w:val="0"/>
      <w:numPr>
        <w:ilvl w:val="0"/>
        <w:numId w:val="9"/>
      </w:numPr>
      <w:jc w:val="both"/>
    </w:pPr>
    <w:rPr>
      <w:rFonts w:ascii="宋体"/>
      <w:sz w:val="24"/>
      <w:szCs w:val="24"/>
      <w:lang w:val="en-US" w:eastAsia="zh-CN" w:bidi="ar-SA"/>
    </w:rPr>
  </w:style>
  <w:style w:type="paragraph" w:customStyle="1" w:styleId="226">
    <w:name w:val="xl101"/>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27">
    <w:name w:val="xl81"/>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28">
    <w:name w:val="样式 样式 样式 正文首行缩进 + 仿宋_GB2312 三号 非加粗 左 首行缩进:  2 字符 + 左侧:  0.85 厘米 ...1"/>
    <w:basedOn w:val="1"/>
    <w:uiPriority w:val="0"/>
    <w:pPr>
      <w:spacing w:before="0" w:beforeLines="0"/>
      <w:ind w:firstLine="640" w:firstLineChars="200"/>
    </w:pPr>
    <w:rPr>
      <w:rFonts w:ascii="宋体" w:hAnsi="宋体" w:cs="宋体"/>
      <w:kern w:val="44"/>
      <w:sz w:val="32"/>
      <w:szCs w:val="20"/>
    </w:rPr>
  </w:style>
  <w:style w:type="paragraph" w:customStyle="1" w:styleId="229">
    <w:name w:val="p0"/>
    <w:basedOn w:val="1"/>
    <w:uiPriority w:val="0"/>
    <w:pPr>
      <w:widowControl/>
      <w:spacing w:before="0" w:beforeLines="0" w:after="0" w:afterLines="0"/>
      <w:ind w:firstLine="420"/>
    </w:pPr>
    <w:rPr>
      <w:rFonts w:ascii="Calibri" w:hAnsi="Calibri" w:eastAsia="Times New Roman"/>
      <w:kern w:val="0"/>
    </w:rPr>
  </w:style>
  <w:style w:type="paragraph" w:customStyle="1" w:styleId="230">
    <w:name w:val="xl68"/>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31">
    <w:name w:val="列出段落2"/>
    <w:basedOn w:val="1"/>
    <w:uiPriority w:val="0"/>
    <w:pPr>
      <w:spacing w:before="0" w:beforeLines="0" w:after="0" w:afterLines="0"/>
      <w:ind w:firstLine="420" w:firstLineChars="200"/>
    </w:pPr>
    <w:rPr>
      <w:rFonts w:ascii="Calibri" w:hAnsi="Calibri"/>
      <w:szCs w:val="22"/>
    </w:rPr>
  </w:style>
  <w:style w:type="paragraph" w:customStyle="1" w:styleId="232">
    <w:name w:val="xl84"/>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33">
    <w:name w:val="Char1"/>
    <w:basedOn w:val="1"/>
    <w:uiPriority w:val="0"/>
    <w:pPr>
      <w:spacing w:before="0" w:beforeLines="0" w:after="0" w:afterLines="0"/>
      <w:ind w:firstLine="0"/>
    </w:pPr>
    <w:rPr>
      <w:rFonts w:ascii="Times New Roman" w:hAnsi="Times New Roman"/>
      <w:sz w:val="21"/>
    </w:rPr>
  </w:style>
  <w:style w:type="paragraph" w:customStyle="1" w:styleId="234">
    <w:name w:val="示例内容"/>
    <w:uiPriority w:val="0"/>
    <w:pPr>
      <w:ind w:firstLine="200" w:firstLineChars="200"/>
    </w:pPr>
    <w:rPr>
      <w:rFonts w:ascii="宋体"/>
      <w:sz w:val="24"/>
      <w:szCs w:val="24"/>
      <w:lang w:val="en-US" w:eastAsia="zh-CN" w:bidi="ar-SA"/>
    </w:rPr>
  </w:style>
  <w:style w:type="paragraph" w:customStyle="1" w:styleId="235">
    <w:name w:val="表格标题 小五"/>
    <w:basedOn w:val="1"/>
    <w:uiPriority w:val="34"/>
    <w:pPr>
      <w:wordWrap w:val="0"/>
      <w:spacing w:before="0" w:beforeLines="0" w:after="0" w:afterLines="0"/>
      <w:ind w:firstLine="0"/>
      <w:jc w:val="center"/>
    </w:pPr>
    <w:rPr>
      <w:rFonts w:ascii="宋体" w:hAnsi="宋体"/>
      <w:b/>
      <w:sz w:val="18"/>
      <w:szCs w:val="21"/>
    </w:rPr>
  </w:style>
  <w:style w:type="paragraph" w:customStyle="1" w:styleId="236">
    <w:name w:val="xl103"/>
    <w:basedOn w:val="1"/>
    <w:uiPriority w:val="0"/>
    <w:pPr>
      <w:widowControl/>
      <w:pBdr>
        <w:top w:val="single" w:color="auto" w:sz="4" w:space="0"/>
        <w:left w:val="single" w:color="auto" w:sz="4" w:space="0"/>
        <w:bottom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37">
    <w:name w:val="表格文本 居左 + 小五"/>
    <w:basedOn w:val="53"/>
    <w:unhideWhenUsed/>
    <w:uiPriority w:val="0"/>
    <w:rPr>
      <w:sz w:val="18"/>
    </w:rPr>
  </w:style>
  <w:style w:type="paragraph" w:customStyle="1" w:styleId="238">
    <w:name w:val="xl77"/>
    <w:basedOn w:val="1"/>
    <w:uiPriority w:val="0"/>
    <w:pPr>
      <w:widowControl/>
      <w:pBdr>
        <w:top w:val="single" w:color="auto" w:sz="8" w:space="0"/>
        <w:left w:val="single" w:color="auto" w:sz="4" w:space="0"/>
        <w:bottom w:val="single" w:color="auto" w:sz="4"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239">
    <w:name w:val="正文表标题"/>
    <w:next w:val="74"/>
    <w:uiPriority w:val="0"/>
    <w:pPr>
      <w:numPr>
        <w:ilvl w:val="0"/>
        <w:numId w:val="2"/>
      </w:numPr>
      <w:tabs>
        <w:tab w:val="left" w:pos="360"/>
      </w:tabs>
      <w:spacing w:before="156" w:beforeLines="50" w:after="156" w:afterLines="50"/>
      <w:jc w:val="center"/>
    </w:pPr>
    <w:rPr>
      <w:rFonts w:ascii="黑体" w:eastAsia="黑体"/>
      <w:sz w:val="21"/>
      <w:lang w:val="en-US" w:eastAsia="zh-CN" w:bidi="ar-SA"/>
    </w:rPr>
  </w:style>
  <w:style w:type="paragraph" w:customStyle="1" w:styleId="240">
    <w:name w:val="封面 黑体三号 居中"/>
    <w:basedOn w:val="123"/>
    <w:next w:val="123"/>
    <w:uiPriority w:val="99"/>
    <w:pPr>
      <w:jc w:val="center"/>
    </w:pPr>
    <w:rPr>
      <w:sz w:val="32"/>
    </w:rPr>
  </w:style>
  <w:style w:type="paragraph" w:customStyle="1" w:styleId="241">
    <w:name w:val="xl100"/>
    <w:basedOn w:val="1"/>
    <w:uiPriority w:val="0"/>
    <w:pPr>
      <w:widowControl/>
      <w:pBdr>
        <w:top w:val="single" w:color="auto" w:sz="8" w:space="0"/>
        <w:left w:val="single" w:color="auto" w:sz="8"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42">
    <w:name w:val="表格内标题"/>
    <w:basedOn w:val="1"/>
    <w:uiPriority w:val="0"/>
    <w:pPr>
      <w:spacing w:before="156" w:beforeLines="0" w:after="156" w:afterLines="0"/>
      <w:ind w:firstLine="0"/>
      <w:jc w:val="center"/>
    </w:pPr>
    <w:rPr>
      <w:rFonts w:ascii="宋体" w:hAnsi="宋体" w:cs="宋体"/>
      <w:b/>
      <w:sz w:val="21"/>
      <w:szCs w:val="20"/>
    </w:rPr>
  </w:style>
  <w:style w:type="paragraph" w:customStyle="1" w:styleId="243">
    <w:name w:val="xl90"/>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44">
    <w:name w:val="style1"/>
    <w:basedOn w:val="1"/>
    <w:next w:val="1"/>
    <w:uiPriority w:val="0"/>
    <w:pPr>
      <w:numPr>
        <w:ilvl w:val="1"/>
        <w:numId w:val="4"/>
      </w:numPr>
      <w:adjustRightInd w:val="0"/>
      <w:spacing w:before="120" w:beforeLines="0" w:after="0" w:afterLines="0" w:line="360" w:lineRule="auto"/>
      <w:textAlignment w:val="baseline"/>
      <w:outlineLvl w:val="1"/>
    </w:pPr>
    <w:rPr>
      <w:rFonts w:ascii="Times New Roman" w:hAnsi="Times New Roman" w:eastAsia="仿宋_GB2312"/>
      <w:b/>
      <w:bCs/>
      <w:kern w:val="0"/>
      <w:sz w:val="30"/>
      <w:szCs w:val="20"/>
    </w:rPr>
  </w:style>
  <w:style w:type="paragraph" w:customStyle="1" w:styleId="245">
    <w:name w:val="注×：（正文）"/>
    <w:uiPriority w:val="0"/>
    <w:pPr>
      <w:numPr>
        <w:ilvl w:val="0"/>
        <w:numId w:val="10"/>
      </w:numPr>
      <w:jc w:val="both"/>
    </w:pPr>
    <w:rPr>
      <w:rFonts w:ascii="宋体"/>
      <w:sz w:val="18"/>
      <w:szCs w:val="18"/>
      <w:lang w:val="en-US" w:eastAsia="zh-CN" w:bidi="ar-SA"/>
    </w:rPr>
  </w:style>
  <w:style w:type="paragraph" w:customStyle="1" w:styleId="246">
    <w:name w:val="xl69"/>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47">
    <w:name w:val="其他发布日期"/>
    <w:basedOn w:val="1"/>
    <w:uiPriority w:val="0"/>
    <w:pPr>
      <w:widowControl/>
      <w:numPr>
        <w:ilvl w:val="0"/>
        <w:numId w:val="2"/>
      </w:numPr>
      <w:spacing w:before="0" w:beforeLines="0" w:after="0" w:afterLines="0"/>
      <w:jc w:val="left"/>
    </w:pPr>
    <w:rPr>
      <w:rFonts w:ascii="Times New Roman" w:hAnsi="Times New Roman" w:eastAsia="黑体"/>
      <w:kern w:val="0"/>
      <w:sz w:val="28"/>
      <w:szCs w:val="20"/>
    </w:rPr>
  </w:style>
  <w:style w:type="paragraph" w:customStyle="1" w:styleId="248">
    <w:name w:val="xl124"/>
    <w:basedOn w:val="1"/>
    <w:uiPriority w:val="0"/>
    <w:pPr>
      <w:widowControl/>
      <w:pBdr>
        <w:left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49">
    <w:name w:val="xl10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50">
    <w:name w:val="xl96"/>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51">
    <w:name w:val="字母编号列项（一级）"/>
    <w:uiPriority w:val="0"/>
    <w:pPr>
      <w:numPr>
        <w:ilvl w:val="0"/>
        <w:numId w:val="5"/>
      </w:numPr>
      <w:jc w:val="both"/>
    </w:pPr>
    <w:rPr>
      <w:rFonts w:ascii="宋体"/>
      <w:sz w:val="21"/>
      <w:lang w:val="en-US" w:eastAsia="zh-CN" w:bidi="ar-SA"/>
    </w:rPr>
  </w:style>
  <w:style w:type="paragraph" w:customStyle="1" w:styleId="252">
    <w:name w:val="xl88"/>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53">
    <w:name w:val="font5"/>
    <w:basedOn w:val="1"/>
    <w:uiPriority w:val="0"/>
    <w:pPr>
      <w:widowControl/>
      <w:spacing w:before="100" w:beforeLines="0" w:beforeAutospacing="1" w:after="100" w:afterLines="0" w:afterAutospacing="1"/>
      <w:ind w:firstLine="0"/>
      <w:jc w:val="left"/>
    </w:pPr>
    <w:rPr>
      <w:rFonts w:ascii="宋体" w:hAnsi="宋体" w:cs="宋体"/>
      <w:kern w:val="0"/>
      <w:sz w:val="18"/>
      <w:szCs w:val="18"/>
    </w:rPr>
  </w:style>
  <w:style w:type="paragraph" w:customStyle="1" w:styleId="254">
    <w:name w:val="封面副标题"/>
    <w:basedOn w:val="1"/>
    <w:uiPriority w:val="0"/>
    <w:pPr>
      <w:widowControl/>
      <w:spacing w:before="0" w:beforeLines="0" w:after="0" w:afterLines="0"/>
      <w:ind w:firstLine="200" w:firstLineChars="200"/>
      <w:jc w:val="center"/>
    </w:pPr>
    <w:rPr>
      <w:rFonts w:ascii="Consolas" w:hAnsi="Consolas" w:eastAsia="黑体" w:cs="宋体"/>
      <w:kern w:val="0"/>
      <w:sz w:val="44"/>
      <w:szCs w:val="21"/>
    </w:rPr>
  </w:style>
  <w:style w:type="paragraph" w:customStyle="1" w:styleId="255">
    <w:name w:val="xl114"/>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56">
    <w:name w:val="封面公司中文名称"/>
    <w:basedOn w:val="1"/>
    <w:uiPriority w:val="0"/>
    <w:pPr>
      <w:widowControl/>
      <w:spacing w:before="0" w:beforeLines="0" w:after="0" w:afterLines="0"/>
      <w:ind w:firstLine="200" w:firstLineChars="200"/>
      <w:jc w:val="center"/>
    </w:pPr>
    <w:rPr>
      <w:rFonts w:ascii="Consolas" w:hAnsi="Consolas" w:eastAsia="黑体" w:cs="宋体"/>
      <w:kern w:val="0"/>
      <w:sz w:val="36"/>
      <w:szCs w:val="21"/>
    </w:rPr>
  </w:style>
  <w:style w:type="paragraph" w:customStyle="1" w:styleId="257">
    <w:name w:val="封面一级标题文字"/>
    <w:basedOn w:val="1"/>
    <w:uiPriority w:val="0"/>
    <w:pPr>
      <w:spacing w:before="0" w:beforeLines="0" w:after="0" w:afterLines="0" w:line="640" w:lineRule="exact"/>
      <w:ind w:firstLine="200" w:firstLineChars="200"/>
      <w:jc w:val="center"/>
    </w:pPr>
    <w:rPr>
      <w:rFonts w:ascii="黑体" w:hAnsi="黑体" w:eastAsia="黑体"/>
      <w:b/>
      <w:bCs/>
      <w:sz w:val="52"/>
    </w:rPr>
  </w:style>
  <w:style w:type="paragraph" w:customStyle="1" w:styleId="258">
    <w:name w:val="表格文本居左 + 加粗"/>
    <w:basedOn w:val="94"/>
    <w:next w:val="94"/>
    <w:uiPriority w:val="0"/>
    <w:pPr>
      <w:ind w:firstLine="0"/>
    </w:pPr>
    <w:rPr>
      <w:rFonts w:ascii="Times New Roman" w:hAnsi="Times New Roman"/>
      <w:b/>
      <w:bCs/>
      <w:sz w:val="21"/>
    </w:rPr>
  </w:style>
  <w:style w:type="paragraph" w:customStyle="1" w:styleId="259">
    <w:name w:val="表格内容"/>
    <w:basedOn w:val="1"/>
    <w:uiPriority w:val="0"/>
    <w:pPr>
      <w:suppressLineNumbers/>
      <w:suppressAutoHyphens/>
      <w:spacing w:before="0" w:beforeLines="0" w:after="0" w:afterLines="0" w:line="360" w:lineRule="auto"/>
      <w:ind w:firstLine="0"/>
    </w:pPr>
    <w:rPr>
      <w:rFonts w:ascii="Times New Roman" w:hAnsi="Times New Roman"/>
      <w:kern w:val="1"/>
      <w:sz w:val="21"/>
      <w:lang w:eastAsia="ar-SA"/>
    </w:rPr>
  </w:style>
  <w:style w:type="paragraph" w:customStyle="1" w:styleId="260">
    <w:name w:val="二级无标题条"/>
    <w:basedOn w:val="1"/>
    <w:uiPriority w:val="0"/>
    <w:pPr>
      <w:numPr>
        <w:ilvl w:val="3"/>
        <w:numId w:val="7"/>
      </w:numPr>
      <w:spacing w:before="0" w:beforeLines="0" w:after="0" w:afterLines="0"/>
    </w:pPr>
    <w:rPr>
      <w:rFonts w:ascii="Times New Roman" w:hAnsi="Times New Roman"/>
      <w:b/>
      <w:sz w:val="21"/>
    </w:rPr>
  </w:style>
  <w:style w:type="paragraph" w:customStyle="1" w:styleId="261">
    <w:name w:val="列项——"/>
    <w:uiPriority w:val="0"/>
    <w:pPr>
      <w:widowControl w:val="0"/>
      <w:numPr>
        <w:ilvl w:val="0"/>
        <w:numId w:val="2"/>
      </w:numPr>
      <w:tabs>
        <w:tab w:val="left" w:pos="854"/>
      </w:tabs>
      <w:ind w:left="200" w:leftChars="200" w:hanging="200" w:hangingChars="200"/>
      <w:jc w:val="both"/>
    </w:pPr>
    <w:rPr>
      <w:rFonts w:ascii="宋体"/>
      <w:sz w:val="21"/>
      <w:lang w:val="en-US" w:eastAsia="zh-CN" w:bidi="ar-SA"/>
    </w:rPr>
  </w:style>
  <w:style w:type="paragraph" w:customStyle="1" w:styleId="262">
    <w:name w:val="四级无标题条"/>
    <w:basedOn w:val="1"/>
    <w:uiPriority w:val="0"/>
    <w:pPr>
      <w:numPr>
        <w:ilvl w:val="5"/>
        <w:numId w:val="7"/>
      </w:numPr>
      <w:spacing w:before="0" w:beforeLines="0" w:after="0" w:afterLines="0"/>
    </w:pPr>
    <w:rPr>
      <w:rFonts w:ascii="Times New Roman" w:hAnsi="Times New Roman" w:eastAsia="黑体"/>
      <w:b/>
      <w:sz w:val="21"/>
    </w:rPr>
  </w:style>
  <w:style w:type="paragraph" w:customStyle="1" w:styleId="263">
    <w:name w:val="xl99"/>
    <w:basedOn w:val="1"/>
    <w:uiPriority w:val="0"/>
    <w:pPr>
      <w:widowControl/>
      <w:pBdr>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64">
    <w:name w:val="xl7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textAlignment w:val="top"/>
    </w:pPr>
    <w:rPr>
      <w:rFonts w:ascii="宋体" w:hAnsi="宋体" w:cs="宋体"/>
      <w:kern w:val="0"/>
      <w:sz w:val="18"/>
      <w:szCs w:val="18"/>
    </w:rPr>
  </w:style>
  <w:style w:type="paragraph" w:customStyle="1" w:styleId="265">
    <w:name w:val="stytle一"/>
    <w:basedOn w:val="1"/>
    <w:uiPriority w:val="0"/>
    <w:pPr>
      <w:numPr>
        <w:ilvl w:val="0"/>
        <w:numId w:val="4"/>
      </w:numPr>
      <w:spacing w:before="0" w:beforeLines="0" w:after="0" w:afterLines="0" w:line="360" w:lineRule="auto"/>
      <w:outlineLvl w:val="0"/>
    </w:pPr>
    <w:rPr>
      <w:rFonts w:ascii="Times New Roman" w:hAnsi="Times New Roman" w:eastAsia="仿宋_GB2312"/>
      <w:b/>
      <w:sz w:val="32"/>
      <w:szCs w:val="20"/>
    </w:rPr>
  </w:style>
  <w:style w:type="paragraph" w:customStyle="1" w:styleId="266">
    <w:name w:val="xl120"/>
    <w:basedOn w:val="1"/>
    <w:uiPriority w:val="0"/>
    <w:pPr>
      <w:widowControl/>
      <w:pBdr>
        <w:left w:val="single" w:color="auto" w:sz="8" w:space="0"/>
        <w:bottom w:val="single" w:color="auto" w:sz="8"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267">
    <w:name w:val="xl10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68">
    <w:name w:val="样式 首行缩进:  2 字符"/>
    <w:basedOn w:val="1"/>
    <w:uiPriority w:val="0"/>
    <w:pPr>
      <w:spacing w:before="0" w:beforeLines="0" w:after="60" w:afterLines="0" w:line="360" w:lineRule="exact"/>
      <w:ind w:firstLine="200" w:firstLineChars="200"/>
    </w:pPr>
    <w:rPr>
      <w:rFonts w:ascii="Times New Roman" w:hAnsi="Times New Roman" w:cs="宋体"/>
      <w:sz w:val="21"/>
      <w:szCs w:val="20"/>
    </w:rPr>
  </w:style>
  <w:style w:type="paragraph" w:customStyle="1" w:styleId="269">
    <w:name w:val="正文7"/>
    <w:basedOn w:val="1"/>
    <w:uiPriority w:val="0"/>
    <w:pPr>
      <w:numPr>
        <w:ilvl w:val="0"/>
        <w:numId w:val="2"/>
      </w:numPr>
      <w:tabs>
        <w:tab w:val="left" w:pos="820"/>
      </w:tabs>
      <w:spacing w:before="60" w:beforeLines="0" w:after="60" w:afterLines="0" w:line="360" w:lineRule="auto"/>
      <w:ind w:left="1120" w:leftChars="700"/>
    </w:pPr>
    <w:rPr>
      <w:rFonts w:ascii="Times New Roman" w:hAnsi="Times New Roman"/>
    </w:rPr>
  </w:style>
  <w:style w:type="paragraph" w:customStyle="1" w:styleId="270">
    <w:name w:val="封面 黑体二号 居中"/>
    <w:basedOn w:val="123"/>
    <w:next w:val="123"/>
    <w:uiPriority w:val="99"/>
    <w:pPr>
      <w:jc w:val="center"/>
    </w:pPr>
    <w:rPr>
      <w:sz w:val="44"/>
    </w:rPr>
  </w:style>
  <w:style w:type="paragraph" w:customStyle="1" w:styleId="271">
    <w:name w:val="xl83"/>
    <w:basedOn w:val="1"/>
    <w:uiPriority w:val="0"/>
    <w:pPr>
      <w:widowControl/>
      <w:pBdr>
        <w:top w:val="single" w:color="auto" w:sz="4" w:space="0"/>
        <w:left w:val="single" w:color="auto" w:sz="4" w:space="0"/>
        <w:bottom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72">
    <w:name w:val="样式 样式 样式 正文首行缩进 + 仿宋_GB2312 三号 非加粗 左 首行缩进:  2 字符 + 左侧:  0.85 厘米 ..."/>
    <w:basedOn w:val="1"/>
    <w:uiPriority w:val="0"/>
    <w:pPr>
      <w:spacing w:before="0" w:beforeLines="0"/>
      <w:ind w:firstLine="640" w:firstLineChars="200"/>
      <w:jc w:val="left"/>
    </w:pPr>
    <w:rPr>
      <w:rFonts w:ascii="宋体" w:hAnsi="宋体" w:cs="宋体"/>
      <w:kern w:val="44"/>
      <w:sz w:val="32"/>
      <w:szCs w:val="20"/>
    </w:rPr>
  </w:style>
  <w:style w:type="paragraph" w:customStyle="1" w:styleId="273">
    <w:name w:val="Char2"/>
    <w:basedOn w:val="1"/>
    <w:uiPriority w:val="0"/>
    <w:pPr>
      <w:spacing w:before="0" w:beforeLines="0" w:after="0" w:afterLines="0"/>
      <w:ind w:firstLine="0"/>
    </w:pPr>
    <w:rPr>
      <w:rFonts w:ascii="Times New Roman" w:hAnsi="Times New Roman"/>
      <w:sz w:val="21"/>
    </w:rPr>
  </w:style>
  <w:style w:type="paragraph" w:customStyle="1" w:styleId="274">
    <w:name w:val="xl97"/>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275">
    <w:name w:val="表格正文"/>
    <w:basedOn w:val="1"/>
    <w:uiPriority w:val="0"/>
    <w:pPr>
      <w:adjustRightInd w:val="0"/>
      <w:snapToGrid w:val="0"/>
      <w:spacing w:before="60" w:after="60"/>
      <w:ind w:firstLine="0"/>
      <w:jc w:val="left"/>
    </w:pPr>
    <w:rPr>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0" Type="http://schemas.openxmlformats.org/officeDocument/2006/relationships/fontTable" Target="fontTable.xml"/><Relationship Id="rId5" Type="http://schemas.openxmlformats.org/officeDocument/2006/relationships/oleObject" Target="embeddings/oleObject1.bin"/><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0.emf"/><Relationship Id="rId46" Type="http://schemas.openxmlformats.org/officeDocument/2006/relationships/image" Target="media/image29.emf"/><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emf"/><Relationship Id="rId42" Type="http://schemas.openxmlformats.org/officeDocument/2006/relationships/oleObject" Target="embeddings/oleObject12.bin"/><Relationship Id="rId41" Type="http://schemas.openxmlformats.org/officeDocument/2006/relationships/image" Target="media/image26.emf"/><Relationship Id="rId40" Type="http://schemas.openxmlformats.org/officeDocument/2006/relationships/image" Target="media/image25.png"/><Relationship Id="rId4" Type="http://schemas.openxmlformats.org/officeDocument/2006/relationships/theme" Target="theme/theme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emf"/><Relationship Id="rId36" Type="http://schemas.openxmlformats.org/officeDocument/2006/relationships/oleObject" Target="embeddings/oleObject11.bin"/><Relationship Id="rId35" Type="http://schemas.openxmlformats.org/officeDocument/2006/relationships/image" Target="media/image21.png"/><Relationship Id="rId34" Type="http://schemas.openxmlformats.org/officeDocument/2006/relationships/image" Target="media/image20.emf"/><Relationship Id="rId33" Type="http://schemas.openxmlformats.org/officeDocument/2006/relationships/oleObject" Target="embeddings/oleObject10.bin"/><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emf"/><Relationship Id="rId27" Type="http://schemas.openxmlformats.org/officeDocument/2006/relationships/image" Target="media/image14.emf"/><Relationship Id="rId26" Type="http://schemas.openxmlformats.org/officeDocument/2006/relationships/image" Target="media/image13.jpe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emf"/><Relationship Id="rId21" Type="http://schemas.openxmlformats.org/officeDocument/2006/relationships/oleObject" Target="embeddings/oleObject9.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emf"/><Relationship Id="rId17" Type="http://schemas.openxmlformats.org/officeDocument/2006/relationships/oleObject" Target="embeddings/oleObject7.bin"/><Relationship Id="rId16" Type="http://schemas.openxmlformats.org/officeDocument/2006/relationships/image" Target="media/image6.emf"/><Relationship Id="rId15" Type="http://schemas.openxmlformats.org/officeDocument/2006/relationships/oleObject" Target="embeddings/oleObject6.bin"/><Relationship Id="rId14" Type="http://schemas.openxmlformats.org/officeDocument/2006/relationships/image" Target="media/image5.emf"/><Relationship Id="rId13" Type="http://schemas.openxmlformats.org/officeDocument/2006/relationships/oleObject" Target="embeddings/oleObject5.bin"/><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Accenture</Company>
  <Pages>61</Pages>
  <Words>2139</Words>
  <Characters>2739</Characters>
  <Lines>147</Lines>
  <Paragraphs>41</Paragraphs>
  <TotalTime>0</TotalTime>
  <ScaleCrop>false</ScaleCrop>
  <LinksUpToDate>false</LinksUpToDate>
  <CharactersWithSpaces>2758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2014-04-03T16:15:00Z</dcterms:created>
  <dc:creator>wei.x.zhang</dc:creator>
  <cp:lastModifiedBy>Am</cp:lastModifiedBy>
  <dcterms:modified xsi:type="dcterms:W3CDTF">2025-12-26T18:21:55Z</dcterms:modified>
  <dc:title>附件三：概要设计说明书模板</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552C1086BB2B4B00B977405F07A07934_13</vt:lpwstr>
  </property>
</Properties>
</file>