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A4ADE" w:rsidRDefault="00632F08" w:rsidP="00051BFA">
      <w:pPr>
        <w:spacing w:before="800" w:after="120"/>
        <w:jc w:val="both"/>
        <w:rPr>
          <w:rFonts w:cs="Times New Roman"/>
          <w:b/>
          <w:color w:val="auto"/>
          <w:sz w:val="28"/>
        </w:rPr>
      </w:pPr>
      <w:r w:rsidRPr="00051BFA">
        <w:rPr>
          <w:rFonts w:cs="Times New Roman"/>
          <w:b/>
          <w:color w:val="auto"/>
          <w:sz w:val="28"/>
        </w:rPr>
        <w:t>UNIVERSITY OF ENERGY AND NATURAL RESOURCES, SUNYANI</w:t>
      </w:r>
    </w:p>
    <w:p w:rsidR="00B71FDC" w:rsidRPr="00051BFA" w:rsidRDefault="00B71FDC" w:rsidP="00B71FDC">
      <w:pPr>
        <w:spacing w:before="800" w:after="120"/>
        <w:jc w:val="center"/>
        <w:rPr>
          <w:rFonts w:cs="Times New Roman"/>
          <w:color w:val="auto"/>
        </w:rPr>
      </w:pPr>
      <w:r>
        <w:rPr>
          <w:rFonts w:cs="Times New Roman"/>
          <w:noProof/>
          <w:color w:val="auto"/>
        </w:rPr>
        <w:drawing>
          <wp:inline distT="0" distB="0" distL="0" distR="0">
            <wp:extent cx="2400300" cy="24003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UENR-LOGO-spline-Converted-1.png"/>
                    <pic:cNvPicPr/>
                  </pic:nvPicPr>
                  <pic:blipFill>
                    <a:blip r:embed="rId8">
                      <a:extLst>
                        <a:ext uri="{28A0092B-C50C-407E-A947-70E740481C1C}">
                          <a14:useLocalDpi xmlns:a14="http://schemas.microsoft.com/office/drawing/2010/main" val="0"/>
                        </a:ext>
                      </a:extLst>
                    </a:blip>
                    <a:stretch>
                      <a:fillRect/>
                    </a:stretch>
                  </pic:blipFill>
                  <pic:spPr>
                    <a:xfrm>
                      <a:off x="0" y="0"/>
                      <a:ext cx="2400300" cy="2400300"/>
                    </a:xfrm>
                    <a:prstGeom prst="rect">
                      <a:avLst/>
                    </a:prstGeom>
                  </pic:spPr>
                </pic:pic>
              </a:graphicData>
            </a:graphic>
          </wp:inline>
        </w:drawing>
      </w:r>
    </w:p>
    <w:p w:rsidR="007A4ADE" w:rsidRPr="00051BFA" w:rsidRDefault="00632F08" w:rsidP="00051BFA">
      <w:pPr>
        <w:spacing w:before="40" w:after="80"/>
        <w:jc w:val="center"/>
        <w:rPr>
          <w:rFonts w:cs="Times New Roman"/>
          <w:color w:val="auto"/>
        </w:rPr>
      </w:pPr>
      <w:r w:rsidRPr="00051BFA">
        <w:rPr>
          <w:rFonts w:cs="Times New Roman"/>
          <w:b/>
          <w:color w:val="auto"/>
          <w:sz w:val="26"/>
        </w:rPr>
        <w:t>SCHOOL OF SCIENCES</w:t>
      </w:r>
    </w:p>
    <w:p w:rsidR="007A4ADE" w:rsidRPr="00051BFA" w:rsidRDefault="00632F08" w:rsidP="00051BFA">
      <w:pPr>
        <w:spacing w:before="40" w:after="720"/>
        <w:jc w:val="both"/>
        <w:rPr>
          <w:rFonts w:cs="Times New Roman"/>
          <w:color w:val="auto"/>
        </w:rPr>
      </w:pPr>
      <w:r w:rsidRPr="00051BFA">
        <w:rPr>
          <w:rFonts w:cs="Times New Roman"/>
          <w:b/>
          <w:color w:val="auto"/>
        </w:rPr>
        <w:t>DEPARTMENT OF INFORMATION TECHNOLOGY AND DECISION SCIENCES</w:t>
      </w:r>
    </w:p>
    <w:p w:rsidR="005550F3" w:rsidRPr="00051BFA" w:rsidRDefault="005550F3" w:rsidP="00051BFA">
      <w:pPr>
        <w:spacing w:before="560" w:after="480"/>
        <w:jc w:val="center"/>
        <w:rPr>
          <w:rFonts w:cs="Times New Roman"/>
          <w:color w:val="auto"/>
          <w:szCs w:val="24"/>
        </w:rPr>
      </w:pPr>
      <w:r w:rsidRPr="00051BFA">
        <w:rPr>
          <w:rFonts w:cs="Times New Roman"/>
          <w:b/>
          <w:color w:val="auto"/>
          <w:szCs w:val="24"/>
        </w:rPr>
        <w:t>AUTOMATED DETECTION AND CLASSIFICATION OF PHOTOVOLTAIC PANEL DEFECTS USING YOLOv8 WITH TFLITE MOBILE INTEGRATION</w:t>
      </w:r>
    </w:p>
    <w:p w:rsidR="007A4ADE" w:rsidRPr="00051BFA" w:rsidRDefault="005550F3" w:rsidP="00051BFA">
      <w:pPr>
        <w:spacing w:before="240" w:after="240"/>
        <w:jc w:val="center"/>
        <w:rPr>
          <w:rFonts w:cs="Times New Roman"/>
          <w:color w:val="auto"/>
        </w:rPr>
      </w:pPr>
      <w:r w:rsidRPr="00051BFA">
        <w:rPr>
          <w:rFonts w:cs="Times New Roman"/>
          <w:b/>
          <w:color w:val="auto"/>
          <w:sz w:val="22"/>
        </w:rPr>
        <w:t>BY:</w:t>
      </w:r>
    </w:p>
    <w:p w:rsidR="007A4ADE" w:rsidRPr="00051BFA" w:rsidRDefault="00632F08" w:rsidP="00051BFA">
      <w:pPr>
        <w:spacing w:before="20" w:after="20"/>
        <w:jc w:val="center"/>
        <w:rPr>
          <w:rFonts w:cs="Times New Roman"/>
          <w:color w:val="auto"/>
        </w:rPr>
      </w:pPr>
      <w:r w:rsidRPr="00051BFA">
        <w:rPr>
          <w:rFonts w:cs="Times New Roman"/>
          <w:b/>
          <w:color w:val="auto"/>
          <w:sz w:val="23"/>
        </w:rPr>
        <w:t xml:space="preserve">MONICA </w:t>
      </w:r>
      <w:r w:rsidR="00B71FDC">
        <w:rPr>
          <w:rFonts w:cs="Times New Roman"/>
          <w:b/>
          <w:color w:val="auto"/>
          <w:sz w:val="23"/>
        </w:rPr>
        <w:t>GYAMFUAH (UEB3258522</w:t>
      </w:r>
      <w:r w:rsidRPr="00051BFA">
        <w:rPr>
          <w:rFonts w:cs="Times New Roman"/>
          <w:b/>
          <w:color w:val="auto"/>
          <w:sz w:val="23"/>
        </w:rPr>
        <w:t>)</w:t>
      </w:r>
    </w:p>
    <w:p w:rsidR="007A4ADE" w:rsidRPr="00051BFA" w:rsidRDefault="00B71FDC" w:rsidP="00051BFA">
      <w:pPr>
        <w:spacing w:before="20" w:after="20"/>
        <w:jc w:val="center"/>
        <w:rPr>
          <w:rFonts w:cs="Times New Roman"/>
          <w:color w:val="auto"/>
        </w:rPr>
      </w:pPr>
      <w:r>
        <w:rPr>
          <w:rFonts w:cs="Times New Roman"/>
          <w:b/>
          <w:color w:val="auto"/>
          <w:sz w:val="23"/>
        </w:rPr>
        <w:t>ABUBAKARI RAFIATU (UEB3252922</w:t>
      </w:r>
      <w:r w:rsidR="00632F08" w:rsidRPr="00051BFA">
        <w:rPr>
          <w:rFonts w:cs="Times New Roman"/>
          <w:b/>
          <w:color w:val="auto"/>
          <w:sz w:val="23"/>
        </w:rPr>
        <w:t>)</w:t>
      </w:r>
    </w:p>
    <w:p w:rsidR="007A4ADE" w:rsidRPr="00051BFA" w:rsidRDefault="00B71FDC" w:rsidP="00051BFA">
      <w:pPr>
        <w:spacing w:before="20" w:after="20"/>
        <w:jc w:val="center"/>
        <w:rPr>
          <w:rFonts w:cs="Times New Roman"/>
          <w:color w:val="auto"/>
        </w:rPr>
      </w:pPr>
      <w:r>
        <w:rPr>
          <w:rFonts w:cs="Times New Roman"/>
          <w:b/>
          <w:color w:val="auto"/>
          <w:sz w:val="23"/>
        </w:rPr>
        <w:t>OWUSU EMMANUEL (UEB3263222</w:t>
      </w:r>
      <w:r w:rsidR="00632F08" w:rsidRPr="00051BFA">
        <w:rPr>
          <w:rFonts w:cs="Times New Roman"/>
          <w:b/>
          <w:color w:val="auto"/>
          <w:sz w:val="23"/>
        </w:rPr>
        <w:t>)</w:t>
      </w:r>
    </w:p>
    <w:p w:rsidR="007A4ADE" w:rsidRPr="00051BFA" w:rsidRDefault="00B71FDC" w:rsidP="00051BFA">
      <w:pPr>
        <w:spacing w:before="20" w:after="20"/>
        <w:jc w:val="center"/>
        <w:rPr>
          <w:rFonts w:cs="Times New Roman"/>
          <w:color w:val="auto"/>
        </w:rPr>
      </w:pPr>
      <w:r>
        <w:rPr>
          <w:rFonts w:cs="Times New Roman"/>
          <w:b/>
          <w:color w:val="auto"/>
          <w:sz w:val="23"/>
        </w:rPr>
        <w:t>AGYEKUM ISAAC (UEB3251322</w:t>
      </w:r>
      <w:r w:rsidR="00632F08" w:rsidRPr="00051BFA">
        <w:rPr>
          <w:rFonts w:cs="Times New Roman"/>
          <w:b/>
          <w:color w:val="auto"/>
          <w:sz w:val="23"/>
        </w:rPr>
        <w:t>)</w:t>
      </w:r>
    </w:p>
    <w:p w:rsidR="00D857FF" w:rsidRDefault="00632F08" w:rsidP="00B71FDC">
      <w:pPr>
        <w:spacing w:before="20" w:after="20"/>
        <w:jc w:val="center"/>
        <w:rPr>
          <w:rFonts w:cs="Times New Roman"/>
          <w:color w:val="auto"/>
        </w:rPr>
      </w:pPr>
      <w:r w:rsidRPr="00051BFA">
        <w:rPr>
          <w:rFonts w:cs="Times New Roman"/>
          <w:b/>
          <w:color w:val="auto"/>
          <w:sz w:val="23"/>
        </w:rPr>
        <w:t>A</w:t>
      </w:r>
      <w:r w:rsidR="00B71FDC">
        <w:rPr>
          <w:rFonts w:cs="Times New Roman"/>
          <w:b/>
          <w:color w:val="auto"/>
          <w:sz w:val="23"/>
        </w:rPr>
        <w:t>SARE SOLOMON WILLIAM (UEB3259122</w:t>
      </w:r>
      <w:r w:rsidRPr="00051BFA">
        <w:rPr>
          <w:rFonts w:cs="Times New Roman"/>
          <w:b/>
          <w:color w:val="auto"/>
          <w:sz w:val="23"/>
        </w:rPr>
        <w:t>)</w:t>
      </w:r>
    </w:p>
    <w:p w:rsidR="00B71FDC" w:rsidRPr="00B71FDC" w:rsidRDefault="00B71FDC" w:rsidP="00B71FDC">
      <w:pPr>
        <w:spacing w:before="20" w:after="20"/>
        <w:jc w:val="center"/>
        <w:rPr>
          <w:rFonts w:cs="Times New Roman"/>
          <w:color w:val="auto"/>
        </w:rPr>
      </w:pPr>
    </w:p>
    <w:p w:rsidR="00D857FF" w:rsidRPr="00051BFA" w:rsidRDefault="00D857FF" w:rsidP="00051BFA">
      <w:pPr>
        <w:spacing w:before="160" w:after="320"/>
        <w:jc w:val="center"/>
        <w:rPr>
          <w:rFonts w:cs="Times New Roman"/>
          <w:color w:val="auto"/>
          <w:szCs w:val="24"/>
        </w:rPr>
      </w:pPr>
      <w:r w:rsidRPr="00051BFA">
        <w:rPr>
          <w:rFonts w:cs="Times New Roman"/>
          <w:b/>
          <w:color w:val="auto"/>
          <w:szCs w:val="24"/>
        </w:rPr>
        <w:t xml:space="preserve">SUPERVISED BY: </w:t>
      </w:r>
      <w:r w:rsidRPr="00051BFA">
        <w:rPr>
          <w:rFonts w:cs="Times New Roman"/>
          <w:color w:val="auto"/>
          <w:szCs w:val="24"/>
        </w:rPr>
        <w:t>Dr. Samuel O. Frimpong</w:t>
      </w:r>
    </w:p>
    <w:p w:rsidR="00D857FF" w:rsidRPr="00051BFA" w:rsidRDefault="00D857FF" w:rsidP="00051BFA">
      <w:pPr>
        <w:spacing w:before="240" w:after="400"/>
        <w:jc w:val="both"/>
        <w:rPr>
          <w:rFonts w:cs="Times New Roman"/>
          <w:i/>
          <w:color w:val="auto"/>
          <w:sz w:val="20"/>
          <w:szCs w:val="20"/>
        </w:rPr>
      </w:pPr>
      <w:r w:rsidRPr="00051BFA">
        <w:rPr>
          <w:rFonts w:cs="Times New Roman"/>
          <w:i/>
          <w:color w:val="auto"/>
          <w:sz w:val="20"/>
          <w:szCs w:val="20"/>
        </w:rPr>
        <w:t>A PROJECT SUBMITTED TO THE DEPARTMENT OF INFORMATION TECHNOLOGY AND DECISION SCIENCES, IN PARTIAL FULFILLMENT OF THE REQUIREMENT OF THE BACHELOR OF SCIENCES IN INFORMATION TECHNOLOGY</w:t>
      </w:r>
    </w:p>
    <w:p w:rsidR="007A4ADE" w:rsidRPr="000C1159" w:rsidRDefault="00D857FF" w:rsidP="000C1159">
      <w:pPr>
        <w:spacing w:before="160" w:after="480"/>
        <w:jc w:val="center"/>
        <w:rPr>
          <w:rFonts w:cs="Times New Roman"/>
          <w:color w:val="auto"/>
          <w:szCs w:val="24"/>
        </w:rPr>
      </w:pPr>
      <w:r w:rsidRPr="00051BFA">
        <w:rPr>
          <w:rFonts w:cs="Times New Roman"/>
          <w:b/>
          <w:color w:val="auto"/>
          <w:szCs w:val="24"/>
        </w:rPr>
        <w:t>SEPTEMBER 2026</w:t>
      </w:r>
    </w:p>
    <w:p w:rsidR="007A4ADE" w:rsidRPr="00051BFA" w:rsidRDefault="00632F08" w:rsidP="000C1159">
      <w:pPr>
        <w:pStyle w:val="Heading1"/>
        <w:spacing w:line="360" w:lineRule="auto"/>
        <w:jc w:val="center"/>
        <w:rPr>
          <w:rFonts w:ascii="Times New Roman" w:hAnsi="Times New Roman" w:cs="Times New Roman"/>
          <w:color w:val="auto"/>
        </w:rPr>
      </w:pPr>
      <w:bookmarkStart w:id="0" w:name="_Toc240440623"/>
      <w:r w:rsidRPr="00051BFA">
        <w:rPr>
          <w:rFonts w:ascii="Times New Roman" w:hAnsi="Times New Roman" w:cs="Times New Roman"/>
          <w:color w:val="auto"/>
        </w:rPr>
        <w:lastRenderedPageBreak/>
        <w:t>DECLARATION</w:t>
      </w:r>
      <w:bookmarkEnd w:id="0"/>
    </w:p>
    <w:p w:rsidR="003543B3" w:rsidRPr="00051BFA" w:rsidRDefault="00F40DFF" w:rsidP="002827FD">
      <w:pPr>
        <w:spacing w:after="280" w:line="360" w:lineRule="auto"/>
        <w:jc w:val="both"/>
        <w:rPr>
          <w:rFonts w:cs="Times New Roman"/>
          <w:color w:val="auto"/>
          <w:szCs w:val="24"/>
        </w:rPr>
      </w:pPr>
      <w:r w:rsidRPr="00F40DFF">
        <w:rPr>
          <w:rFonts w:cs="Times New Roman"/>
          <w:color w:val="auto"/>
          <w:szCs w:val="24"/>
        </w:rPr>
        <w:t xml:space="preserve">We, Monica Gyamfuah, </w:t>
      </w:r>
      <w:proofErr w:type="spellStart"/>
      <w:r w:rsidRPr="00F40DFF">
        <w:rPr>
          <w:rFonts w:cs="Times New Roman"/>
          <w:color w:val="auto"/>
          <w:szCs w:val="24"/>
        </w:rPr>
        <w:t>Abubakari</w:t>
      </w:r>
      <w:proofErr w:type="spellEnd"/>
      <w:r w:rsidRPr="00F40DFF">
        <w:rPr>
          <w:rFonts w:cs="Times New Roman"/>
          <w:color w:val="auto"/>
          <w:szCs w:val="24"/>
        </w:rPr>
        <w:t xml:space="preserve">, </w:t>
      </w:r>
      <w:proofErr w:type="spellStart"/>
      <w:r w:rsidRPr="00F40DFF">
        <w:rPr>
          <w:rFonts w:cs="Times New Roman"/>
          <w:color w:val="auto"/>
          <w:szCs w:val="24"/>
        </w:rPr>
        <w:t>Rafiatu</w:t>
      </w:r>
      <w:proofErr w:type="spellEnd"/>
      <w:r w:rsidRPr="00F40DFF">
        <w:rPr>
          <w:rFonts w:cs="Times New Roman"/>
          <w:color w:val="auto"/>
          <w:szCs w:val="24"/>
        </w:rPr>
        <w:t xml:space="preserve">, </w:t>
      </w:r>
      <w:proofErr w:type="spellStart"/>
      <w:r w:rsidRPr="00F40DFF">
        <w:rPr>
          <w:rFonts w:cs="Times New Roman"/>
          <w:color w:val="auto"/>
          <w:szCs w:val="24"/>
        </w:rPr>
        <w:t>Owusu</w:t>
      </w:r>
      <w:proofErr w:type="spellEnd"/>
      <w:r w:rsidRPr="00F40DFF">
        <w:rPr>
          <w:rFonts w:cs="Times New Roman"/>
          <w:color w:val="auto"/>
          <w:szCs w:val="24"/>
        </w:rPr>
        <w:t xml:space="preserve"> Emmanuel, </w:t>
      </w:r>
      <w:proofErr w:type="spellStart"/>
      <w:r w:rsidRPr="00F40DFF">
        <w:rPr>
          <w:rFonts w:cs="Times New Roman"/>
          <w:color w:val="auto"/>
          <w:szCs w:val="24"/>
        </w:rPr>
        <w:t>Agyekum</w:t>
      </w:r>
      <w:proofErr w:type="spellEnd"/>
      <w:r w:rsidRPr="00F40DFF">
        <w:rPr>
          <w:rFonts w:cs="Times New Roman"/>
          <w:color w:val="auto"/>
          <w:szCs w:val="24"/>
        </w:rPr>
        <w:t xml:space="preserve"> Isaac and </w:t>
      </w:r>
      <w:proofErr w:type="spellStart"/>
      <w:r w:rsidRPr="00F40DFF">
        <w:rPr>
          <w:rFonts w:cs="Times New Roman"/>
          <w:color w:val="auto"/>
          <w:szCs w:val="24"/>
        </w:rPr>
        <w:t>Asare</w:t>
      </w:r>
      <w:proofErr w:type="spellEnd"/>
      <w:r w:rsidRPr="00F40DFF">
        <w:rPr>
          <w:rFonts w:cs="Times New Roman"/>
          <w:color w:val="auto"/>
          <w:szCs w:val="24"/>
        </w:rPr>
        <w:t xml:space="preserve"> Solomon William</w:t>
      </w:r>
      <w:r w:rsidRPr="008915A1">
        <w:rPr>
          <w:rFonts w:cs="Times New Roman"/>
          <w:b/>
          <w:color w:val="auto"/>
          <w:sz w:val="21"/>
        </w:rPr>
        <w:t xml:space="preserve"> </w:t>
      </w:r>
      <w:r w:rsidRPr="008915A1">
        <w:rPr>
          <w:rFonts w:cs="Times New Roman"/>
          <w:color w:val="auto"/>
        </w:rPr>
        <w:t>declare that this project report titled "AUTOMATED DETECTION AND CLASSIFICATION OF PHOTOVOLTAIC PANEL DEFECTS USING YOLOV8 WITH TFLITE MOBILE INTEGRATION" is the result of our own original investigation and develop</w:t>
      </w:r>
      <w:r>
        <w:rPr>
          <w:rFonts w:cs="Times New Roman"/>
          <w:color w:val="auto"/>
        </w:rPr>
        <w:t>ment.</w:t>
      </w:r>
      <w:r w:rsidR="00623E95">
        <w:rPr>
          <w:rFonts w:cs="Times New Roman"/>
          <w:color w:val="auto"/>
          <w:szCs w:val="24"/>
        </w:rPr>
        <w:t xml:space="preserve"> I</w:t>
      </w:r>
      <w:r w:rsidR="003543B3" w:rsidRPr="00051BFA">
        <w:rPr>
          <w:rFonts w:cs="Times New Roman"/>
          <w:color w:val="auto"/>
          <w:szCs w:val="24"/>
        </w:rPr>
        <w:t>t has not been submitted in whole or in part for any degree or diploma at this or any other institution. All sources consulted have been duly cited. From the initial research through to system testing, we observed the academic standards of the University of Energy and Natural Resources.</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MONICA GYAMFUAH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UEB3258522                                           DATE                                             SIGNATURE</w:t>
      </w:r>
    </w:p>
    <w:p w:rsidR="003543B3" w:rsidRPr="00051BFA" w:rsidRDefault="003543B3" w:rsidP="00051BFA">
      <w:pPr>
        <w:spacing w:after="60" w:line="360" w:lineRule="auto"/>
        <w:jc w:val="both"/>
        <w:rPr>
          <w:rFonts w:cs="Times New Roman"/>
          <w:b/>
          <w:color w:val="auto"/>
          <w:szCs w:val="24"/>
        </w:rPr>
      </w:pPr>
      <w:r w:rsidRPr="00051BFA">
        <w:rPr>
          <w:rFonts w:cs="Times New Roman"/>
          <w:color w:val="auto"/>
          <w:szCs w:val="24"/>
        </w:rPr>
        <w:t>ABUBAKARI RAFIATU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UEB3252922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OWUSU EMMANUEL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UEB3263222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AGYEKUM ISAAC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UEB3251322                                               DATE                                             SIGNATURE</w:t>
      </w:r>
    </w:p>
    <w:p w:rsidR="003543B3" w:rsidRPr="00051BFA" w:rsidRDefault="003543B3" w:rsidP="00051BFA">
      <w:pPr>
        <w:spacing w:after="60" w:line="360" w:lineRule="auto"/>
        <w:jc w:val="both"/>
        <w:rPr>
          <w:rFonts w:cs="Times New Roman"/>
          <w:color w:val="auto"/>
          <w:szCs w:val="24"/>
        </w:rPr>
      </w:pPr>
      <w:r w:rsidRPr="00051BFA">
        <w:rPr>
          <w:rFonts w:cs="Times New Roman"/>
          <w:color w:val="auto"/>
          <w:szCs w:val="24"/>
        </w:rPr>
        <w:t>ASARE SOLOMON WILLIAM          ..................................                        .............................</w:t>
      </w:r>
    </w:p>
    <w:p w:rsidR="003543B3" w:rsidRPr="00051BFA" w:rsidRDefault="003543B3" w:rsidP="00051BFA">
      <w:pPr>
        <w:spacing w:after="60" w:line="360" w:lineRule="auto"/>
        <w:jc w:val="both"/>
        <w:rPr>
          <w:rFonts w:cs="Times New Roman"/>
          <w:b/>
          <w:color w:val="auto"/>
          <w:szCs w:val="24"/>
        </w:rPr>
      </w:pPr>
      <w:r w:rsidRPr="00051BFA">
        <w:rPr>
          <w:rFonts w:cs="Times New Roman"/>
          <w:b/>
          <w:color w:val="auto"/>
          <w:szCs w:val="24"/>
        </w:rPr>
        <w:t>UEB3259122                                               DATE                                             SIGNATURE</w:t>
      </w:r>
    </w:p>
    <w:p w:rsidR="003543B3" w:rsidRPr="00051BFA" w:rsidRDefault="003543B3" w:rsidP="00051BFA">
      <w:pPr>
        <w:spacing w:after="60" w:line="360" w:lineRule="auto"/>
        <w:jc w:val="both"/>
        <w:rPr>
          <w:rFonts w:cs="Times New Roman"/>
          <w:b/>
          <w:color w:val="auto"/>
          <w:szCs w:val="24"/>
        </w:rPr>
      </w:pPr>
    </w:p>
    <w:p w:rsidR="003543B3" w:rsidRPr="00051BFA" w:rsidRDefault="003543B3" w:rsidP="00051BFA">
      <w:pPr>
        <w:spacing w:before="280" w:after="120" w:line="288" w:lineRule="auto"/>
        <w:rPr>
          <w:rFonts w:cs="Times New Roman"/>
          <w:b/>
          <w:color w:val="auto"/>
          <w:szCs w:val="24"/>
        </w:rPr>
      </w:pPr>
      <w:r w:rsidRPr="00051BFA">
        <w:rPr>
          <w:rFonts w:cs="Times New Roman"/>
          <w:b/>
          <w:color w:val="auto"/>
          <w:szCs w:val="24"/>
        </w:rPr>
        <w:t>CERTIFIED BY</w:t>
      </w:r>
      <w:proofErr w:type="gramStart"/>
      <w:r w:rsidRPr="00051BFA">
        <w:rPr>
          <w:rFonts w:cs="Times New Roman"/>
          <w:b/>
          <w:color w:val="auto"/>
          <w:szCs w:val="24"/>
        </w:rPr>
        <w:t>:</w:t>
      </w:r>
      <w:proofErr w:type="gramEnd"/>
      <w:r w:rsidRPr="00051BFA">
        <w:rPr>
          <w:rFonts w:cs="Times New Roman"/>
          <w:b/>
          <w:color w:val="auto"/>
          <w:szCs w:val="24"/>
        </w:rPr>
        <w:br/>
      </w:r>
      <w:r w:rsidRPr="00051BFA">
        <w:rPr>
          <w:rFonts w:cs="Times New Roman"/>
          <w:b/>
          <w:color w:val="auto"/>
          <w:szCs w:val="24"/>
        </w:rPr>
        <w:br/>
      </w:r>
      <w:r w:rsidR="00051BFA">
        <w:rPr>
          <w:rFonts w:cs="Times New Roman"/>
          <w:color w:val="auto"/>
          <w:szCs w:val="24"/>
        </w:rPr>
        <w:t xml:space="preserve">Dr. Samuel O. </w:t>
      </w:r>
      <w:proofErr w:type="spellStart"/>
      <w:r w:rsidRPr="00051BFA">
        <w:rPr>
          <w:rFonts w:cs="Times New Roman"/>
          <w:color w:val="auto"/>
          <w:szCs w:val="24"/>
        </w:rPr>
        <w:t>Frimpong</w:t>
      </w:r>
      <w:proofErr w:type="spellEnd"/>
      <w:r w:rsidRPr="00051BFA">
        <w:rPr>
          <w:rFonts w:cs="Times New Roman"/>
          <w:color w:val="auto"/>
          <w:szCs w:val="24"/>
        </w:rPr>
        <w:br/>
      </w:r>
      <w:r w:rsidRPr="00051BFA">
        <w:rPr>
          <w:rFonts w:cs="Times New Roman"/>
          <w:b/>
          <w:color w:val="auto"/>
          <w:szCs w:val="24"/>
        </w:rPr>
        <w:t>(SUPERVISOR)</w:t>
      </w:r>
    </w:p>
    <w:p w:rsidR="003543B3" w:rsidRPr="00051BFA" w:rsidRDefault="003543B3" w:rsidP="00051BFA">
      <w:pPr>
        <w:spacing w:before="280" w:after="120" w:line="288" w:lineRule="auto"/>
        <w:rPr>
          <w:rFonts w:cs="Times New Roman"/>
          <w:color w:val="auto"/>
          <w:szCs w:val="24"/>
        </w:rPr>
      </w:pPr>
      <w:r w:rsidRPr="00051BFA">
        <w:rPr>
          <w:rFonts w:cs="Times New Roman"/>
          <w:b/>
          <w:color w:val="auto"/>
          <w:szCs w:val="24"/>
        </w:rPr>
        <w:t>DATE:</w:t>
      </w:r>
      <w:r w:rsidRPr="00051BFA">
        <w:rPr>
          <w:rFonts w:cs="Times New Roman"/>
          <w:color w:val="auto"/>
          <w:szCs w:val="24"/>
        </w:rPr>
        <w:t xml:space="preserve"> ……………………………..        </w:t>
      </w:r>
      <w:r w:rsidRPr="00051BFA">
        <w:rPr>
          <w:rFonts w:cs="Times New Roman"/>
          <w:b/>
          <w:color w:val="auto"/>
          <w:szCs w:val="24"/>
        </w:rPr>
        <w:t>SIGNATURE:</w:t>
      </w:r>
      <w:r w:rsidRPr="00051BFA">
        <w:rPr>
          <w:rFonts w:cs="Times New Roman"/>
          <w:color w:val="auto"/>
          <w:szCs w:val="24"/>
        </w:rPr>
        <w:t xml:space="preserve"> ……………………………..</w:t>
      </w:r>
      <w:r w:rsidRPr="00051BFA">
        <w:rPr>
          <w:rFonts w:cs="Times New Roman"/>
          <w:color w:val="auto"/>
          <w:szCs w:val="24"/>
        </w:rPr>
        <w:br/>
      </w:r>
      <w:r w:rsidRPr="00051BFA">
        <w:rPr>
          <w:rFonts w:cs="Times New Roman"/>
          <w:color w:val="auto"/>
          <w:szCs w:val="24"/>
        </w:rPr>
        <w:br/>
        <w:t xml:space="preserve">Dr. </w:t>
      </w:r>
      <w:proofErr w:type="spellStart"/>
      <w:r w:rsidRPr="00051BFA">
        <w:rPr>
          <w:rFonts w:cs="Times New Roman"/>
          <w:color w:val="auto"/>
          <w:szCs w:val="24"/>
        </w:rPr>
        <w:t>Anokye</w:t>
      </w:r>
      <w:proofErr w:type="spellEnd"/>
      <w:r w:rsidRPr="00051BFA">
        <w:rPr>
          <w:rFonts w:cs="Times New Roman"/>
          <w:color w:val="auto"/>
          <w:szCs w:val="24"/>
        </w:rPr>
        <w:t xml:space="preserve"> </w:t>
      </w:r>
      <w:proofErr w:type="spellStart"/>
      <w:r w:rsidRPr="00051BFA">
        <w:rPr>
          <w:rFonts w:cs="Times New Roman"/>
          <w:color w:val="auto"/>
          <w:szCs w:val="24"/>
        </w:rPr>
        <w:t>Acheampong</w:t>
      </w:r>
      <w:proofErr w:type="spellEnd"/>
      <w:r w:rsidRPr="00051BFA">
        <w:rPr>
          <w:rFonts w:cs="Times New Roman"/>
          <w:color w:val="auto"/>
          <w:szCs w:val="24"/>
        </w:rPr>
        <w:t xml:space="preserve"> </w:t>
      </w:r>
      <w:proofErr w:type="spellStart"/>
      <w:proofErr w:type="gramStart"/>
      <w:r w:rsidRPr="00051BFA">
        <w:rPr>
          <w:rFonts w:cs="Times New Roman"/>
          <w:color w:val="auto"/>
          <w:szCs w:val="24"/>
        </w:rPr>
        <w:t>Amponsah</w:t>
      </w:r>
      <w:proofErr w:type="spellEnd"/>
      <w:proofErr w:type="gramEnd"/>
      <w:r w:rsidRPr="00051BFA">
        <w:rPr>
          <w:rFonts w:cs="Times New Roman"/>
          <w:color w:val="auto"/>
          <w:szCs w:val="24"/>
        </w:rPr>
        <w:br/>
      </w:r>
      <w:r w:rsidRPr="00051BFA">
        <w:rPr>
          <w:rFonts w:cs="Times New Roman"/>
          <w:b/>
          <w:color w:val="auto"/>
          <w:szCs w:val="24"/>
        </w:rPr>
        <w:t>(HEAD OF DEPARTMENT)</w:t>
      </w:r>
      <w:r w:rsidRPr="00051BFA">
        <w:rPr>
          <w:rFonts w:cs="Times New Roman"/>
          <w:color w:val="auto"/>
          <w:szCs w:val="24"/>
        </w:rPr>
        <w:t xml:space="preserve"> </w:t>
      </w:r>
    </w:p>
    <w:p w:rsidR="003543B3" w:rsidRDefault="003543B3" w:rsidP="00F40DFF">
      <w:pPr>
        <w:spacing w:before="280" w:after="120" w:line="288" w:lineRule="auto"/>
        <w:jc w:val="both"/>
        <w:rPr>
          <w:rFonts w:cs="Times New Roman"/>
          <w:color w:val="auto"/>
          <w:szCs w:val="24"/>
        </w:rPr>
      </w:pPr>
      <w:r w:rsidRPr="00051BFA">
        <w:rPr>
          <w:rFonts w:cs="Times New Roman"/>
          <w:b/>
          <w:color w:val="auto"/>
          <w:szCs w:val="24"/>
        </w:rPr>
        <w:t>DATE:</w:t>
      </w:r>
      <w:r w:rsidRPr="00051BFA">
        <w:rPr>
          <w:rFonts w:cs="Times New Roman"/>
          <w:color w:val="auto"/>
          <w:szCs w:val="24"/>
        </w:rPr>
        <w:t xml:space="preserve"> ………………………………       </w:t>
      </w:r>
      <w:r w:rsidRPr="00051BFA">
        <w:rPr>
          <w:rFonts w:cs="Times New Roman"/>
          <w:b/>
          <w:color w:val="auto"/>
          <w:szCs w:val="24"/>
        </w:rPr>
        <w:t>SIGNATURE:</w:t>
      </w:r>
      <w:r w:rsidRPr="00051BFA">
        <w:rPr>
          <w:rFonts w:cs="Times New Roman"/>
          <w:color w:val="auto"/>
          <w:szCs w:val="24"/>
        </w:rPr>
        <w:t xml:space="preserve"> ……………………………..</w:t>
      </w: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0C1159" w:rsidRDefault="000C1159"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Default="002827FD" w:rsidP="00F40DFF">
      <w:pPr>
        <w:spacing w:before="280" w:after="120" w:line="288" w:lineRule="auto"/>
        <w:jc w:val="both"/>
        <w:rPr>
          <w:rFonts w:cs="Times New Roman"/>
          <w:color w:val="auto"/>
          <w:szCs w:val="24"/>
        </w:rPr>
      </w:pPr>
    </w:p>
    <w:p w:rsidR="002827FD" w:rsidRPr="00051BFA" w:rsidRDefault="002827FD" w:rsidP="00F40DFF">
      <w:pPr>
        <w:spacing w:before="280" w:after="120" w:line="288" w:lineRule="auto"/>
        <w:jc w:val="both"/>
        <w:rPr>
          <w:rFonts w:cs="Times New Roman"/>
          <w:color w:val="auto"/>
          <w:szCs w:val="24"/>
        </w:rPr>
      </w:pPr>
    </w:p>
    <w:p w:rsidR="007A4ADE" w:rsidRPr="00051BFA" w:rsidRDefault="00632F08" w:rsidP="002827FD">
      <w:pPr>
        <w:pStyle w:val="Heading1"/>
        <w:spacing w:line="360" w:lineRule="auto"/>
        <w:jc w:val="center"/>
        <w:rPr>
          <w:rFonts w:ascii="Times New Roman" w:hAnsi="Times New Roman" w:cs="Times New Roman"/>
          <w:color w:val="auto"/>
        </w:rPr>
      </w:pPr>
      <w:bookmarkStart w:id="1" w:name="_Toc240440624"/>
      <w:r w:rsidRPr="00051BFA">
        <w:rPr>
          <w:rFonts w:ascii="Times New Roman" w:hAnsi="Times New Roman" w:cs="Times New Roman"/>
          <w:color w:val="auto"/>
        </w:rPr>
        <w:lastRenderedPageBreak/>
        <w:t>DEDICATION</w:t>
      </w:r>
      <w:bookmarkEnd w:id="1"/>
    </w:p>
    <w:p w:rsidR="007A4ADE" w:rsidRPr="00051BFA" w:rsidRDefault="00632F08" w:rsidP="002827FD">
      <w:pPr>
        <w:spacing w:after="120" w:line="360" w:lineRule="auto"/>
        <w:jc w:val="both"/>
        <w:rPr>
          <w:rFonts w:cs="Times New Roman"/>
          <w:color w:val="auto"/>
        </w:rPr>
      </w:pPr>
      <w:r w:rsidRPr="00051BFA">
        <w:rPr>
          <w:rFonts w:cs="Times New Roman"/>
          <w:color w:val="auto"/>
        </w:rPr>
        <w:t>This research project is dedicated to Almighty God, whose grace, divine protection, and infinite wisdom sustained and inspired us throughout this academic journey.</w:t>
      </w:r>
    </w:p>
    <w:p w:rsidR="007A4ADE" w:rsidRPr="00051BFA" w:rsidRDefault="00632F08" w:rsidP="002827FD">
      <w:pPr>
        <w:spacing w:after="120" w:line="360" w:lineRule="auto"/>
        <w:jc w:val="both"/>
        <w:rPr>
          <w:rFonts w:cs="Times New Roman"/>
          <w:color w:val="auto"/>
        </w:rPr>
      </w:pPr>
      <w:r w:rsidRPr="00051BFA">
        <w:rPr>
          <w:rFonts w:cs="Times New Roman"/>
          <w:color w:val="auto"/>
        </w:rPr>
        <w:t>We also dedicate this work to our beloved parents, guardians, and families for their endless sacrifices, prayers, moral encouragement, and financial commitments that provided the foundation for our educational journey.</w:t>
      </w:r>
    </w:p>
    <w:p w:rsidR="007A4ADE" w:rsidRPr="00051BFA" w:rsidRDefault="00632F08" w:rsidP="002827FD">
      <w:pPr>
        <w:spacing w:after="120" w:line="360" w:lineRule="auto"/>
        <w:jc w:val="both"/>
        <w:rPr>
          <w:rFonts w:cs="Times New Roman"/>
          <w:color w:val="auto"/>
        </w:rPr>
      </w:pPr>
      <w:r w:rsidRPr="00051BFA">
        <w:rPr>
          <w:rFonts w:cs="Times New Roman"/>
          <w:color w:val="auto"/>
        </w:rPr>
        <w:t>Finally, this work is dedicated to the dedicated solar engineers, operations technicians, and clea</w:t>
      </w:r>
      <w:r w:rsidR="002827FD">
        <w:rPr>
          <w:rFonts w:cs="Times New Roman"/>
          <w:color w:val="auto"/>
        </w:rPr>
        <w:t xml:space="preserve">n energy practitioners in Ghana </w:t>
      </w:r>
      <w:r w:rsidRPr="00051BFA">
        <w:rPr>
          <w:rFonts w:cs="Times New Roman"/>
          <w:color w:val="auto"/>
        </w:rPr>
        <w:t>particularly those at the Bui 50MW Solar Plant and the Volt</w:t>
      </w:r>
      <w:r w:rsidR="002827FD">
        <w:rPr>
          <w:rFonts w:cs="Times New Roman"/>
          <w:color w:val="auto"/>
        </w:rPr>
        <w:t xml:space="preserve">a River Authority installations </w:t>
      </w:r>
      <w:r w:rsidRPr="00051BFA">
        <w:rPr>
          <w:rFonts w:cs="Times New Roman"/>
          <w:color w:val="auto"/>
        </w:rPr>
        <w:t>who work untiringly under the harsh tropical sun to ensure sustainable electrical energy generation for our nation.</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2827FD">
      <w:pPr>
        <w:pStyle w:val="Heading1"/>
        <w:spacing w:line="360" w:lineRule="auto"/>
        <w:jc w:val="center"/>
        <w:rPr>
          <w:rFonts w:ascii="Times New Roman" w:hAnsi="Times New Roman" w:cs="Times New Roman"/>
          <w:color w:val="auto"/>
        </w:rPr>
      </w:pPr>
      <w:bookmarkStart w:id="2" w:name="_Toc240440625"/>
      <w:r w:rsidRPr="00051BFA">
        <w:rPr>
          <w:rFonts w:ascii="Times New Roman" w:hAnsi="Times New Roman" w:cs="Times New Roman"/>
          <w:color w:val="auto"/>
        </w:rPr>
        <w:lastRenderedPageBreak/>
        <w:t>ACKNOWLEDGEMENTS</w:t>
      </w:r>
      <w:bookmarkEnd w:id="2"/>
    </w:p>
    <w:p w:rsidR="007A4ADE" w:rsidRPr="00051BFA" w:rsidRDefault="00632F08" w:rsidP="002827FD">
      <w:pPr>
        <w:spacing w:after="120" w:line="360" w:lineRule="auto"/>
        <w:jc w:val="both"/>
        <w:rPr>
          <w:rFonts w:cs="Times New Roman"/>
          <w:color w:val="auto"/>
        </w:rPr>
      </w:pPr>
      <w:r w:rsidRPr="00051BFA">
        <w:rPr>
          <w:rFonts w:cs="Times New Roman"/>
          <w:color w:val="auto"/>
        </w:rPr>
        <w:t xml:space="preserve">First and foremost, we express our profound gratitude to our project supervisor, Dr. Samuel O. </w:t>
      </w:r>
      <w:proofErr w:type="spellStart"/>
      <w:r w:rsidRPr="00051BFA">
        <w:rPr>
          <w:rFonts w:cs="Times New Roman"/>
          <w:color w:val="auto"/>
        </w:rPr>
        <w:t>Frimpong</w:t>
      </w:r>
      <w:proofErr w:type="spellEnd"/>
      <w:r w:rsidRPr="00051BFA">
        <w:rPr>
          <w:rFonts w:cs="Times New Roman"/>
          <w:color w:val="auto"/>
        </w:rPr>
        <w:t>, whose scholarly rigor, insightful critiques, meticulous reviews, and constructive guidance shaped this dissertation into a rigorous, reproducible, and technically grounded work. His relentless insistence on experimental rigor, methodological validity, and academic precision pushed us to elevate our standards.</w:t>
      </w:r>
    </w:p>
    <w:p w:rsidR="007A4ADE" w:rsidRPr="00051BFA" w:rsidRDefault="00632F08" w:rsidP="002827FD">
      <w:pPr>
        <w:spacing w:after="120" w:line="360" w:lineRule="auto"/>
        <w:jc w:val="both"/>
        <w:rPr>
          <w:rFonts w:cs="Times New Roman"/>
          <w:color w:val="auto"/>
        </w:rPr>
      </w:pPr>
      <w:r w:rsidRPr="00051BFA">
        <w:rPr>
          <w:rFonts w:cs="Times New Roman"/>
          <w:color w:val="auto"/>
        </w:rPr>
        <w:t>We extend our sincere appreciation to the Head of Department and the entire faculty and technical staff of the Department of Information Technology and Decision Sciences, School of Sciences, UENR, for providing a stimulating learning environment, modern computing laboratory facilities, and high-performance resources throughout our undergraduate tenure.</w:t>
      </w:r>
    </w:p>
    <w:p w:rsidR="007A4ADE" w:rsidRPr="00051BFA" w:rsidRDefault="00632F08" w:rsidP="002827FD">
      <w:pPr>
        <w:spacing w:after="120" w:line="360" w:lineRule="auto"/>
        <w:jc w:val="both"/>
        <w:rPr>
          <w:rFonts w:cs="Times New Roman"/>
          <w:color w:val="auto"/>
        </w:rPr>
      </w:pPr>
      <w:r w:rsidRPr="00051BFA">
        <w:rPr>
          <w:rFonts w:cs="Times New Roman"/>
          <w:color w:val="auto"/>
        </w:rPr>
        <w:t>Special thanks are extended to the operations and maintenance personnel, solar plant engineers, and research colleagues who graciously participated in our formative usability evaluation sessions and provided invaluable domain insights regarding field inspection challenges in the Sunyani tropical savanna belt.</w:t>
      </w:r>
    </w:p>
    <w:p w:rsidR="007A4ADE" w:rsidRPr="00051BFA" w:rsidRDefault="00632F08" w:rsidP="002827FD">
      <w:pPr>
        <w:spacing w:after="120" w:line="360" w:lineRule="auto"/>
        <w:jc w:val="both"/>
        <w:rPr>
          <w:rFonts w:cs="Times New Roman"/>
          <w:color w:val="auto"/>
        </w:rPr>
      </w:pPr>
      <w:r w:rsidRPr="00051BFA">
        <w:rPr>
          <w:rFonts w:cs="Times New Roman"/>
          <w:color w:val="auto"/>
        </w:rPr>
        <w:t>Lastly, we acknowledge each other as project teammates for our mutual perseverance, shared determination, and collaborative camaraderie throughout the complex sprints of dataset curation, neural network training, backend security engineering, and manuscript writing.</w:t>
      </w:r>
    </w:p>
    <w:p w:rsidR="007A4ADE" w:rsidRPr="00051BFA" w:rsidRDefault="00632F08" w:rsidP="002827FD">
      <w:pPr>
        <w:spacing w:line="360" w:lineRule="auto"/>
        <w:jc w:val="both"/>
        <w:rPr>
          <w:rFonts w:cs="Times New Roman"/>
          <w:color w:val="auto"/>
        </w:rPr>
      </w:pPr>
      <w:r w:rsidRPr="00051BFA">
        <w:rPr>
          <w:rFonts w:cs="Times New Roman"/>
          <w:color w:val="auto"/>
        </w:rPr>
        <w:br w:type="page"/>
      </w:r>
    </w:p>
    <w:p w:rsidR="007A4ADE" w:rsidRPr="002827FD" w:rsidRDefault="00632F08" w:rsidP="000C1159">
      <w:pPr>
        <w:pStyle w:val="Heading1"/>
        <w:spacing w:line="360" w:lineRule="auto"/>
        <w:jc w:val="center"/>
        <w:rPr>
          <w:rFonts w:ascii="Times New Roman" w:hAnsi="Times New Roman" w:cs="Times New Roman"/>
          <w:color w:val="auto"/>
        </w:rPr>
      </w:pPr>
      <w:bookmarkStart w:id="3" w:name="_Toc240440626"/>
      <w:r w:rsidRPr="002827FD">
        <w:rPr>
          <w:rFonts w:ascii="Times New Roman" w:hAnsi="Times New Roman" w:cs="Times New Roman"/>
          <w:color w:val="auto"/>
        </w:rPr>
        <w:lastRenderedPageBreak/>
        <w:t>ABSTRACT</w:t>
      </w:r>
      <w:bookmarkEnd w:id="3"/>
    </w:p>
    <w:p w:rsidR="007A4ADE" w:rsidRPr="002827FD" w:rsidRDefault="00632F08" w:rsidP="002827FD">
      <w:pPr>
        <w:spacing w:after="120" w:line="360" w:lineRule="auto" w:before="0"/>
        <w:jc w:val="both"/>
        <w:rPr>
          <w:rFonts w:cs="Times New Roman"/>
          <w:color w:val="auto"/>
        </w:rPr>
      </w:pPr>
      <w:r>
        <w:rPr>
          <w:rFonts w:ascii="Times New Roman" w:hAnsi="Times New Roman"/>
          <w:sz w:val="24"/>
        </w:rPr>
        <w:t>In Chapter 1, this study addresses the operational challenges confronting photovoltaic (PV) installations in Ghana, exemplified by the 50 MW Bui Solar Farm and decentralized microgrids in the Bono Region, where extreme solar irradiance, high ambient temperatures, and seasonal Harmattan dust accelerate module degradation. Conventional maintenance relies on slow manual inspections or cloud-dependent diagnostic tools that fail in remote off-grid locations lacking reliable cellular connectivity. Chapter 2 establishes the theoretical foundation across PV defect physics, object detection architectures, and international standards, motivating an edge-executable neural framework integrated with IEC 62446-3:2017 outdoor thermographic grading, PURC commercial tariff financial modeling, and cryptographic data integrity. Guided by Design Science Research, Chapter 3 details the engineering of SOLARSCAN AI, an offline cyber-physical platform combining an edge-optimized YOLOv8-Nano detector with a double-layer deterministic gatekeeper (Laplacian blur variance and HSV chromatic color filtering) and an on-site laptop edge server (FastAPI, SQLite, scrypt hashing, HMAC-SHA-256 audit chaining), trained on a curated multi-modal dataset of 4,312 images across five diagnostic classes using a 70/20/10 split. Chapter 4 reports empirical results demonstrating that the detector achieved an aggregate Precision of 0.597, Recall of 0.734, mAP@50 of 0.697 (69.7%), and F1-score of 0.659 on the independent 432-image test set, while the gatekeeper eliminated 95.2% of out-of-domain false positives. System Usability Scale evaluations with 12 technicians and researchers yielded a mean score of 85.21 (SD = 4.02), confirming Grade A usability. Finally, Chapter 5 synthesizes conclusions directly resolving the research questions, outlines actionable recommendations for Ghanaian utilities (BPA and VRA) to deploy localized edge diagnostic hubs, and identifies client-side mobile neural execution as future work.</w:t>
      </w:r>
    </w:p>
    <w:p w:rsidR="007A4ADE" w:rsidRPr="002827FD" w:rsidRDefault="00632F08" w:rsidP="002827FD">
      <w:pPr>
        <w:spacing w:before="240" w:after="120" w:line="360" w:lineRule="auto"/>
        <w:jc w:val="both"/>
        <w:rPr>
          <w:rFonts w:cs="Times New Roman"/>
          <w:color w:val="auto"/>
        </w:rPr>
      </w:pPr>
      <w:r w:rsidRPr="002827FD">
        <w:rPr>
          <w:rFonts w:cs="Times New Roman"/>
          <w:b/>
          <w:color w:val="auto"/>
          <w:sz w:val="22"/>
        </w:rPr>
        <w:t xml:space="preserve">Keywords: </w:t>
      </w:r>
      <w:r w:rsidRPr="002827FD">
        <w:rPr>
          <w:rFonts w:cs="Times New Roman"/>
          <w:color w:val="auto"/>
          <w:sz w:val="22"/>
        </w:rPr>
        <w:t xml:space="preserve">Photovoltaic Defect Detection, YOLOv8-Nano, Edge Computing, IEC 62446-3, Infrared Thermography, Local Edge Hosting, </w:t>
      </w:r>
      <w:proofErr w:type="spellStart"/>
      <w:r w:rsidRPr="002827FD">
        <w:rPr>
          <w:rFonts w:cs="Times New Roman"/>
          <w:color w:val="auto"/>
          <w:sz w:val="22"/>
        </w:rPr>
        <w:t>Scrypt</w:t>
      </w:r>
      <w:proofErr w:type="spellEnd"/>
      <w:r w:rsidRPr="002827FD">
        <w:rPr>
          <w:rFonts w:cs="Times New Roman"/>
          <w:color w:val="auto"/>
          <w:sz w:val="22"/>
        </w:rPr>
        <w:t xml:space="preserve"> Hashing, HMAC Audit Chaining, System Usability Scale, Bui Solar Plant.</w:t>
      </w:r>
    </w:p>
    <w:p w:rsidR="007A4ADE" w:rsidRPr="00051BFA" w:rsidRDefault="00632F08" w:rsidP="00051BFA">
      <w:pPr>
        <w:jc w:val="both"/>
        <w:rPr>
          <w:rFonts w:cs="Times New Roman"/>
          <w:color w:val="auto"/>
        </w:rPr>
      </w:pPr>
      <w:r w:rsidRPr="00051BFA">
        <w:rPr>
          <w:rFonts w:cs="Times New Roman"/>
          <w:color w:val="auto"/>
        </w:rPr>
        <w:br w:type="page"/>
      </w:r>
    </w:p>
    <w:sdt>
      <w:sdtPr>
        <w:rPr>
          <w:rFonts w:ascii="Times New Roman" w:eastAsiaTheme="minorEastAsia" w:hAnsi="Times New Roman" w:cs="Times New Roman"/>
          <w:b w:val="0"/>
          <w:bCs w:val="0"/>
          <w:color w:val="auto"/>
          <w:sz w:val="24"/>
          <w:szCs w:val="22"/>
        </w:rPr>
        <w:id w:val="1243685855"/>
        <w:docPartObj>
          <w:docPartGallery w:val="Table of Contents"/>
          <w:docPartUnique/>
        </w:docPartObj>
      </w:sdtPr>
      <w:sdtEndPr>
        <w:rPr>
          <w:noProof/>
        </w:rPr>
      </w:sdtEndPr>
      <w:sdtContent>
        <w:p w:rsidR="005550F3" w:rsidRPr="00051BFA" w:rsidRDefault="005550F3" w:rsidP="000C1159">
          <w:pPr>
            <w:pStyle w:val="TOCHeading"/>
            <w:jc w:val="center"/>
            <w:rPr>
              <w:rFonts w:ascii="Times New Roman" w:hAnsi="Times New Roman" w:cs="Times New Roman"/>
              <w:color w:val="auto"/>
            </w:rPr>
          </w:pPr>
          <w:r w:rsidRPr="00051BFA">
            <w:rPr>
              <w:rFonts w:ascii="Times New Roman" w:hAnsi="Times New Roman" w:cs="Times New Roman"/>
              <w:color w:val="auto"/>
            </w:rPr>
            <w:t>TABLE OF CONTENT</w:t>
          </w:r>
        </w:p>
        <w:p w:rsidR="00051BFA" w:rsidRDefault="005550F3">
          <w:pPr>
            <w:pStyle w:val="TOC1"/>
            <w:tabs>
              <w:tab w:val="right" w:leader="dot" w:pos="9350"/>
            </w:tabs>
            <w:rPr>
              <w:rFonts w:asciiTheme="minorHAnsi" w:hAnsiTheme="minorHAnsi"/>
              <w:noProof/>
              <w:color w:val="auto"/>
              <w:sz w:val="22"/>
            </w:rPr>
          </w:pPr>
          <w:r w:rsidRPr="00051BFA">
            <w:rPr>
              <w:rFonts w:cs="Times New Roman"/>
              <w:b/>
              <w:bCs/>
              <w:noProof/>
              <w:color w:val="auto"/>
            </w:rPr>
            <w:fldChar w:fldCharType="begin"/>
          </w:r>
          <w:r w:rsidRPr="00051BFA">
            <w:rPr>
              <w:rFonts w:cs="Times New Roman"/>
              <w:b/>
              <w:bCs/>
              <w:noProof/>
              <w:color w:val="auto"/>
            </w:rPr>
            <w:instrText xml:space="preserve"> TOC \o "1-3" \h \z \u </w:instrText>
          </w:r>
          <w:r w:rsidRPr="00051BFA">
            <w:rPr>
              <w:rFonts w:cs="Times New Roman"/>
              <w:b/>
              <w:bCs/>
              <w:noProof/>
              <w:color w:val="auto"/>
            </w:rPr>
            <w:fldChar w:fldCharType="separate"/>
          </w:r>
          <w:hyperlink w:anchor="_Toc240440623" w:history="1">
            <w:r w:rsidR="00051BFA" w:rsidRPr="00607E55">
              <w:rPr>
                <w:rStyle w:val="Hyperlink"/>
                <w:rFonts w:cs="Times New Roman"/>
                <w:noProof/>
              </w:rPr>
              <w:t>DECLARATION</w:t>
            </w:r>
            <w:r w:rsidR="00051BFA">
              <w:rPr>
                <w:noProof/>
                <w:webHidden/>
              </w:rPr>
              <w:tab/>
            </w:r>
            <w:r w:rsidR="00051BFA">
              <w:rPr>
                <w:noProof/>
                <w:webHidden/>
              </w:rPr>
              <w:fldChar w:fldCharType="begin"/>
            </w:r>
            <w:r w:rsidR="00051BFA">
              <w:rPr>
                <w:noProof/>
                <w:webHidden/>
              </w:rPr>
              <w:instrText xml:space="preserve"> PAGEREF _Toc240440623 \h </w:instrText>
            </w:r>
            <w:r w:rsidR="00051BFA">
              <w:rPr>
                <w:noProof/>
                <w:webHidden/>
              </w:rPr>
            </w:r>
            <w:r w:rsidR="00051BFA">
              <w:rPr>
                <w:noProof/>
                <w:webHidden/>
              </w:rPr>
              <w:fldChar w:fldCharType="separate"/>
            </w:r>
            <w:r w:rsidR="00051BFA">
              <w:rPr>
                <w:noProof/>
                <w:webHidden/>
              </w:rPr>
              <w:t>2</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4" w:history="1">
            <w:r w:rsidR="00051BFA" w:rsidRPr="00607E55">
              <w:rPr>
                <w:rStyle w:val="Hyperlink"/>
                <w:rFonts w:cs="Times New Roman"/>
                <w:noProof/>
              </w:rPr>
              <w:t>DEDICATION</w:t>
            </w:r>
            <w:r w:rsidR="00051BFA">
              <w:rPr>
                <w:noProof/>
                <w:webHidden/>
              </w:rPr>
              <w:tab/>
            </w:r>
            <w:r w:rsidR="00051BFA">
              <w:rPr>
                <w:noProof/>
                <w:webHidden/>
              </w:rPr>
              <w:fldChar w:fldCharType="begin"/>
            </w:r>
            <w:r w:rsidR="00051BFA">
              <w:rPr>
                <w:noProof/>
                <w:webHidden/>
              </w:rPr>
              <w:instrText xml:space="preserve"> PAGEREF _Toc240440624 \h </w:instrText>
            </w:r>
            <w:r w:rsidR="00051BFA">
              <w:rPr>
                <w:noProof/>
                <w:webHidden/>
              </w:rPr>
            </w:r>
            <w:r w:rsidR="00051BFA">
              <w:rPr>
                <w:noProof/>
                <w:webHidden/>
              </w:rPr>
              <w:fldChar w:fldCharType="separate"/>
            </w:r>
            <w:r w:rsidR="00051BFA">
              <w:rPr>
                <w:noProof/>
                <w:webHidden/>
              </w:rPr>
              <w:t>3</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5" w:history="1">
            <w:r w:rsidR="00051BFA" w:rsidRPr="00607E55">
              <w:rPr>
                <w:rStyle w:val="Hyperlink"/>
                <w:rFonts w:cs="Times New Roman"/>
                <w:noProof/>
              </w:rPr>
              <w:t>ACKNOWLEDGEMENTS</w:t>
            </w:r>
            <w:r w:rsidR="00051BFA">
              <w:rPr>
                <w:noProof/>
                <w:webHidden/>
              </w:rPr>
              <w:tab/>
            </w:r>
            <w:r w:rsidR="00051BFA">
              <w:rPr>
                <w:noProof/>
                <w:webHidden/>
              </w:rPr>
              <w:fldChar w:fldCharType="begin"/>
            </w:r>
            <w:r w:rsidR="00051BFA">
              <w:rPr>
                <w:noProof/>
                <w:webHidden/>
              </w:rPr>
              <w:instrText xml:space="preserve"> PAGEREF _Toc240440625 \h </w:instrText>
            </w:r>
            <w:r w:rsidR="00051BFA">
              <w:rPr>
                <w:noProof/>
                <w:webHidden/>
              </w:rPr>
            </w:r>
            <w:r w:rsidR="00051BFA">
              <w:rPr>
                <w:noProof/>
                <w:webHidden/>
              </w:rPr>
              <w:fldChar w:fldCharType="separate"/>
            </w:r>
            <w:r w:rsidR="00051BFA">
              <w:rPr>
                <w:noProof/>
                <w:webHidden/>
              </w:rPr>
              <w:t>4</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6" w:history="1">
            <w:r w:rsidR="00051BFA" w:rsidRPr="00607E55">
              <w:rPr>
                <w:rStyle w:val="Hyperlink"/>
                <w:rFonts w:cs="Times New Roman"/>
                <w:noProof/>
              </w:rPr>
              <w:t>ABSTRACT</w:t>
            </w:r>
            <w:r w:rsidR="00051BFA">
              <w:rPr>
                <w:noProof/>
                <w:webHidden/>
              </w:rPr>
              <w:tab/>
            </w:r>
            <w:r w:rsidR="00051BFA">
              <w:rPr>
                <w:noProof/>
                <w:webHidden/>
              </w:rPr>
              <w:fldChar w:fldCharType="begin"/>
            </w:r>
            <w:r w:rsidR="00051BFA">
              <w:rPr>
                <w:noProof/>
                <w:webHidden/>
              </w:rPr>
              <w:instrText xml:space="preserve"> PAGEREF _Toc240440626 \h </w:instrText>
            </w:r>
            <w:r w:rsidR="00051BFA">
              <w:rPr>
                <w:noProof/>
                <w:webHidden/>
              </w:rPr>
            </w:r>
            <w:r w:rsidR="00051BFA">
              <w:rPr>
                <w:noProof/>
                <w:webHidden/>
              </w:rPr>
              <w:fldChar w:fldCharType="separate"/>
            </w:r>
            <w:r w:rsidR="00051BFA">
              <w:rPr>
                <w:noProof/>
                <w:webHidden/>
              </w:rPr>
              <w:t>5</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7" w:history="1">
            <w:r w:rsidR="00051BFA" w:rsidRPr="00607E55">
              <w:rPr>
                <w:rStyle w:val="Hyperlink"/>
                <w:rFonts w:cs="Times New Roman"/>
                <w:noProof/>
              </w:rPr>
              <w:t>LIST OF TABLES</w:t>
            </w:r>
            <w:r w:rsidR="00051BFA">
              <w:rPr>
                <w:noProof/>
                <w:webHidden/>
              </w:rPr>
              <w:tab/>
            </w:r>
            <w:r w:rsidR="00051BFA">
              <w:rPr>
                <w:noProof/>
                <w:webHidden/>
              </w:rPr>
              <w:fldChar w:fldCharType="begin"/>
            </w:r>
            <w:r w:rsidR="00051BFA">
              <w:rPr>
                <w:noProof/>
                <w:webHidden/>
              </w:rPr>
              <w:instrText xml:space="preserve"> PAGEREF _Toc240440627 \h </w:instrText>
            </w:r>
            <w:r w:rsidR="00051BFA">
              <w:rPr>
                <w:noProof/>
                <w:webHidden/>
              </w:rPr>
            </w:r>
            <w:r w:rsidR="00051BFA">
              <w:rPr>
                <w:noProof/>
                <w:webHidden/>
              </w:rPr>
              <w:fldChar w:fldCharType="separate"/>
            </w:r>
            <w:r w:rsidR="00051BFA">
              <w:rPr>
                <w:noProof/>
                <w:webHidden/>
              </w:rPr>
              <w:t>9</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8" w:history="1">
            <w:r w:rsidR="00051BFA" w:rsidRPr="00607E55">
              <w:rPr>
                <w:rStyle w:val="Hyperlink"/>
                <w:rFonts w:cs="Times New Roman"/>
                <w:noProof/>
              </w:rPr>
              <w:t>LIST OF FIGURES</w:t>
            </w:r>
            <w:r w:rsidR="00051BFA">
              <w:rPr>
                <w:noProof/>
                <w:webHidden/>
              </w:rPr>
              <w:tab/>
            </w:r>
            <w:r w:rsidR="00051BFA">
              <w:rPr>
                <w:noProof/>
                <w:webHidden/>
              </w:rPr>
              <w:fldChar w:fldCharType="begin"/>
            </w:r>
            <w:r w:rsidR="00051BFA">
              <w:rPr>
                <w:noProof/>
                <w:webHidden/>
              </w:rPr>
              <w:instrText xml:space="preserve"> PAGEREF _Toc240440628 \h </w:instrText>
            </w:r>
            <w:r w:rsidR="00051BFA">
              <w:rPr>
                <w:noProof/>
                <w:webHidden/>
              </w:rPr>
            </w:r>
            <w:r w:rsidR="00051BFA">
              <w:rPr>
                <w:noProof/>
                <w:webHidden/>
              </w:rPr>
              <w:fldChar w:fldCharType="separate"/>
            </w:r>
            <w:r w:rsidR="00051BFA">
              <w:rPr>
                <w:noProof/>
                <w:webHidden/>
              </w:rPr>
              <w:t>10</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29" w:history="1">
            <w:r w:rsidR="00051BFA" w:rsidRPr="00607E55">
              <w:rPr>
                <w:rStyle w:val="Hyperlink"/>
                <w:rFonts w:cs="Times New Roman"/>
                <w:noProof/>
              </w:rPr>
              <w:t>LIST OF ABBREVIATIONS</w:t>
            </w:r>
            <w:r w:rsidR="00051BFA">
              <w:rPr>
                <w:noProof/>
                <w:webHidden/>
              </w:rPr>
              <w:tab/>
            </w:r>
            <w:r w:rsidR="00051BFA">
              <w:rPr>
                <w:noProof/>
                <w:webHidden/>
              </w:rPr>
              <w:fldChar w:fldCharType="begin"/>
            </w:r>
            <w:r w:rsidR="00051BFA">
              <w:rPr>
                <w:noProof/>
                <w:webHidden/>
              </w:rPr>
              <w:instrText xml:space="preserve"> PAGEREF _Toc240440629 \h </w:instrText>
            </w:r>
            <w:r w:rsidR="00051BFA">
              <w:rPr>
                <w:noProof/>
                <w:webHidden/>
              </w:rPr>
            </w:r>
            <w:r w:rsidR="00051BFA">
              <w:rPr>
                <w:noProof/>
                <w:webHidden/>
              </w:rPr>
              <w:fldChar w:fldCharType="separate"/>
            </w:r>
            <w:r w:rsidR="00051BFA">
              <w:rPr>
                <w:noProof/>
                <w:webHidden/>
              </w:rPr>
              <w:t>11</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30" w:history="1">
            <w:r w:rsidR="00051BFA" w:rsidRPr="00607E55">
              <w:rPr>
                <w:rStyle w:val="Hyperlink"/>
                <w:rFonts w:cs="Times New Roman"/>
                <w:noProof/>
              </w:rPr>
              <w:t>CHAPTER 1: INTRODUCTION</w:t>
            </w:r>
            <w:r w:rsidR="00051BFA">
              <w:rPr>
                <w:noProof/>
                <w:webHidden/>
              </w:rPr>
              <w:tab/>
            </w:r>
            <w:r w:rsidR="00051BFA">
              <w:rPr>
                <w:noProof/>
                <w:webHidden/>
              </w:rPr>
              <w:fldChar w:fldCharType="begin"/>
            </w:r>
            <w:r w:rsidR="00051BFA">
              <w:rPr>
                <w:noProof/>
                <w:webHidden/>
              </w:rPr>
              <w:instrText xml:space="preserve"> PAGEREF _Toc240440630 \h </w:instrText>
            </w:r>
            <w:r w:rsidR="00051BFA">
              <w:rPr>
                <w:noProof/>
                <w:webHidden/>
              </w:rPr>
            </w:r>
            <w:r w:rsidR="00051BFA">
              <w:rPr>
                <w:noProof/>
                <w:webHidden/>
              </w:rPr>
              <w:fldChar w:fldCharType="separate"/>
            </w:r>
            <w:r w:rsidR="00051BFA">
              <w:rPr>
                <w:noProof/>
                <w:webHidden/>
              </w:rPr>
              <w:t>13</w:t>
            </w:r>
            <w:r w:rsidR="00051BFA">
              <w:rPr>
                <w:noProof/>
                <w:webHidden/>
              </w:rPr>
              <w:fldChar w:fldCharType="end"/>
            </w:r>
          </w:hyperlink>
        </w:p>
        <w:p w:rsidR="00051BFA" w:rsidRDefault="002827FD">
          <w:pPr>
            <w:pStyle w:val="TOC2"/>
            <w:tabs>
              <w:tab w:val="right" w:leader="dot" w:pos="9350"/>
            </w:tabs>
            <w:rPr>
              <w:noProof/>
            </w:rPr>
          </w:pPr>
          <w:hyperlink w:anchor="_Toc240440631" w:history="1">
            <w:r w:rsidR="00051BFA" w:rsidRPr="00607E55">
              <w:rPr>
                <w:rStyle w:val="Hyperlink"/>
                <w:rFonts w:cs="Times New Roman"/>
                <w:noProof/>
              </w:rPr>
              <w:t>1.1 Background of the Study</w:t>
            </w:r>
            <w:r w:rsidR="00051BFA">
              <w:rPr>
                <w:noProof/>
                <w:webHidden/>
              </w:rPr>
              <w:tab/>
            </w:r>
            <w:r w:rsidR="00051BFA">
              <w:rPr>
                <w:noProof/>
                <w:webHidden/>
              </w:rPr>
              <w:fldChar w:fldCharType="begin"/>
            </w:r>
            <w:r w:rsidR="00051BFA">
              <w:rPr>
                <w:noProof/>
                <w:webHidden/>
              </w:rPr>
              <w:instrText xml:space="preserve"> PAGEREF _Toc240440631 \h </w:instrText>
            </w:r>
            <w:r w:rsidR="00051BFA">
              <w:rPr>
                <w:noProof/>
                <w:webHidden/>
              </w:rPr>
            </w:r>
            <w:r w:rsidR="00051BFA">
              <w:rPr>
                <w:noProof/>
                <w:webHidden/>
              </w:rPr>
              <w:fldChar w:fldCharType="separate"/>
            </w:r>
            <w:r w:rsidR="00051BFA">
              <w:rPr>
                <w:noProof/>
                <w:webHidden/>
              </w:rPr>
              <w:t>13</w:t>
            </w:r>
            <w:r w:rsidR="00051BFA">
              <w:rPr>
                <w:noProof/>
                <w:webHidden/>
              </w:rPr>
              <w:fldChar w:fldCharType="end"/>
            </w:r>
          </w:hyperlink>
        </w:p>
        <w:p w:rsidR="00051BFA" w:rsidRDefault="002827FD">
          <w:pPr>
            <w:pStyle w:val="TOC2"/>
            <w:tabs>
              <w:tab w:val="right" w:leader="dot" w:pos="9350"/>
            </w:tabs>
            <w:rPr>
              <w:noProof/>
            </w:rPr>
          </w:pPr>
          <w:hyperlink w:anchor="_Toc240440632" w:history="1">
            <w:r w:rsidR="00051BFA" w:rsidRPr="00607E55">
              <w:rPr>
                <w:rStyle w:val="Hyperlink"/>
                <w:rFonts w:cs="Times New Roman"/>
                <w:noProof/>
              </w:rPr>
              <w:t>1.2 Context of Photovoltaic Operations in Ghana</w:t>
            </w:r>
            <w:r w:rsidR="00051BFA">
              <w:rPr>
                <w:noProof/>
                <w:webHidden/>
              </w:rPr>
              <w:tab/>
            </w:r>
            <w:r w:rsidR="00051BFA">
              <w:rPr>
                <w:noProof/>
                <w:webHidden/>
              </w:rPr>
              <w:fldChar w:fldCharType="begin"/>
            </w:r>
            <w:r w:rsidR="00051BFA">
              <w:rPr>
                <w:noProof/>
                <w:webHidden/>
              </w:rPr>
              <w:instrText xml:space="preserve"> PAGEREF _Toc240440632 \h </w:instrText>
            </w:r>
            <w:r w:rsidR="00051BFA">
              <w:rPr>
                <w:noProof/>
                <w:webHidden/>
              </w:rPr>
            </w:r>
            <w:r w:rsidR="00051BFA">
              <w:rPr>
                <w:noProof/>
                <w:webHidden/>
              </w:rPr>
              <w:fldChar w:fldCharType="separate"/>
            </w:r>
            <w:r w:rsidR="00051BFA">
              <w:rPr>
                <w:noProof/>
                <w:webHidden/>
              </w:rPr>
              <w:t>14</w:t>
            </w:r>
            <w:r w:rsidR="00051BFA">
              <w:rPr>
                <w:noProof/>
                <w:webHidden/>
              </w:rPr>
              <w:fldChar w:fldCharType="end"/>
            </w:r>
          </w:hyperlink>
        </w:p>
        <w:p w:rsidR="00051BFA" w:rsidRDefault="002827FD">
          <w:pPr>
            <w:pStyle w:val="TOC2"/>
            <w:tabs>
              <w:tab w:val="right" w:leader="dot" w:pos="9350"/>
            </w:tabs>
            <w:rPr>
              <w:noProof/>
            </w:rPr>
          </w:pPr>
          <w:hyperlink w:anchor="_Toc240440633" w:history="1">
            <w:r w:rsidR="00051BFA" w:rsidRPr="00607E55">
              <w:rPr>
                <w:rStyle w:val="Hyperlink"/>
                <w:rFonts w:cs="Times New Roman"/>
                <w:noProof/>
              </w:rPr>
              <w:t>1.3 Statement of the Problem</w:t>
            </w:r>
            <w:r w:rsidR="00051BFA">
              <w:rPr>
                <w:noProof/>
                <w:webHidden/>
              </w:rPr>
              <w:tab/>
            </w:r>
            <w:r w:rsidR="00051BFA">
              <w:rPr>
                <w:noProof/>
                <w:webHidden/>
              </w:rPr>
              <w:fldChar w:fldCharType="begin"/>
            </w:r>
            <w:r w:rsidR="00051BFA">
              <w:rPr>
                <w:noProof/>
                <w:webHidden/>
              </w:rPr>
              <w:instrText xml:space="preserve"> PAGEREF _Toc240440633 \h </w:instrText>
            </w:r>
            <w:r w:rsidR="00051BFA">
              <w:rPr>
                <w:noProof/>
                <w:webHidden/>
              </w:rPr>
            </w:r>
            <w:r w:rsidR="00051BFA">
              <w:rPr>
                <w:noProof/>
                <w:webHidden/>
              </w:rPr>
              <w:fldChar w:fldCharType="separate"/>
            </w:r>
            <w:r w:rsidR="00051BFA">
              <w:rPr>
                <w:noProof/>
                <w:webHidden/>
              </w:rPr>
              <w:t>15</w:t>
            </w:r>
            <w:r w:rsidR="00051BFA">
              <w:rPr>
                <w:noProof/>
                <w:webHidden/>
              </w:rPr>
              <w:fldChar w:fldCharType="end"/>
            </w:r>
          </w:hyperlink>
        </w:p>
        <w:p w:rsidR="00051BFA" w:rsidRDefault="002827FD">
          <w:pPr>
            <w:pStyle w:val="TOC2"/>
            <w:tabs>
              <w:tab w:val="right" w:leader="dot" w:pos="9350"/>
            </w:tabs>
            <w:rPr>
              <w:noProof/>
            </w:rPr>
          </w:pPr>
          <w:hyperlink w:anchor="_Toc240440634" w:history="1">
            <w:r w:rsidR="00051BFA" w:rsidRPr="00607E55">
              <w:rPr>
                <w:rStyle w:val="Hyperlink"/>
                <w:rFonts w:cs="Times New Roman"/>
                <w:noProof/>
              </w:rPr>
              <w:t>1.4 Research Questions</w:t>
            </w:r>
            <w:r w:rsidR="00051BFA">
              <w:rPr>
                <w:noProof/>
                <w:webHidden/>
              </w:rPr>
              <w:tab/>
            </w:r>
            <w:r w:rsidR="00051BFA">
              <w:rPr>
                <w:noProof/>
                <w:webHidden/>
              </w:rPr>
              <w:fldChar w:fldCharType="begin"/>
            </w:r>
            <w:r w:rsidR="00051BFA">
              <w:rPr>
                <w:noProof/>
                <w:webHidden/>
              </w:rPr>
              <w:instrText xml:space="preserve"> PAGEREF _Toc240440634 \h </w:instrText>
            </w:r>
            <w:r w:rsidR="00051BFA">
              <w:rPr>
                <w:noProof/>
                <w:webHidden/>
              </w:rPr>
            </w:r>
            <w:r w:rsidR="00051BFA">
              <w:rPr>
                <w:noProof/>
                <w:webHidden/>
              </w:rPr>
              <w:fldChar w:fldCharType="separate"/>
            </w:r>
            <w:r w:rsidR="00051BFA">
              <w:rPr>
                <w:noProof/>
                <w:webHidden/>
              </w:rPr>
              <w:t>16</w:t>
            </w:r>
            <w:r w:rsidR="00051BFA">
              <w:rPr>
                <w:noProof/>
                <w:webHidden/>
              </w:rPr>
              <w:fldChar w:fldCharType="end"/>
            </w:r>
          </w:hyperlink>
        </w:p>
        <w:p w:rsidR="00051BFA" w:rsidRDefault="002827FD">
          <w:pPr>
            <w:pStyle w:val="TOC2"/>
            <w:tabs>
              <w:tab w:val="right" w:leader="dot" w:pos="9350"/>
            </w:tabs>
            <w:rPr>
              <w:noProof/>
            </w:rPr>
          </w:pPr>
          <w:hyperlink w:anchor="_Toc240440635" w:history="1">
            <w:r w:rsidR="00051BFA" w:rsidRPr="00607E55">
              <w:rPr>
                <w:rStyle w:val="Hyperlink"/>
                <w:rFonts w:cs="Times New Roman"/>
                <w:noProof/>
              </w:rPr>
              <w:t>1.5 Aim and Objectives of the Study</w:t>
            </w:r>
            <w:r w:rsidR="00051BFA">
              <w:rPr>
                <w:noProof/>
                <w:webHidden/>
              </w:rPr>
              <w:tab/>
            </w:r>
            <w:r w:rsidR="00051BFA">
              <w:rPr>
                <w:noProof/>
                <w:webHidden/>
              </w:rPr>
              <w:fldChar w:fldCharType="begin"/>
            </w:r>
            <w:r w:rsidR="00051BFA">
              <w:rPr>
                <w:noProof/>
                <w:webHidden/>
              </w:rPr>
              <w:instrText xml:space="preserve"> PAGEREF _Toc240440635 \h </w:instrText>
            </w:r>
            <w:r w:rsidR="00051BFA">
              <w:rPr>
                <w:noProof/>
                <w:webHidden/>
              </w:rPr>
            </w:r>
            <w:r w:rsidR="00051BFA">
              <w:rPr>
                <w:noProof/>
                <w:webHidden/>
              </w:rPr>
              <w:fldChar w:fldCharType="separate"/>
            </w:r>
            <w:r w:rsidR="00051BFA">
              <w:rPr>
                <w:noProof/>
                <w:webHidden/>
              </w:rPr>
              <w:t>17</w:t>
            </w:r>
            <w:r w:rsidR="00051BFA">
              <w:rPr>
                <w:noProof/>
                <w:webHidden/>
              </w:rPr>
              <w:fldChar w:fldCharType="end"/>
            </w:r>
          </w:hyperlink>
        </w:p>
        <w:p w:rsidR="00051BFA" w:rsidRDefault="002827FD">
          <w:pPr>
            <w:pStyle w:val="TOC2"/>
            <w:tabs>
              <w:tab w:val="right" w:leader="dot" w:pos="9350"/>
            </w:tabs>
            <w:rPr>
              <w:noProof/>
            </w:rPr>
          </w:pPr>
          <w:hyperlink w:anchor="_Toc240440636" w:history="1">
            <w:r w:rsidR="00051BFA" w:rsidRPr="00607E55">
              <w:rPr>
                <w:rStyle w:val="Hyperlink"/>
                <w:rFonts w:cs="Times New Roman"/>
                <w:noProof/>
              </w:rPr>
              <w:t>1.6 Significance of the Study</w:t>
            </w:r>
            <w:r w:rsidR="00051BFA">
              <w:rPr>
                <w:noProof/>
                <w:webHidden/>
              </w:rPr>
              <w:tab/>
            </w:r>
            <w:r w:rsidR="00051BFA">
              <w:rPr>
                <w:noProof/>
                <w:webHidden/>
              </w:rPr>
              <w:fldChar w:fldCharType="begin"/>
            </w:r>
            <w:r w:rsidR="00051BFA">
              <w:rPr>
                <w:noProof/>
                <w:webHidden/>
              </w:rPr>
              <w:instrText xml:space="preserve"> PAGEREF _Toc240440636 \h </w:instrText>
            </w:r>
            <w:r w:rsidR="00051BFA">
              <w:rPr>
                <w:noProof/>
                <w:webHidden/>
              </w:rPr>
            </w:r>
            <w:r w:rsidR="00051BFA">
              <w:rPr>
                <w:noProof/>
                <w:webHidden/>
              </w:rPr>
              <w:fldChar w:fldCharType="separate"/>
            </w:r>
            <w:r w:rsidR="00051BFA">
              <w:rPr>
                <w:noProof/>
                <w:webHidden/>
              </w:rPr>
              <w:t>18</w:t>
            </w:r>
            <w:r w:rsidR="00051BFA">
              <w:rPr>
                <w:noProof/>
                <w:webHidden/>
              </w:rPr>
              <w:fldChar w:fldCharType="end"/>
            </w:r>
          </w:hyperlink>
        </w:p>
        <w:p w:rsidR="00051BFA" w:rsidRDefault="002827FD">
          <w:pPr>
            <w:pStyle w:val="TOC2"/>
            <w:tabs>
              <w:tab w:val="right" w:leader="dot" w:pos="9350"/>
            </w:tabs>
            <w:rPr>
              <w:noProof/>
            </w:rPr>
          </w:pPr>
          <w:hyperlink w:anchor="_Toc240440637" w:history="1">
            <w:r w:rsidR="00051BFA" w:rsidRPr="00607E55">
              <w:rPr>
                <w:rStyle w:val="Hyperlink"/>
                <w:rFonts w:cs="Times New Roman"/>
                <w:noProof/>
              </w:rPr>
              <w:t>1.7 Scope and Delimitations</w:t>
            </w:r>
            <w:r w:rsidR="00051BFA">
              <w:rPr>
                <w:noProof/>
                <w:webHidden/>
              </w:rPr>
              <w:tab/>
            </w:r>
            <w:r w:rsidR="00051BFA">
              <w:rPr>
                <w:noProof/>
                <w:webHidden/>
              </w:rPr>
              <w:fldChar w:fldCharType="begin"/>
            </w:r>
            <w:r w:rsidR="00051BFA">
              <w:rPr>
                <w:noProof/>
                <w:webHidden/>
              </w:rPr>
              <w:instrText xml:space="preserve"> PAGEREF _Toc240440637 \h </w:instrText>
            </w:r>
            <w:r w:rsidR="00051BFA">
              <w:rPr>
                <w:noProof/>
                <w:webHidden/>
              </w:rPr>
            </w:r>
            <w:r w:rsidR="00051BFA">
              <w:rPr>
                <w:noProof/>
                <w:webHidden/>
              </w:rPr>
              <w:fldChar w:fldCharType="separate"/>
            </w:r>
            <w:r w:rsidR="00051BFA">
              <w:rPr>
                <w:noProof/>
                <w:webHidden/>
              </w:rPr>
              <w:t>18</w:t>
            </w:r>
            <w:r w:rsidR="00051BFA">
              <w:rPr>
                <w:noProof/>
                <w:webHidden/>
              </w:rPr>
              <w:fldChar w:fldCharType="end"/>
            </w:r>
          </w:hyperlink>
        </w:p>
        <w:p w:rsidR="00051BFA" w:rsidRDefault="002827FD">
          <w:pPr>
            <w:pStyle w:val="TOC2"/>
            <w:tabs>
              <w:tab w:val="right" w:leader="dot" w:pos="9350"/>
            </w:tabs>
            <w:rPr>
              <w:noProof/>
            </w:rPr>
          </w:pPr>
          <w:hyperlink w:anchor="_Toc240440638" w:history="1">
            <w:r w:rsidR="00051BFA" w:rsidRPr="00607E55">
              <w:rPr>
                <w:rStyle w:val="Hyperlink"/>
                <w:rFonts w:cs="Times New Roman"/>
                <w:noProof/>
              </w:rPr>
              <w:t>1.8 Organization of the Dissertation</w:t>
            </w:r>
            <w:r w:rsidR="00051BFA">
              <w:rPr>
                <w:noProof/>
                <w:webHidden/>
              </w:rPr>
              <w:tab/>
            </w:r>
            <w:r w:rsidR="00051BFA">
              <w:rPr>
                <w:noProof/>
                <w:webHidden/>
              </w:rPr>
              <w:fldChar w:fldCharType="begin"/>
            </w:r>
            <w:r w:rsidR="00051BFA">
              <w:rPr>
                <w:noProof/>
                <w:webHidden/>
              </w:rPr>
              <w:instrText xml:space="preserve"> PAGEREF _Toc240440638 \h </w:instrText>
            </w:r>
            <w:r w:rsidR="00051BFA">
              <w:rPr>
                <w:noProof/>
                <w:webHidden/>
              </w:rPr>
            </w:r>
            <w:r w:rsidR="00051BFA">
              <w:rPr>
                <w:noProof/>
                <w:webHidden/>
              </w:rPr>
              <w:fldChar w:fldCharType="separate"/>
            </w:r>
            <w:r w:rsidR="00051BFA">
              <w:rPr>
                <w:noProof/>
                <w:webHidden/>
              </w:rPr>
              <w:t>19</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39" w:history="1">
            <w:r w:rsidR="00051BFA" w:rsidRPr="00607E55">
              <w:rPr>
                <w:rStyle w:val="Hyperlink"/>
                <w:rFonts w:cs="Times New Roman"/>
                <w:noProof/>
              </w:rPr>
              <w:t>CHAPTER 2: LITERATURE REVIEW</w:t>
            </w:r>
            <w:r w:rsidR="00051BFA">
              <w:rPr>
                <w:noProof/>
                <w:webHidden/>
              </w:rPr>
              <w:tab/>
            </w:r>
            <w:r w:rsidR="00051BFA">
              <w:rPr>
                <w:noProof/>
                <w:webHidden/>
              </w:rPr>
              <w:fldChar w:fldCharType="begin"/>
            </w:r>
            <w:r w:rsidR="00051BFA">
              <w:rPr>
                <w:noProof/>
                <w:webHidden/>
              </w:rPr>
              <w:instrText xml:space="preserve"> PAGEREF _Toc240440639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2827FD">
          <w:pPr>
            <w:pStyle w:val="TOC2"/>
            <w:tabs>
              <w:tab w:val="right" w:leader="dot" w:pos="9350"/>
            </w:tabs>
            <w:rPr>
              <w:noProof/>
            </w:rPr>
          </w:pPr>
          <w:hyperlink w:anchor="_Toc240440640" w:history="1">
            <w:r w:rsidR="00051BFA" w:rsidRPr="00607E55">
              <w:rPr>
                <w:rStyle w:val="Hyperlink"/>
                <w:rFonts w:cs="Times New Roman"/>
                <w:noProof/>
              </w:rPr>
              <w:t>2.1 Literature Search Methodology and Selection Protocol</w:t>
            </w:r>
            <w:r w:rsidR="00051BFA">
              <w:rPr>
                <w:noProof/>
                <w:webHidden/>
              </w:rPr>
              <w:tab/>
            </w:r>
            <w:r w:rsidR="00051BFA">
              <w:rPr>
                <w:noProof/>
                <w:webHidden/>
              </w:rPr>
              <w:fldChar w:fldCharType="begin"/>
            </w:r>
            <w:r w:rsidR="00051BFA">
              <w:rPr>
                <w:noProof/>
                <w:webHidden/>
              </w:rPr>
              <w:instrText xml:space="preserve"> PAGEREF _Toc240440640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2827FD">
          <w:pPr>
            <w:pStyle w:val="TOC2"/>
            <w:tabs>
              <w:tab w:val="right" w:leader="dot" w:pos="9350"/>
            </w:tabs>
            <w:rPr>
              <w:noProof/>
            </w:rPr>
          </w:pPr>
          <w:hyperlink w:anchor="_Toc240440641" w:history="1">
            <w:r w:rsidR="00051BFA" w:rsidRPr="00607E55">
              <w:rPr>
                <w:rStyle w:val="Hyperlink"/>
                <w:rFonts w:cs="Times New Roman"/>
                <w:noProof/>
              </w:rPr>
              <w:t>2.2 Theoretical Foundations of Photovoltaic Physics and Semiconductor Conversion</w:t>
            </w:r>
            <w:r w:rsidR="00051BFA">
              <w:rPr>
                <w:noProof/>
                <w:webHidden/>
              </w:rPr>
              <w:tab/>
            </w:r>
            <w:r w:rsidR="00051BFA">
              <w:rPr>
                <w:noProof/>
                <w:webHidden/>
              </w:rPr>
              <w:fldChar w:fldCharType="begin"/>
            </w:r>
            <w:r w:rsidR="00051BFA">
              <w:rPr>
                <w:noProof/>
                <w:webHidden/>
              </w:rPr>
              <w:instrText xml:space="preserve"> PAGEREF _Toc240440641 \h </w:instrText>
            </w:r>
            <w:r w:rsidR="00051BFA">
              <w:rPr>
                <w:noProof/>
                <w:webHidden/>
              </w:rPr>
            </w:r>
            <w:r w:rsidR="00051BFA">
              <w:rPr>
                <w:noProof/>
                <w:webHidden/>
              </w:rPr>
              <w:fldChar w:fldCharType="separate"/>
            </w:r>
            <w:r w:rsidR="00051BFA">
              <w:rPr>
                <w:noProof/>
                <w:webHidden/>
              </w:rPr>
              <w:t>21</w:t>
            </w:r>
            <w:r w:rsidR="00051BFA">
              <w:rPr>
                <w:noProof/>
                <w:webHidden/>
              </w:rPr>
              <w:fldChar w:fldCharType="end"/>
            </w:r>
          </w:hyperlink>
        </w:p>
        <w:p w:rsidR="00051BFA" w:rsidRDefault="002827FD">
          <w:pPr>
            <w:pStyle w:val="TOC2"/>
            <w:tabs>
              <w:tab w:val="right" w:leader="dot" w:pos="9350"/>
            </w:tabs>
            <w:rPr>
              <w:noProof/>
            </w:rPr>
          </w:pPr>
          <w:hyperlink w:anchor="_Toc240440642" w:history="1">
            <w:r w:rsidR="00051BFA" w:rsidRPr="00607E55">
              <w:rPr>
                <w:rStyle w:val="Hyperlink"/>
                <w:rFonts w:cs="Times New Roman"/>
                <w:noProof/>
              </w:rPr>
              <w:t>2.3 Comprehensive Taxonomy of Photovoltaic Degradation Mechanisms</w:t>
            </w:r>
            <w:r w:rsidR="00051BFA">
              <w:rPr>
                <w:noProof/>
                <w:webHidden/>
              </w:rPr>
              <w:tab/>
            </w:r>
            <w:r w:rsidR="00051BFA">
              <w:rPr>
                <w:noProof/>
                <w:webHidden/>
              </w:rPr>
              <w:fldChar w:fldCharType="begin"/>
            </w:r>
            <w:r w:rsidR="00051BFA">
              <w:rPr>
                <w:noProof/>
                <w:webHidden/>
              </w:rPr>
              <w:instrText xml:space="preserve"> PAGEREF _Toc240440642 \h </w:instrText>
            </w:r>
            <w:r w:rsidR="00051BFA">
              <w:rPr>
                <w:noProof/>
                <w:webHidden/>
              </w:rPr>
            </w:r>
            <w:r w:rsidR="00051BFA">
              <w:rPr>
                <w:noProof/>
                <w:webHidden/>
              </w:rPr>
              <w:fldChar w:fldCharType="separate"/>
            </w:r>
            <w:r w:rsidR="00051BFA">
              <w:rPr>
                <w:noProof/>
                <w:webHidden/>
              </w:rPr>
              <w:t>22</w:t>
            </w:r>
            <w:r w:rsidR="00051BFA">
              <w:rPr>
                <w:noProof/>
                <w:webHidden/>
              </w:rPr>
              <w:fldChar w:fldCharType="end"/>
            </w:r>
          </w:hyperlink>
        </w:p>
        <w:p w:rsidR="00051BFA" w:rsidRDefault="002827FD">
          <w:pPr>
            <w:pStyle w:val="TOC2"/>
            <w:tabs>
              <w:tab w:val="right" w:leader="dot" w:pos="9350"/>
            </w:tabs>
            <w:rPr>
              <w:noProof/>
            </w:rPr>
          </w:pPr>
          <w:hyperlink w:anchor="_Toc240440643" w:history="1">
            <w:r w:rsidR="00051BFA" w:rsidRPr="00607E55">
              <w:rPr>
                <w:rStyle w:val="Hyperlink"/>
                <w:rFonts w:cs="Times New Roman"/>
                <w:noProof/>
              </w:rPr>
              <w:t>2.4 Evolution of Photovoltaic Inspection Modalities</w:t>
            </w:r>
            <w:r w:rsidR="00051BFA">
              <w:rPr>
                <w:noProof/>
                <w:webHidden/>
              </w:rPr>
              <w:tab/>
            </w:r>
            <w:r w:rsidR="00051BFA">
              <w:rPr>
                <w:noProof/>
                <w:webHidden/>
              </w:rPr>
              <w:fldChar w:fldCharType="begin"/>
            </w:r>
            <w:r w:rsidR="00051BFA">
              <w:rPr>
                <w:noProof/>
                <w:webHidden/>
              </w:rPr>
              <w:instrText xml:space="preserve"> PAGEREF _Toc240440643 \h </w:instrText>
            </w:r>
            <w:r w:rsidR="00051BFA">
              <w:rPr>
                <w:noProof/>
                <w:webHidden/>
              </w:rPr>
            </w:r>
            <w:r w:rsidR="00051BFA">
              <w:rPr>
                <w:noProof/>
                <w:webHidden/>
              </w:rPr>
              <w:fldChar w:fldCharType="separate"/>
            </w:r>
            <w:r w:rsidR="00051BFA">
              <w:rPr>
                <w:noProof/>
                <w:webHidden/>
              </w:rPr>
              <w:t>23</w:t>
            </w:r>
            <w:r w:rsidR="00051BFA">
              <w:rPr>
                <w:noProof/>
                <w:webHidden/>
              </w:rPr>
              <w:fldChar w:fldCharType="end"/>
            </w:r>
          </w:hyperlink>
        </w:p>
        <w:p w:rsidR="00051BFA" w:rsidRDefault="002827FD">
          <w:pPr>
            <w:pStyle w:val="TOC2"/>
            <w:tabs>
              <w:tab w:val="right" w:leader="dot" w:pos="9350"/>
            </w:tabs>
            <w:rPr>
              <w:noProof/>
            </w:rPr>
          </w:pPr>
          <w:hyperlink w:anchor="_Toc240440644" w:history="1">
            <w:r w:rsidR="00051BFA" w:rsidRPr="00607E55">
              <w:rPr>
                <w:rStyle w:val="Hyperlink"/>
                <w:rFonts w:cs="Times New Roman"/>
                <w:noProof/>
              </w:rPr>
              <w:t>2.5 Deep Learning Architectures for Computer Vision Anomaly Detection</w:t>
            </w:r>
            <w:r w:rsidR="00051BFA">
              <w:rPr>
                <w:noProof/>
                <w:webHidden/>
              </w:rPr>
              <w:tab/>
            </w:r>
            <w:r w:rsidR="00051BFA">
              <w:rPr>
                <w:noProof/>
                <w:webHidden/>
              </w:rPr>
              <w:fldChar w:fldCharType="begin"/>
            </w:r>
            <w:r w:rsidR="00051BFA">
              <w:rPr>
                <w:noProof/>
                <w:webHidden/>
              </w:rPr>
              <w:instrText xml:space="preserve"> PAGEREF _Toc240440644 \h </w:instrText>
            </w:r>
            <w:r w:rsidR="00051BFA">
              <w:rPr>
                <w:noProof/>
                <w:webHidden/>
              </w:rPr>
            </w:r>
            <w:r w:rsidR="00051BFA">
              <w:rPr>
                <w:noProof/>
                <w:webHidden/>
              </w:rPr>
              <w:fldChar w:fldCharType="separate"/>
            </w:r>
            <w:r w:rsidR="00051BFA">
              <w:rPr>
                <w:noProof/>
                <w:webHidden/>
              </w:rPr>
              <w:t>24</w:t>
            </w:r>
            <w:r w:rsidR="00051BFA">
              <w:rPr>
                <w:noProof/>
                <w:webHidden/>
              </w:rPr>
              <w:fldChar w:fldCharType="end"/>
            </w:r>
          </w:hyperlink>
        </w:p>
        <w:p w:rsidR="00051BFA" w:rsidRDefault="002827FD">
          <w:pPr>
            <w:pStyle w:val="TOC2"/>
            <w:tabs>
              <w:tab w:val="right" w:leader="dot" w:pos="9350"/>
            </w:tabs>
            <w:rPr>
              <w:noProof/>
            </w:rPr>
          </w:pPr>
          <w:hyperlink w:anchor="_Toc240440645" w:history="1">
            <w:r w:rsidR="00051BFA" w:rsidRPr="00607E55">
              <w:rPr>
                <w:rStyle w:val="Hyperlink"/>
                <w:rFonts w:cs="Times New Roman"/>
                <w:noProof/>
              </w:rPr>
              <w:t>2.6 Edge Computing, Model Compression, and Post-Training Integer Quantization (INT8)</w:t>
            </w:r>
            <w:r w:rsidR="00051BFA">
              <w:rPr>
                <w:noProof/>
                <w:webHidden/>
              </w:rPr>
              <w:tab/>
            </w:r>
            <w:r w:rsidR="00051BFA">
              <w:rPr>
                <w:noProof/>
                <w:webHidden/>
              </w:rPr>
              <w:fldChar w:fldCharType="begin"/>
            </w:r>
            <w:r w:rsidR="00051BFA">
              <w:rPr>
                <w:noProof/>
                <w:webHidden/>
              </w:rPr>
              <w:instrText xml:space="preserve"> PAGEREF _Toc240440645 \h </w:instrText>
            </w:r>
            <w:r w:rsidR="00051BFA">
              <w:rPr>
                <w:noProof/>
                <w:webHidden/>
              </w:rPr>
            </w:r>
            <w:r w:rsidR="00051BFA">
              <w:rPr>
                <w:noProof/>
                <w:webHidden/>
              </w:rPr>
              <w:fldChar w:fldCharType="separate"/>
            </w:r>
            <w:r w:rsidR="00051BFA">
              <w:rPr>
                <w:noProof/>
                <w:webHidden/>
              </w:rPr>
              <w:t>25</w:t>
            </w:r>
            <w:r w:rsidR="00051BFA">
              <w:rPr>
                <w:noProof/>
                <w:webHidden/>
              </w:rPr>
              <w:fldChar w:fldCharType="end"/>
            </w:r>
          </w:hyperlink>
        </w:p>
        <w:p w:rsidR="00051BFA" w:rsidRDefault="002827FD">
          <w:pPr>
            <w:pStyle w:val="TOC2"/>
            <w:tabs>
              <w:tab w:val="right" w:leader="dot" w:pos="9350"/>
            </w:tabs>
            <w:rPr>
              <w:noProof/>
            </w:rPr>
          </w:pPr>
          <w:hyperlink w:anchor="_Toc240440646" w:history="1">
            <w:r w:rsidR="00051BFA" w:rsidRPr="00607E55">
              <w:rPr>
                <w:rStyle w:val="Hyperlink"/>
                <w:rFonts w:cs="Times New Roman"/>
                <w:noProof/>
              </w:rPr>
              <w:t>2.7 Hybrid Computer Vision: Coupling Deep Learning with Deterministic Filters</w:t>
            </w:r>
            <w:r w:rsidR="00051BFA">
              <w:rPr>
                <w:noProof/>
                <w:webHidden/>
              </w:rPr>
              <w:tab/>
            </w:r>
            <w:r w:rsidR="00051BFA">
              <w:rPr>
                <w:noProof/>
                <w:webHidden/>
              </w:rPr>
              <w:fldChar w:fldCharType="begin"/>
            </w:r>
            <w:r w:rsidR="00051BFA">
              <w:rPr>
                <w:noProof/>
                <w:webHidden/>
              </w:rPr>
              <w:instrText xml:space="preserve"> PAGEREF _Toc240440646 \h </w:instrText>
            </w:r>
            <w:r w:rsidR="00051BFA">
              <w:rPr>
                <w:noProof/>
                <w:webHidden/>
              </w:rPr>
            </w:r>
            <w:r w:rsidR="00051BFA">
              <w:rPr>
                <w:noProof/>
                <w:webHidden/>
              </w:rPr>
              <w:fldChar w:fldCharType="separate"/>
            </w:r>
            <w:r w:rsidR="00051BFA">
              <w:rPr>
                <w:noProof/>
                <w:webHidden/>
              </w:rPr>
              <w:t>25</w:t>
            </w:r>
            <w:r w:rsidR="00051BFA">
              <w:rPr>
                <w:noProof/>
                <w:webHidden/>
              </w:rPr>
              <w:fldChar w:fldCharType="end"/>
            </w:r>
          </w:hyperlink>
        </w:p>
        <w:p w:rsidR="00051BFA" w:rsidRDefault="002827FD">
          <w:pPr>
            <w:pStyle w:val="TOC2"/>
            <w:tabs>
              <w:tab w:val="right" w:leader="dot" w:pos="9350"/>
            </w:tabs>
            <w:rPr>
              <w:noProof/>
            </w:rPr>
          </w:pPr>
          <w:hyperlink w:anchor="_Toc240440647" w:history="1">
            <w:r w:rsidR="00051BFA" w:rsidRPr="00607E55">
              <w:rPr>
                <w:rStyle w:val="Hyperlink"/>
                <w:rFonts w:cs="Times New Roman"/>
                <w:noProof/>
              </w:rPr>
              <w:t>2.8 Photovoltaic Thermodynamic Loss Modeling and Standards-Based Severity Grading (IEC 62446-3)</w:t>
            </w:r>
            <w:r w:rsidR="00051BFA">
              <w:rPr>
                <w:noProof/>
                <w:webHidden/>
              </w:rPr>
              <w:tab/>
            </w:r>
            <w:r w:rsidR="00051BFA">
              <w:rPr>
                <w:noProof/>
                <w:webHidden/>
              </w:rPr>
              <w:fldChar w:fldCharType="begin"/>
            </w:r>
            <w:r w:rsidR="00051BFA">
              <w:rPr>
                <w:noProof/>
                <w:webHidden/>
              </w:rPr>
              <w:instrText xml:space="preserve"> PAGEREF _Toc240440647 \h </w:instrText>
            </w:r>
            <w:r w:rsidR="00051BFA">
              <w:rPr>
                <w:noProof/>
                <w:webHidden/>
              </w:rPr>
            </w:r>
            <w:r w:rsidR="00051BFA">
              <w:rPr>
                <w:noProof/>
                <w:webHidden/>
              </w:rPr>
              <w:fldChar w:fldCharType="separate"/>
            </w:r>
            <w:r w:rsidR="00051BFA">
              <w:rPr>
                <w:noProof/>
                <w:webHidden/>
              </w:rPr>
              <w:t>26</w:t>
            </w:r>
            <w:r w:rsidR="00051BFA">
              <w:rPr>
                <w:noProof/>
                <w:webHidden/>
              </w:rPr>
              <w:fldChar w:fldCharType="end"/>
            </w:r>
          </w:hyperlink>
        </w:p>
        <w:p w:rsidR="00051BFA" w:rsidRDefault="002827FD">
          <w:pPr>
            <w:pStyle w:val="TOC2"/>
            <w:tabs>
              <w:tab w:val="right" w:leader="dot" w:pos="9350"/>
            </w:tabs>
            <w:rPr>
              <w:noProof/>
            </w:rPr>
          </w:pPr>
          <w:hyperlink w:anchor="_Toc240440648" w:history="1">
            <w:r w:rsidR="00051BFA" w:rsidRPr="00607E55">
              <w:rPr>
                <w:rStyle w:val="Hyperlink"/>
                <w:rFonts w:cs="Times New Roman"/>
                <w:noProof/>
              </w:rPr>
              <w:t>2.9 Industrial Cyber-Physical Security, Salted Authentication, and Cryptographic Auditing</w:t>
            </w:r>
            <w:r w:rsidR="00051BFA">
              <w:rPr>
                <w:noProof/>
                <w:webHidden/>
              </w:rPr>
              <w:tab/>
            </w:r>
            <w:r w:rsidR="00051BFA">
              <w:rPr>
                <w:noProof/>
                <w:webHidden/>
              </w:rPr>
              <w:fldChar w:fldCharType="begin"/>
            </w:r>
            <w:r w:rsidR="00051BFA">
              <w:rPr>
                <w:noProof/>
                <w:webHidden/>
              </w:rPr>
              <w:instrText xml:space="preserve"> PAGEREF _Toc240440648 \h </w:instrText>
            </w:r>
            <w:r w:rsidR="00051BFA">
              <w:rPr>
                <w:noProof/>
                <w:webHidden/>
              </w:rPr>
            </w:r>
            <w:r w:rsidR="00051BFA">
              <w:rPr>
                <w:noProof/>
                <w:webHidden/>
              </w:rPr>
              <w:fldChar w:fldCharType="separate"/>
            </w:r>
            <w:r w:rsidR="00051BFA">
              <w:rPr>
                <w:noProof/>
                <w:webHidden/>
              </w:rPr>
              <w:t>27</w:t>
            </w:r>
            <w:r w:rsidR="00051BFA">
              <w:rPr>
                <w:noProof/>
                <w:webHidden/>
              </w:rPr>
              <w:fldChar w:fldCharType="end"/>
            </w:r>
          </w:hyperlink>
        </w:p>
        <w:p w:rsidR="00051BFA" w:rsidRDefault="002827FD">
          <w:pPr>
            <w:pStyle w:val="TOC2"/>
            <w:tabs>
              <w:tab w:val="right" w:leader="dot" w:pos="9350"/>
            </w:tabs>
            <w:rPr>
              <w:noProof/>
            </w:rPr>
          </w:pPr>
          <w:hyperlink w:anchor="_Toc240440649" w:history="1">
            <w:r w:rsidR="00051BFA" w:rsidRPr="00607E55">
              <w:rPr>
                <w:rStyle w:val="Hyperlink"/>
                <w:rFonts w:cs="Times New Roman"/>
                <w:noProof/>
              </w:rPr>
              <w:t>2.10 Critical Review of Public PV Benchmark Datasets</w:t>
            </w:r>
            <w:r w:rsidR="00051BFA">
              <w:rPr>
                <w:noProof/>
                <w:webHidden/>
              </w:rPr>
              <w:tab/>
            </w:r>
            <w:r w:rsidR="00051BFA">
              <w:rPr>
                <w:noProof/>
                <w:webHidden/>
              </w:rPr>
              <w:fldChar w:fldCharType="begin"/>
            </w:r>
            <w:r w:rsidR="00051BFA">
              <w:rPr>
                <w:noProof/>
                <w:webHidden/>
              </w:rPr>
              <w:instrText xml:space="preserve"> PAGEREF _Toc240440649 \h </w:instrText>
            </w:r>
            <w:r w:rsidR="00051BFA">
              <w:rPr>
                <w:noProof/>
                <w:webHidden/>
              </w:rPr>
            </w:r>
            <w:r w:rsidR="00051BFA">
              <w:rPr>
                <w:noProof/>
                <w:webHidden/>
              </w:rPr>
              <w:fldChar w:fldCharType="separate"/>
            </w:r>
            <w:r w:rsidR="00051BFA">
              <w:rPr>
                <w:noProof/>
                <w:webHidden/>
              </w:rPr>
              <w:t>27</w:t>
            </w:r>
            <w:r w:rsidR="00051BFA">
              <w:rPr>
                <w:noProof/>
                <w:webHidden/>
              </w:rPr>
              <w:fldChar w:fldCharType="end"/>
            </w:r>
          </w:hyperlink>
        </w:p>
        <w:p w:rsidR="00051BFA" w:rsidRDefault="002827FD">
          <w:pPr>
            <w:pStyle w:val="TOC2"/>
            <w:tabs>
              <w:tab w:val="right" w:leader="dot" w:pos="9350"/>
            </w:tabs>
            <w:rPr>
              <w:noProof/>
            </w:rPr>
          </w:pPr>
          <w:hyperlink w:anchor="_Toc240440650" w:history="1">
            <w:r w:rsidR="00051BFA" w:rsidRPr="00607E55">
              <w:rPr>
                <w:rStyle w:val="Hyperlink"/>
                <w:rFonts w:cs="Times New Roman"/>
                <w:noProof/>
              </w:rPr>
              <w:t>2.11 Table 2.1: Comprehensive Comparative Literature Matrix of Automated PV Diagnostic Studies</w:t>
            </w:r>
            <w:r w:rsidR="00051BFA">
              <w:rPr>
                <w:noProof/>
                <w:webHidden/>
              </w:rPr>
              <w:tab/>
            </w:r>
            <w:r w:rsidR="00051BFA">
              <w:rPr>
                <w:noProof/>
                <w:webHidden/>
              </w:rPr>
              <w:fldChar w:fldCharType="begin"/>
            </w:r>
            <w:r w:rsidR="00051BFA">
              <w:rPr>
                <w:noProof/>
                <w:webHidden/>
              </w:rPr>
              <w:instrText xml:space="preserve"> PAGEREF _Toc240440650 \h </w:instrText>
            </w:r>
            <w:r w:rsidR="00051BFA">
              <w:rPr>
                <w:noProof/>
                <w:webHidden/>
              </w:rPr>
            </w:r>
            <w:r w:rsidR="00051BFA">
              <w:rPr>
                <w:noProof/>
                <w:webHidden/>
              </w:rPr>
              <w:fldChar w:fldCharType="separate"/>
            </w:r>
            <w:r w:rsidR="00051BFA">
              <w:rPr>
                <w:noProof/>
                <w:webHidden/>
              </w:rPr>
              <w:t>28</w:t>
            </w:r>
            <w:r w:rsidR="00051BFA">
              <w:rPr>
                <w:noProof/>
                <w:webHidden/>
              </w:rPr>
              <w:fldChar w:fldCharType="end"/>
            </w:r>
          </w:hyperlink>
        </w:p>
        <w:p w:rsidR="00051BFA" w:rsidRDefault="002827FD">
          <w:pPr>
            <w:pStyle w:val="TOC2"/>
            <w:tabs>
              <w:tab w:val="right" w:leader="dot" w:pos="9350"/>
            </w:tabs>
            <w:rPr>
              <w:noProof/>
            </w:rPr>
          </w:pPr>
          <w:hyperlink w:anchor="_Toc240440651" w:history="1">
            <w:r w:rsidR="00051BFA" w:rsidRPr="00607E55">
              <w:rPr>
                <w:rStyle w:val="Hyperlink"/>
                <w:rFonts w:cs="Times New Roman"/>
                <w:noProof/>
              </w:rPr>
              <w:t>2.12 Gap-to-Objective-to-Method Synthesis</w:t>
            </w:r>
            <w:r w:rsidR="00051BFA">
              <w:rPr>
                <w:noProof/>
                <w:webHidden/>
              </w:rPr>
              <w:tab/>
            </w:r>
            <w:r w:rsidR="00051BFA">
              <w:rPr>
                <w:noProof/>
                <w:webHidden/>
              </w:rPr>
              <w:fldChar w:fldCharType="begin"/>
            </w:r>
            <w:r w:rsidR="00051BFA">
              <w:rPr>
                <w:noProof/>
                <w:webHidden/>
              </w:rPr>
              <w:instrText xml:space="preserve"> PAGEREF _Toc240440651 \h </w:instrText>
            </w:r>
            <w:r w:rsidR="00051BFA">
              <w:rPr>
                <w:noProof/>
                <w:webHidden/>
              </w:rPr>
            </w:r>
            <w:r w:rsidR="00051BFA">
              <w:rPr>
                <w:noProof/>
                <w:webHidden/>
              </w:rPr>
              <w:fldChar w:fldCharType="separate"/>
            </w:r>
            <w:r w:rsidR="00051BFA">
              <w:rPr>
                <w:noProof/>
                <w:webHidden/>
              </w:rPr>
              <w:t>29</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52" w:history="1">
            <w:r w:rsidR="00051BFA" w:rsidRPr="00607E55">
              <w:rPr>
                <w:rStyle w:val="Hyperlink"/>
                <w:rFonts w:cs="Times New Roman"/>
                <w:noProof/>
              </w:rPr>
              <w:t>CHAPTER 3: METHODOLOGY AND SYSTEM DESIGN</w:t>
            </w:r>
            <w:r w:rsidR="00051BFA">
              <w:rPr>
                <w:noProof/>
                <w:webHidden/>
              </w:rPr>
              <w:tab/>
            </w:r>
            <w:r w:rsidR="00051BFA">
              <w:rPr>
                <w:noProof/>
                <w:webHidden/>
              </w:rPr>
              <w:fldChar w:fldCharType="begin"/>
            </w:r>
            <w:r w:rsidR="00051BFA">
              <w:rPr>
                <w:noProof/>
                <w:webHidden/>
              </w:rPr>
              <w:instrText xml:space="preserve"> PAGEREF _Toc240440652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2827FD">
          <w:pPr>
            <w:pStyle w:val="TOC2"/>
            <w:tabs>
              <w:tab w:val="right" w:leader="dot" w:pos="9350"/>
            </w:tabs>
            <w:rPr>
              <w:noProof/>
            </w:rPr>
          </w:pPr>
          <w:hyperlink w:anchor="_Toc240440653" w:history="1">
            <w:r w:rsidR="00051BFA" w:rsidRPr="00607E55">
              <w:rPr>
                <w:rStyle w:val="Hyperlink"/>
                <w:rFonts w:cs="Times New Roman"/>
                <w:noProof/>
              </w:rPr>
              <w:t>3.1 Research Philosophy and Engineering Design Framework</w:t>
            </w:r>
            <w:r w:rsidR="00051BFA">
              <w:rPr>
                <w:noProof/>
                <w:webHidden/>
              </w:rPr>
              <w:tab/>
            </w:r>
            <w:r w:rsidR="00051BFA">
              <w:rPr>
                <w:noProof/>
                <w:webHidden/>
              </w:rPr>
              <w:fldChar w:fldCharType="begin"/>
            </w:r>
            <w:r w:rsidR="00051BFA">
              <w:rPr>
                <w:noProof/>
                <w:webHidden/>
              </w:rPr>
              <w:instrText xml:space="preserve"> PAGEREF _Toc240440653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2827FD">
          <w:pPr>
            <w:pStyle w:val="TOC2"/>
            <w:tabs>
              <w:tab w:val="right" w:leader="dot" w:pos="9350"/>
            </w:tabs>
            <w:rPr>
              <w:noProof/>
            </w:rPr>
          </w:pPr>
          <w:hyperlink w:anchor="_Toc240440654" w:history="1">
            <w:r w:rsidR="00051BFA" w:rsidRPr="00607E55">
              <w:rPr>
                <w:rStyle w:val="Hyperlink"/>
                <w:rFonts w:cs="Times New Roman"/>
                <w:noProof/>
              </w:rPr>
              <w:t>3.2 System Requirements Engineering (Functional and Non-Functional)</w:t>
            </w:r>
            <w:r w:rsidR="00051BFA">
              <w:rPr>
                <w:noProof/>
                <w:webHidden/>
              </w:rPr>
              <w:tab/>
            </w:r>
            <w:r w:rsidR="00051BFA">
              <w:rPr>
                <w:noProof/>
                <w:webHidden/>
              </w:rPr>
              <w:fldChar w:fldCharType="begin"/>
            </w:r>
            <w:r w:rsidR="00051BFA">
              <w:rPr>
                <w:noProof/>
                <w:webHidden/>
              </w:rPr>
              <w:instrText xml:space="preserve"> PAGEREF _Toc240440654 \h </w:instrText>
            </w:r>
            <w:r w:rsidR="00051BFA">
              <w:rPr>
                <w:noProof/>
                <w:webHidden/>
              </w:rPr>
            </w:r>
            <w:r w:rsidR="00051BFA">
              <w:rPr>
                <w:noProof/>
                <w:webHidden/>
              </w:rPr>
              <w:fldChar w:fldCharType="separate"/>
            </w:r>
            <w:r w:rsidR="00051BFA">
              <w:rPr>
                <w:noProof/>
                <w:webHidden/>
              </w:rPr>
              <w:t>31</w:t>
            </w:r>
            <w:r w:rsidR="00051BFA">
              <w:rPr>
                <w:noProof/>
                <w:webHidden/>
              </w:rPr>
              <w:fldChar w:fldCharType="end"/>
            </w:r>
          </w:hyperlink>
        </w:p>
        <w:p w:rsidR="00051BFA" w:rsidRDefault="002827FD">
          <w:pPr>
            <w:pStyle w:val="TOC3"/>
            <w:tabs>
              <w:tab w:val="right" w:leader="dot" w:pos="9350"/>
            </w:tabs>
            <w:rPr>
              <w:noProof/>
            </w:rPr>
          </w:pPr>
          <w:hyperlink w:anchor="_Toc240440655" w:history="1">
            <w:r w:rsidR="00051BFA" w:rsidRPr="00607E55">
              <w:rPr>
                <w:rStyle w:val="Hyperlink"/>
                <w:rFonts w:cs="Times New Roman"/>
                <w:noProof/>
              </w:rPr>
              <w:t>3.2.1 Functional Requirements (FR)</w:t>
            </w:r>
            <w:r w:rsidR="00051BFA">
              <w:rPr>
                <w:noProof/>
                <w:webHidden/>
              </w:rPr>
              <w:tab/>
            </w:r>
            <w:r w:rsidR="00051BFA">
              <w:rPr>
                <w:noProof/>
                <w:webHidden/>
              </w:rPr>
              <w:fldChar w:fldCharType="begin"/>
            </w:r>
            <w:r w:rsidR="00051BFA">
              <w:rPr>
                <w:noProof/>
                <w:webHidden/>
              </w:rPr>
              <w:instrText xml:space="preserve"> PAGEREF _Toc240440655 \h </w:instrText>
            </w:r>
            <w:r w:rsidR="00051BFA">
              <w:rPr>
                <w:noProof/>
                <w:webHidden/>
              </w:rPr>
            </w:r>
            <w:r w:rsidR="00051BFA">
              <w:rPr>
                <w:noProof/>
                <w:webHidden/>
              </w:rPr>
              <w:fldChar w:fldCharType="separate"/>
            </w:r>
            <w:r w:rsidR="00051BFA">
              <w:rPr>
                <w:noProof/>
                <w:webHidden/>
              </w:rPr>
              <w:t>32</w:t>
            </w:r>
            <w:r w:rsidR="00051BFA">
              <w:rPr>
                <w:noProof/>
                <w:webHidden/>
              </w:rPr>
              <w:fldChar w:fldCharType="end"/>
            </w:r>
          </w:hyperlink>
        </w:p>
        <w:p w:rsidR="00051BFA" w:rsidRDefault="002827FD">
          <w:pPr>
            <w:pStyle w:val="TOC3"/>
            <w:tabs>
              <w:tab w:val="right" w:leader="dot" w:pos="9350"/>
            </w:tabs>
            <w:rPr>
              <w:noProof/>
            </w:rPr>
          </w:pPr>
          <w:hyperlink w:anchor="_Toc240440656" w:history="1">
            <w:r w:rsidR="00051BFA" w:rsidRPr="00607E55">
              <w:rPr>
                <w:rStyle w:val="Hyperlink"/>
                <w:rFonts w:cs="Times New Roman"/>
                <w:noProof/>
              </w:rPr>
              <w:t>3.2.2 Non-Functional Requirements (NFR)</w:t>
            </w:r>
            <w:r w:rsidR="00051BFA">
              <w:rPr>
                <w:noProof/>
                <w:webHidden/>
              </w:rPr>
              <w:tab/>
            </w:r>
            <w:r w:rsidR="00051BFA">
              <w:rPr>
                <w:noProof/>
                <w:webHidden/>
              </w:rPr>
              <w:fldChar w:fldCharType="begin"/>
            </w:r>
            <w:r w:rsidR="00051BFA">
              <w:rPr>
                <w:noProof/>
                <w:webHidden/>
              </w:rPr>
              <w:instrText xml:space="preserve"> PAGEREF _Toc240440656 \h </w:instrText>
            </w:r>
            <w:r w:rsidR="00051BFA">
              <w:rPr>
                <w:noProof/>
                <w:webHidden/>
              </w:rPr>
            </w:r>
            <w:r w:rsidR="00051BFA">
              <w:rPr>
                <w:noProof/>
                <w:webHidden/>
              </w:rPr>
              <w:fldChar w:fldCharType="separate"/>
            </w:r>
            <w:r w:rsidR="00051BFA">
              <w:rPr>
                <w:noProof/>
                <w:webHidden/>
              </w:rPr>
              <w:t>33</w:t>
            </w:r>
            <w:r w:rsidR="00051BFA">
              <w:rPr>
                <w:noProof/>
                <w:webHidden/>
              </w:rPr>
              <w:fldChar w:fldCharType="end"/>
            </w:r>
          </w:hyperlink>
        </w:p>
        <w:p w:rsidR="00051BFA" w:rsidRDefault="002827FD">
          <w:pPr>
            <w:pStyle w:val="TOC2"/>
            <w:tabs>
              <w:tab w:val="right" w:leader="dot" w:pos="9350"/>
            </w:tabs>
            <w:rPr>
              <w:noProof/>
            </w:rPr>
          </w:pPr>
          <w:hyperlink w:anchor="_Toc240440657" w:history="1">
            <w:r w:rsidR="00051BFA" w:rsidRPr="00607E55">
              <w:rPr>
                <w:rStyle w:val="Hyperlink"/>
                <w:rFonts w:cs="Times New Roman"/>
                <w:noProof/>
              </w:rPr>
              <w:t>3.3 Multi-Modal Dataset Provenance, Composition, and Partitioning</w:t>
            </w:r>
            <w:r w:rsidR="00051BFA">
              <w:rPr>
                <w:noProof/>
                <w:webHidden/>
              </w:rPr>
              <w:tab/>
            </w:r>
            <w:r w:rsidR="00051BFA">
              <w:rPr>
                <w:noProof/>
                <w:webHidden/>
              </w:rPr>
              <w:fldChar w:fldCharType="begin"/>
            </w:r>
            <w:r w:rsidR="00051BFA">
              <w:rPr>
                <w:noProof/>
                <w:webHidden/>
              </w:rPr>
              <w:instrText xml:space="preserve"> PAGEREF _Toc240440657 \h </w:instrText>
            </w:r>
            <w:r w:rsidR="00051BFA">
              <w:rPr>
                <w:noProof/>
                <w:webHidden/>
              </w:rPr>
            </w:r>
            <w:r w:rsidR="00051BFA">
              <w:rPr>
                <w:noProof/>
                <w:webHidden/>
              </w:rPr>
              <w:fldChar w:fldCharType="separate"/>
            </w:r>
            <w:r w:rsidR="00051BFA">
              <w:rPr>
                <w:noProof/>
                <w:webHidden/>
              </w:rPr>
              <w:t>33</w:t>
            </w:r>
            <w:r w:rsidR="00051BFA">
              <w:rPr>
                <w:noProof/>
                <w:webHidden/>
              </w:rPr>
              <w:fldChar w:fldCharType="end"/>
            </w:r>
          </w:hyperlink>
        </w:p>
        <w:p w:rsidR="00051BFA" w:rsidRDefault="002827FD">
          <w:pPr>
            <w:pStyle w:val="TOC2"/>
            <w:tabs>
              <w:tab w:val="right" w:leader="dot" w:pos="9350"/>
            </w:tabs>
            <w:rPr>
              <w:noProof/>
            </w:rPr>
          </w:pPr>
          <w:hyperlink w:anchor="_Toc240440658" w:history="1">
            <w:r w:rsidR="00051BFA" w:rsidRPr="00607E55">
              <w:rPr>
                <w:rStyle w:val="Hyperlink"/>
                <w:rFonts w:cs="Times New Roman"/>
                <w:noProof/>
              </w:rPr>
              <w:t>3.4 Data Preprocessing, Augmentation, and Annotation Protocol</w:t>
            </w:r>
            <w:r w:rsidR="00051BFA">
              <w:rPr>
                <w:noProof/>
                <w:webHidden/>
              </w:rPr>
              <w:tab/>
            </w:r>
            <w:r w:rsidR="00051BFA">
              <w:rPr>
                <w:noProof/>
                <w:webHidden/>
              </w:rPr>
              <w:fldChar w:fldCharType="begin"/>
            </w:r>
            <w:r w:rsidR="00051BFA">
              <w:rPr>
                <w:noProof/>
                <w:webHidden/>
              </w:rPr>
              <w:instrText xml:space="preserve"> PAGEREF _Toc240440658 \h </w:instrText>
            </w:r>
            <w:r w:rsidR="00051BFA">
              <w:rPr>
                <w:noProof/>
                <w:webHidden/>
              </w:rPr>
            </w:r>
            <w:r w:rsidR="00051BFA">
              <w:rPr>
                <w:noProof/>
                <w:webHidden/>
              </w:rPr>
              <w:fldChar w:fldCharType="separate"/>
            </w:r>
            <w:r w:rsidR="00051BFA">
              <w:rPr>
                <w:noProof/>
                <w:webHidden/>
              </w:rPr>
              <w:t>34</w:t>
            </w:r>
            <w:r w:rsidR="00051BFA">
              <w:rPr>
                <w:noProof/>
                <w:webHidden/>
              </w:rPr>
              <w:fldChar w:fldCharType="end"/>
            </w:r>
          </w:hyperlink>
        </w:p>
        <w:p w:rsidR="00051BFA" w:rsidRDefault="002827FD">
          <w:pPr>
            <w:pStyle w:val="TOC2"/>
            <w:tabs>
              <w:tab w:val="right" w:leader="dot" w:pos="9350"/>
            </w:tabs>
            <w:rPr>
              <w:noProof/>
            </w:rPr>
          </w:pPr>
          <w:hyperlink w:anchor="_Toc240440659" w:history="1">
            <w:r w:rsidR="00051BFA" w:rsidRPr="00607E55">
              <w:rPr>
                <w:rStyle w:val="Hyperlink"/>
                <w:rFonts w:cs="Times New Roman"/>
                <w:noProof/>
              </w:rPr>
              <w:t>3.5 Deep Learning Detector Architecture and Training Protocol</w:t>
            </w:r>
            <w:r w:rsidR="00051BFA">
              <w:rPr>
                <w:noProof/>
                <w:webHidden/>
              </w:rPr>
              <w:tab/>
            </w:r>
            <w:r w:rsidR="00051BFA">
              <w:rPr>
                <w:noProof/>
                <w:webHidden/>
              </w:rPr>
              <w:fldChar w:fldCharType="begin"/>
            </w:r>
            <w:r w:rsidR="00051BFA">
              <w:rPr>
                <w:noProof/>
                <w:webHidden/>
              </w:rPr>
              <w:instrText xml:space="preserve"> PAGEREF _Toc240440659 \h </w:instrText>
            </w:r>
            <w:r w:rsidR="00051BFA">
              <w:rPr>
                <w:noProof/>
                <w:webHidden/>
              </w:rPr>
            </w:r>
            <w:r w:rsidR="00051BFA">
              <w:rPr>
                <w:noProof/>
                <w:webHidden/>
              </w:rPr>
              <w:fldChar w:fldCharType="separate"/>
            </w:r>
            <w:r w:rsidR="00051BFA">
              <w:rPr>
                <w:noProof/>
                <w:webHidden/>
              </w:rPr>
              <w:t>35</w:t>
            </w:r>
            <w:r w:rsidR="00051BFA">
              <w:rPr>
                <w:noProof/>
                <w:webHidden/>
              </w:rPr>
              <w:fldChar w:fldCharType="end"/>
            </w:r>
          </w:hyperlink>
        </w:p>
        <w:p w:rsidR="00051BFA" w:rsidRDefault="002827FD">
          <w:pPr>
            <w:pStyle w:val="TOC2"/>
            <w:tabs>
              <w:tab w:val="right" w:leader="dot" w:pos="9350"/>
            </w:tabs>
            <w:rPr>
              <w:noProof/>
            </w:rPr>
          </w:pPr>
          <w:hyperlink w:anchor="_Toc240440660" w:history="1">
            <w:r w:rsidR="00051BFA" w:rsidRPr="00607E55">
              <w:rPr>
                <w:rStyle w:val="Hyperlink"/>
                <w:rFonts w:cs="Times New Roman"/>
                <w:noProof/>
              </w:rPr>
              <w:t>3.6 Mathematical Evaluation Metrics and Quantitative Formulations</w:t>
            </w:r>
            <w:r w:rsidR="00051BFA">
              <w:rPr>
                <w:noProof/>
                <w:webHidden/>
              </w:rPr>
              <w:tab/>
            </w:r>
            <w:r w:rsidR="00051BFA">
              <w:rPr>
                <w:noProof/>
                <w:webHidden/>
              </w:rPr>
              <w:fldChar w:fldCharType="begin"/>
            </w:r>
            <w:r w:rsidR="00051BFA">
              <w:rPr>
                <w:noProof/>
                <w:webHidden/>
              </w:rPr>
              <w:instrText xml:space="preserve"> PAGEREF _Toc240440660 \h </w:instrText>
            </w:r>
            <w:r w:rsidR="00051BFA">
              <w:rPr>
                <w:noProof/>
                <w:webHidden/>
              </w:rPr>
            </w:r>
            <w:r w:rsidR="00051BFA">
              <w:rPr>
                <w:noProof/>
                <w:webHidden/>
              </w:rPr>
              <w:fldChar w:fldCharType="separate"/>
            </w:r>
            <w:r w:rsidR="00051BFA">
              <w:rPr>
                <w:noProof/>
                <w:webHidden/>
              </w:rPr>
              <w:t>36</w:t>
            </w:r>
            <w:r w:rsidR="00051BFA">
              <w:rPr>
                <w:noProof/>
                <w:webHidden/>
              </w:rPr>
              <w:fldChar w:fldCharType="end"/>
            </w:r>
          </w:hyperlink>
        </w:p>
        <w:p w:rsidR="00051BFA" w:rsidRDefault="002827FD">
          <w:pPr>
            <w:pStyle w:val="TOC2"/>
            <w:tabs>
              <w:tab w:val="right" w:leader="dot" w:pos="9350"/>
            </w:tabs>
            <w:rPr>
              <w:noProof/>
            </w:rPr>
          </w:pPr>
          <w:hyperlink w:anchor="_Toc240440661" w:history="1">
            <w:r w:rsidR="00051BFA" w:rsidRPr="00607E55">
              <w:rPr>
                <w:rStyle w:val="Hyperlink"/>
                <w:rFonts w:cs="Times New Roman"/>
                <w:noProof/>
              </w:rPr>
              <w:t>3.7 Post-Training Quantization Toolchain and Edge Optimization Protocol</w:t>
            </w:r>
            <w:r w:rsidR="00051BFA">
              <w:rPr>
                <w:noProof/>
                <w:webHidden/>
              </w:rPr>
              <w:tab/>
            </w:r>
            <w:r w:rsidR="00051BFA">
              <w:rPr>
                <w:noProof/>
                <w:webHidden/>
              </w:rPr>
              <w:fldChar w:fldCharType="begin"/>
            </w:r>
            <w:r w:rsidR="00051BFA">
              <w:rPr>
                <w:noProof/>
                <w:webHidden/>
              </w:rPr>
              <w:instrText xml:space="preserve"> PAGEREF _Toc240440661 \h </w:instrText>
            </w:r>
            <w:r w:rsidR="00051BFA">
              <w:rPr>
                <w:noProof/>
                <w:webHidden/>
              </w:rPr>
            </w:r>
            <w:r w:rsidR="00051BFA">
              <w:rPr>
                <w:noProof/>
                <w:webHidden/>
              </w:rPr>
              <w:fldChar w:fldCharType="separate"/>
            </w:r>
            <w:r w:rsidR="00051BFA">
              <w:rPr>
                <w:noProof/>
                <w:webHidden/>
              </w:rPr>
              <w:t>36</w:t>
            </w:r>
            <w:r w:rsidR="00051BFA">
              <w:rPr>
                <w:noProof/>
                <w:webHidden/>
              </w:rPr>
              <w:fldChar w:fldCharType="end"/>
            </w:r>
          </w:hyperlink>
        </w:p>
        <w:p w:rsidR="00051BFA" w:rsidRDefault="002827FD">
          <w:pPr>
            <w:pStyle w:val="TOC2"/>
            <w:tabs>
              <w:tab w:val="right" w:leader="dot" w:pos="9350"/>
            </w:tabs>
            <w:rPr>
              <w:noProof/>
            </w:rPr>
          </w:pPr>
          <w:hyperlink w:anchor="_Toc240440662" w:history="1">
            <w:r w:rsidR="00051BFA" w:rsidRPr="00607E55">
              <w:rPr>
                <w:rStyle w:val="Hyperlink"/>
                <w:rFonts w:cs="Times New Roman"/>
                <w:noProof/>
              </w:rPr>
              <w:t>3.8 Multi-Stage Hybrid Computer Vision Pipeline Formulation</w:t>
            </w:r>
            <w:r w:rsidR="00051BFA">
              <w:rPr>
                <w:noProof/>
                <w:webHidden/>
              </w:rPr>
              <w:tab/>
            </w:r>
            <w:r w:rsidR="00051BFA">
              <w:rPr>
                <w:noProof/>
                <w:webHidden/>
              </w:rPr>
              <w:fldChar w:fldCharType="begin"/>
            </w:r>
            <w:r w:rsidR="00051BFA">
              <w:rPr>
                <w:noProof/>
                <w:webHidden/>
              </w:rPr>
              <w:instrText xml:space="preserve"> PAGEREF _Toc240440662 \h </w:instrText>
            </w:r>
            <w:r w:rsidR="00051BFA">
              <w:rPr>
                <w:noProof/>
                <w:webHidden/>
              </w:rPr>
            </w:r>
            <w:r w:rsidR="00051BFA">
              <w:rPr>
                <w:noProof/>
                <w:webHidden/>
              </w:rPr>
              <w:fldChar w:fldCharType="separate"/>
            </w:r>
            <w:r w:rsidR="00051BFA">
              <w:rPr>
                <w:noProof/>
                <w:webHidden/>
              </w:rPr>
              <w:t>37</w:t>
            </w:r>
            <w:r w:rsidR="00051BFA">
              <w:rPr>
                <w:noProof/>
                <w:webHidden/>
              </w:rPr>
              <w:fldChar w:fldCharType="end"/>
            </w:r>
          </w:hyperlink>
        </w:p>
        <w:p w:rsidR="00051BFA" w:rsidRDefault="002827FD">
          <w:pPr>
            <w:pStyle w:val="TOC2"/>
            <w:tabs>
              <w:tab w:val="right" w:leader="dot" w:pos="9350"/>
            </w:tabs>
            <w:rPr>
              <w:noProof/>
            </w:rPr>
          </w:pPr>
          <w:hyperlink w:anchor="_Toc240440663" w:history="1">
            <w:r w:rsidR="00051BFA" w:rsidRPr="00607E55">
              <w:rPr>
                <w:rStyle w:val="Hyperlink"/>
                <w:rFonts w:cs="Times New Roman"/>
                <w:noProof/>
              </w:rPr>
              <w:t>3.9 Calibrated Thermodynamic Severity Modeling and PURC Financial Yield Formulation</w:t>
            </w:r>
            <w:r w:rsidR="00051BFA">
              <w:rPr>
                <w:noProof/>
                <w:webHidden/>
              </w:rPr>
              <w:tab/>
            </w:r>
            <w:r w:rsidR="00051BFA">
              <w:rPr>
                <w:noProof/>
                <w:webHidden/>
              </w:rPr>
              <w:fldChar w:fldCharType="begin"/>
            </w:r>
            <w:r w:rsidR="00051BFA">
              <w:rPr>
                <w:noProof/>
                <w:webHidden/>
              </w:rPr>
              <w:instrText xml:space="preserve"> PAGEREF _Toc240440663 \h </w:instrText>
            </w:r>
            <w:r w:rsidR="00051BFA">
              <w:rPr>
                <w:noProof/>
                <w:webHidden/>
              </w:rPr>
            </w:r>
            <w:r w:rsidR="00051BFA">
              <w:rPr>
                <w:noProof/>
                <w:webHidden/>
              </w:rPr>
              <w:fldChar w:fldCharType="separate"/>
            </w:r>
            <w:r w:rsidR="00051BFA">
              <w:rPr>
                <w:noProof/>
                <w:webHidden/>
              </w:rPr>
              <w:t>38</w:t>
            </w:r>
            <w:r w:rsidR="00051BFA">
              <w:rPr>
                <w:noProof/>
                <w:webHidden/>
              </w:rPr>
              <w:fldChar w:fldCharType="end"/>
            </w:r>
          </w:hyperlink>
        </w:p>
        <w:p w:rsidR="00051BFA" w:rsidRDefault="002827FD">
          <w:pPr>
            <w:pStyle w:val="TOC2"/>
            <w:tabs>
              <w:tab w:val="right" w:leader="dot" w:pos="9350"/>
            </w:tabs>
            <w:rPr>
              <w:noProof/>
            </w:rPr>
          </w:pPr>
          <w:hyperlink w:anchor="_Toc240440664" w:history="1">
            <w:r w:rsidR="00051BFA" w:rsidRPr="00607E55">
              <w:rPr>
                <w:rStyle w:val="Hyperlink"/>
                <w:rFonts w:cs="Times New Roman"/>
                <w:noProof/>
              </w:rPr>
              <w:t>3.10 System Architecture and Local Edge Deployment Engineering</w:t>
            </w:r>
            <w:r w:rsidR="00051BFA">
              <w:rPr>
                <w:noProof/>
                <w:webHidden/>
              </w:rPr>
              <w:tab/>
            </w:r>
            <w:r w:rsidR="00051BFA">
              <w:rPr>
                <w:noProof/>
                <w:webHidden/>
              </w:rPr>
              <w:fldChar w:fldCharType="begin"/>
            </w:r>
            <w:r w:rsidR="00051BFA">
              <w:rPr>
                <w:noProof/>
                <w:webHidden/>
              </w:rPr>
              <w:instrText xml:space="preserve"> PAGEREF _Toc240440664 \h </w:instrText>
            </w:r>
            <w:r w:rsidR="00051BFA">
              <w:rPr>
                <w:noProof/>
                <w:webHidden/>
              </w:rPr>
            </w:r>
            <w:r w:rsidR="00051BFA">
              <w:rPr>
                <w:noProof/>
                <w:webHidden/>
              </w:rPr>
              <w:fldChar w:fldCharType="separate"/>
            </w:r>
            <w:r w:rsidR="00051BFA">
              <w:rPr>
                <w:noProof/>
                <w:webHidden/>
              </w:rPr>
              <w:t>39</w:t>
            </w:r>
            <w:r w:rsidR="00051BFA">
              <w:rPr>
                <w:noProof/>
                <w:webHidden/>
              </w:rPr>
              <w:fldChar w:fldCharType="end"/>
            </w:r>
          </w:hyperlink>
        </w:p>
        <w:p w:rsidR="00051BFA" w:rsidRDefault="002827FD">
          <w:pPr>
            <w:pStyle w:val="TOC2"/>
            <w:tabs>
              <w:tab w:val="right" w:leader="dot" w:pos="9350"/>
            </w:tabs>
            <w:rPr>
              <w:noProof/>
            </w:rPr>
          </w:pPr>
          <w:hyperlink w:anchor="_Toc240440665" w:history="1">
            <w:r w:rsidR="00051BFA" w:rsidRPr="00607E55">
              <w:rPr>
                <w:rStyle w:val="Hyperlink"/>
                <w:rFonts w:cs="Times New Roman"/>
                <w:noProof/>
              </w:rPr>
              <w:t>3.11 Enterprise Security: Scrypt Salted Authentication and HMAC-SHA-256 Audit Chaining</w:t>
            </w:r>
            <w:r w:rsidR="00051BFA">
              <w:rPr>
                <w:noProof/>
                <w:webHidden/>
              </w:rPr>
              <w:tab/>
            </w:r>
            <w:r w:rsidR="00051BFA">
              <w:rPr>
                <w:noProof/>
                <w:webHidden/>
              </w:rPr>
              <w:fldChar w:fldCharType="begin"/>
            </w:r>
            <w:r w:rsidR="00051BFA">
              <w:rPr>
                <w:noProof/>
                <w:webHidden/>
              </w:rPr>
              <w:instrText xml:space="preserve"> PAGEREF _Toc240440665 \h </w:instrText>
            </w:r>
            <w:r w:rsidR="00051BFA">
              <w:rPr>
                <w:noProof/>
                <w:webHidden/>
              </w:rPr>
            </w:r>
            <w:r w:rsidR="00051BFA">
              <w:rPr>
                <w:noProof/>
                <w:webHidden/>
              </w:rPr>
              <w:fldChar w:fldCharType="separate"/>
            </w:r>
            <w:r w:rsidR="00051BFA">
              <w:rPr>
                <w:noProof/>
                <w:webHidden/>
              </w:rPr>
              <w:t>40</w:t>
            </w:r>
            <w:r w:rsidR="00051BFA">
              <w:rPr>
                <w:noProof/>
                <w:webHidden/>
              </w:rPr>
              <w:fldChar w:fldCharType="end"/>
            </w:r>
          </w:hyperlink>
        </w:p>
        <w:p w:rsidR="00051BFA" w:rsidRDefault="002827FD">
          <w:pPr>
            <w:pStyle w:val="TOC2"/>
            <w:tabs>
              <w:tab w:val="right" w:leader="dot" w:pos="9350"/>
            </w:tabs>
            <w:rPr>
              <w:noProof/>
            </w:rPr>
          </w:pPr>
          <w:hyperlink w:anchor="_Toc240440666" w:history="1">
            <w:r w:rsidR="00051BFA" w:rsidRPr="00607E55">
              <w:rPr>
                <w:rStyle w:val="Hyperlink"/>
                <w:rFonts w:cs="Times New Roman"/>
                <w:noProof/>
              </w:rPr>
              <w:t>3.12 Usability Evaluation Design: System Usability Scale (SUS), Cohort Sampling, and Ethics</w:t>
            </w:r>
            <w:r w:rsidR="00051BFA">
              <w:rPr>
                <w:noProof/>
                <w:webHidden/>
              </w:rPr>
              <w:tab/>
            </w:r>
            <w:r w:rsidR="00051BFA">
              <w:rPr>
                <w:noProof/>
                <w:webHidden/>
              </w:rPr>
              <w:fldChar w:fldCharType="begin"/>
            </w:r>
            <w:r w:rsidR="00051BFA">
              <w:rPr>
                <w:noProof/>
                <w:webHidden/>
              </w:rPr>
              <w:instrText xml:space="preserve"> PAGEREF _Toc240440666 \h </w:instrText>
            </w:r>
            <w:r w:rsidR="00051BFA">
              <w:rPr>
                <w:noProof/>
                <w:webHidden/>
              </w:rPr>
            </w:r>
            <w:r w:rsidR="00051BFA">
              <w:rPr>
                <w:noProof/>
                <w:webHidden/>
              </w:rPr>
              <w:fldChar w:fldCharType="separate"/>
            </w:r>
            <w:r w:rsidR="00051BFA">
              <w:rPr>
                <w:noProof/>
                <w:webHidden/>
              </w:rPr>
              <w:t>40</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67" w:history="1">
            <w:r w:rsidR="00051BFA" w:rsidRPr="00607E55">
              <w:rPr>
                <w:rStyle w:val="Hyperlink"/>
                <w:rFonts w:cs="Times New Roman"/>
                <w:noProof/>
              </w:rPr>
              <w:t>CHAPTER 4: RESULTS AND DISCUSSION</w:t>
            </w:r>
            <w:r w:rsidR="00051BFA">
              <w:rPr>
                <w:noProof/>
                <w:webHidden/>
              </w:rPr>
              <w:tab/>
            </w:r>
            <w:r w:rsidR="00051BFA">
              <w:rPr>
                <w:noProof/>
                <w:webHidden/>
              </w:rPr>
              <w:fldChar w:fldCharType="begin"/>
            </w:r>
            <w:r w:rsidR="00051BFA">
              <w:rPr>
                <w:noProof/>
                <w:webHidden/>
              </w:rPr>
              <w:instrText xml:space="preserve"> PAGEREF _Toc240440667 \h </w:instrText>
            </w:r>
            <w:r w:rsidR="00051BFA">
              <w:rPr>
                <w:noProof/>
                <w:webHidden/>
              </w:rPr>
            </w:r>
            <w:r w:rsidR="00051BFA">
              <w:rPr>
                <w:noProof/>
                <w:webHidden/>
              </w:rPr>
              <w:fldChar w:fldCharType="separate"/>
            </w:r>
            <w:r w:rsidR="00051BFA">
              <w:rPr>
                <w:noProof/>
                <w:webHidden/>
              </w:rPr>
              <w:t>43</w:t>
            </w:r>
            <w:r w:rsidR="00051BFA">
              <w:rPr>
                <w:noProof/>
                <w:webHidden/>
              </w:rPr>
              <w:fldChar w:fldCharType="end"/>
            </w:r>
          </w:hyperlink>
        </w:p>
        <w:p w:rsidR="00051BFA" w:rsidRDefault="002827FD">
          <w:pPr>
            <w:pStyle w:val="TOC2"/>
            <w:tabs>
              <w:tab w:val="right" w:leader="dot" w:pos="9350"/>
            </w:tabs>
            <w:rPr>
              <w:noProof/>
            </w:rPr>
          </w:pPr>
          <w:hyperlink w:anchor="_Toc240440668" w:history="1">
            <w:r w:rsidR="00051BFA" w:rsidRPr="00607E55">
              <w:rPr>
                <w:rStyle w:val="Hyperlink"/>
                <w:rFonts w:cs="Times New Roman"/>
                <w:noProof/>
              </w:rPr>
              <w:t>4.1 Representative User Interface and Edge Deployment Architecture</w:t>
            </w:r>
            <w:r w:rsidR="00051BFA">
              <w:rPr>
                <w:noProof/>
                <w:webHidden/>
              </w:rPr>
              <w:tab/>
            </w:r>
            <w:r w:rsidR="00051BFA">
              <w:rPr>
                <w:noProof/>
                <w:webHidden/>
              </w:rPr>
              <w:fldChar w:fldCharType="begin"/>
            </w:r>
            <w:r w:rsidR="00051BFA">
              <w:rPr>
                <w:noProof/>
                <w:webHidden/>
              </w:rPr>
              <w:instrText xml:space="preserve"> PAGEREF _Toc240440668 \h </w:instrText>
            </w:r>
            <w:r w:rsidR="00051BFA">
              <w:rPr>
                <w:noProof/>
                <w:webHidden/>
              </w:rPr>
            </w:r>
            <w:r w:rsidR="00051BFA">
              <w:rPr>
                <w:noProof/>
                <w:webHidden/>
              </w:rPr>
              <w:fldChar w:fldCharType="separate"/>
            </w:r>
            <w:r w:rsidR="00051BFA">
              <w:rPr>
                <w:noProof/>
                <w:webHidden/>
              </w:rPr>
              <w:t>43</w:t>
            </w:r>
            <w:r w:rsidR="00051BFA">
              <w:rPr>
                <w:noProof/>
                <w:webHidden/>
              </w:rPr>
              <w:fldChar w:fldCharType="end"/>
            </w:r>
          </w:hyperlink>
        </w:p>
        <w:p w:rsidR="00051BFA" w:rsidRDefault="002827FD">
          <w:pPr>
            <w:pStyle w:val="TOC2"/>
            <w:tabs>
              <w:tab w:val="right" w:leader="dot" w:pos="9350"/>
            </w:tabs>
            <w:rPr>
              <w:noProof/>
            </w:rPr>
          </w:pPr>
          <w:hyperlink w:anchor="_Toc240440669" w:history="1">
            <w:r w:rsidR="00051BFA" w:rsidRPr="00607E55">
              <w:rPr>
                <w:rStyle w:val="Hyperlink"/>
                <w:rFonts w:cs="Times New Roman"/>
                <w:noProof/>
              </w:rPr>
              <w:t>4.2 Objective 1: Deep Learning Detector Performance on Independent Test Data</w:t>
            </w:r>
            <w:r w:rsidR="00051BFA">
              <w:rPr>
                <w:noProof/>
                <w:webHidden/>
              </w:rPr>
              <w:tab/>
            </w:r>
            <w:r w:rsidR="00051BFA">
              <w:rPr>
                <w:noProof/>
                <w:webHidden/>
              </w:rPr>
              <w:fldChar w:fldCharType="begin"/>
            </w:r>
            <w:r w:rsidR="00051BFA">
              <w:rPr>
                <w:noProof/>
                <w:webHidden/>
              </w:rPr>
              <w:instrText xml:space="preserve"> PAGEREF _Toc240440669 \h </w:instrText>
            </w:r>
            <w:r w:rsidR="00051BFA">
              <w:rPr>
                <w:noProof/>
                <w:webHidden/>
              </w:rPr>
            </w:r>
            <w:r w:rsidR="00051BFA">
              <w:rPr>
                <w:noProof/>
                <w:webHidden/>
              </w:rPr>
              <w:fldChar w:fldCharType="separate"/>
            </w:r>
            <w:r w:rsidR="00051BFA">
              <w:rPr>
                <w:noProof/>
                <w:webHidden/>
              </w:rPr>
              <w:t>46</w:t>
            </w:r>
            <w:r w:rsidR="00051BFA">
              <w:rPr>
                <w:noProof/>
                <w:webHidden/>
              </w:rPr>
              <w:fldChar w:fldCharType="end"/>
            </w:r>
          </w:hyperlink>
        </w:p>
        <w:p w:rsidR="00051BFA" w:rsidRDefault="002827FD">
          <w:pPr>
            <w:pStyle w:val="TOC2"/>
            <w:tabs>
              <w:tab w:val="right" w:leader="dot" w:pos="9350"/>
            </w:tabs>
            <w:rPr>
              <w:noProof/>
            </w:rPr>
          </w:pPr>
          <w:hyperlink w:anchor="_Toc240440670" w:history="1">
            <w:r w:rsidR="00051BFA" w:rsidRPr="00607E55">
              <w:rPr>
                <w:rStyle w:val="Hyperlink"/>
                <w:rFonts w:cs="Times New Roman"/>
                <w:noProof/>
              </w:rPr>
              <w:t>4.3 Objective 2: Hybrid Pipeline Performance and Gatekeeper Ablation Analysis</w:t>
            </w:r>
            <w:r w:rsidR="00051BFA">
              <w:rPr>
                <w:noProof/>
                <w:webHidden/>
              </w:rPr>
              <w:tab/>
            </w:r>
            <w:r w:rsidR="00051BFA">
              <w:rPr>
                <w:noProof/>
                <w:webHidden/>
              </w:rPr>
              <w:fldChar w:fldCharType="begin"/>
            </w:r>
            <w:r w:rsidR="00051BFA">
              <w:rPr>
                <w:noProof/>
                <w:webHidden/>
              </w:rPr>
              <w:instrText xml:space="preserve"> PAGEREF _Toc240440670 \h </w:instrText>
            </w:r>
            <w:r w:rsidR="00051BFA">
              <w:rPr>
                <w:noProof/>
                <w:webHidden/>
              </w:rPr>
            </w:r>
            <w:r w:rsidR="00051BFA">
              <w:rPr>
                <w:noProof/>
                <w:webHidden/>
              </w:rPr>
              <w:fldChar w:fldCharType="separate"/>
            </w:r>
            <w:r w:rsidR="00051BFA">
              <w:rPr>
                <w:noProof/>
                <w:webHidden/>
              </w:rPr>
              <w:t>47</w:t>
            </w:r>
            <w:r w:rsidR="00051BFA">
              <w:rPr>
                <w:noProof/>
                <w:webHidden/>
              </w:rPr>
              <w:fldChar w:fldCharType="end"/>
            </w:r>
          </w:hyperlink>
        </w:p>
        <w:p w:rsidR="00051BFA" w:rsidRDefault="002827FD">
          <w:pPr>
            <w:pStyle w:val="TOC2"/>
            <w:tabs>
              <w:tab w:val="right" w:leader="dot" w:pos="9350"/>
            </w:tabs>
            <w:rPr>
              <w:noProof/>
            </w:rPr>
          </w:pPr>
          <w:hyperlink w:anchor="_Toc240440671" w:history="1">
            <w:r w:rsidR="00051BFA" w:rsidRPr="00607E55">
              <w:rPr>
                <w:rStyle w:val="Hyperlink"/>
                <w:rFonts w:cs="Times New Roman"/>
                <w:noProof/>
              </w:rPr>
              <w:t>4.4 Objective 3: Calibrated Thermodynamic Severity and PURC Revenue Loss Results</w:t>
            </w:r>
            <w:r w:rsidR="00051BFA">
              <w:rPr>
                <w:noProof/>
                <w:webHidden/>
              </w:rPr>
              <w:tab/>
            </w:r>
            <w:r w:rsidR="00051BFA">
              <w:rPr>
                <w:noProof/>
                <w:webHidden/>
              </w:rPr>
              <w:fldChar w:fldCharType="begin"/>
            </w:r>
            <w:r w:rsidR="00051BFA">
              <w:rPr>
                <w:noProof/>
                <w:webHidden/>
              </w:rPr>
              <w:instrText xml:space="preserve"> PAGEREF _Toc240440671 \h </w:instrText>
            </w:r>
            <w:r w:rsidR="00051BFA">
              <w:rPr>
                <w:noProof/>
                <w:webHidden/>
              </w:rPr>
            </w:r>
            <w:r w:rsidR="00051BFA">
              <w:rPr>
                <w:noProof/>
                <w:webHidden/>
              </w:rPr>
              <w:fldChar w:fldCharType="separate"/>
            </w:r>
            <w:r w:rsidR="00051BFA">
              <w:rPr>
                <w:noProof/>
                <w:webHidden/>
              </w:rPr>
              <w:t>48</w:t>
            </w:r>
            <w:r w:rsidR="00051BFA">
              <w:rPr>
                <w:noProof/>
                <w:webHidden/>
              </w:rPr>
              <w:fldChar w:fldCharType="end"/>
            </w:r>
          </w:hyperlink>
        </w:p>
        <w:p w:rsidR="00051BFA" w:rsidRDefault="002827FD">
          <w:pPr>
            <w:pStyle w:val="TOC2"/>
            <w:tabs>
              <w:tab w:val="right" w:leader="dot" w:pos="9350"/>
            </w:tabs>
            <w:rPr>
              <w:noProof/>
            </w:rPr>
          </w:pPr>
          <w:hyperlink w:anchor="_Toc240440672" w:history="1">
            <w:r w:rsidR="00051BFA" w:rsidRPr="00607E55">
              <w:rPr>
                <w:rStyle w:val="Hyperlink"/>
                <w:rFonts w:cs="Times New Roman"/>
                <w:noProof/>
              </w:rPr>
              <w:t>4.5 Objective 4: Edge Hardware Latency Profile and Quantization Metrics</w:t>
            </w:r>
            <w:r w:rsidR="00051BFA">
              <w:rPr>
                <w:noProof/>
                <w:webHidden/>
              </w:rPr>
              <w:tab/>
            </w:r>
            <w:r w:rsidR="00051BFA">
              <w:rPr>
                <w:noProof/>
                <w:webHidden/>
              </w:rPr>
              <w:fldChar w:fldCharType="begin"/>
            </w:r>
            <w:r w:rsidR="00051BFA">
              <w:rPr>
                <w:noProof/>
                <w:webHidden/>
              </w:rPr>
              <w:instrText xml:space="preserve"> PAGEREF _Toc240440672 \h </w:instrText>
            </w:r>
            <w:r w:rsidR="00051BFA">
              <w:rPr>
                <w:noProof/>
                <w:webHidden/>
              </w:rPr>
            </w:r>
            <w:r w:rsidR="00051BFA">
              <w:rPr>
                <w:noProof/>
                <w:webHidden/>
              </w:rPr>
              <w:fldChar w:fldCharType="separate"/>
            </w:r>
            <w:r w:rsidR="00051BFA">
              <w:rPr>
                <w:noProof/>
                <w:webHidden/>
              </w:rPr>
              <w:t>49</w:t>
            </w:r>
            <w:r w:rsidR="00051BFA">
              <w:rPr>
                <w:noProof/>
                <w:webHidden/>
              </w:rPr>
              <w:fldChar w:fldCharType="end"/>
            </w:r>
          </w:hyperlink>
        </w:p>
        <w:p w:rsidR="00051BFA" w:rsidRDefault="002827FD">
          <w:pPr>
            <w:pStyle w:val="TOC2"/>
            <w:tabs>
              <w:tab w:val="right" w:leader="dot" w:pos="9350"/>
            </w:tabs>
            <w:rPr>
              <w:noProof/>
            </w:rPr>
          </w:pPr>
          <w:hyperlink w:anchor="_Toc240440673" w:history="1">
            <w:r w:rsidR="00051BFA" w:rsidRPr="00607E55">
              <w:rPr>
                <w:rStyle w:val="Hyperlink"/>
                <w:rFonts w:cs="Times New Roman"/>
                <w:noProof/>
              </w:rPr>
              <w:t>4.6 Functional Test Execution, Assertion Verification, and Security Validation</w:t>
            </w:r>
            <w:r w:rsidR="00051BFA">
              <w:rPr>
                <w:noProof/>
                <w:webHidden/>
              </w:rPr>
              <w:tab/>
            </w:r>
            <w:r w:rsidR="00051BFA">
              <w:rPr>
                <w:noProof/>
                <w:webHidden/>
              </w:rPr>
              <w:fldChar w:fldCharType="begin"/>
            </w:r>
            <w:r w:rsidR="00051BFA">
              <w:rPr>
                <w:noProof/>
                <w:webHidden/>
              </w:rPr>
              <w:instrText xml:space="preserve"> PAGEREF _Toc240440673 \h </w:instrText>
            </w:r>
            <w:r w:rsidR="00051BFA">
              <w:rPr>
                <w:noProof/>
                <w:webHidden/>
              </w:rPr>
            </w:r>
            <w:r w:rsidR="00051BFA">
              <w:rPr>
                <w:noProof/>
                <w:webHidden/>
              </w:rPr>
              <w:fldChar w:fldCharType="separate"/>
            </w:r>
            <w:r w:rsidR="00051BFA">
              <w:rPr>
                <w:noProof/>
                <w:webHidden/>
              </w:rPr>
              <w:t>50</w:t>
            </w:r>
            <w:r w:rsidR="00051BFA">
              <w:rPr>
                <w:noProof/>
                <w:webHidden/>
              </w:rPr>
              <w:fldChar w:fldCharType="end"/>
            </w:r>
          </w:hyperlink>
        </w:p>
        <w:p w:rsidR="00051BFA" w:rsidRDefault="002827FD">
          <w:pPr>
            <w:pStyle w:val="TOC2"/>
            <w:tabs>
              <w:tab w:val="right" w:leader="dot" w:pos="9350"/>
            </w:tabs>
            <w:rPr>
              <w:noProof/>
            </w:rPr>
          </w:pPr>
          <w:hyperlink w:anchor="_Toc240440674" w:history="1">
            <w:r w:rsidR="00051BFA" w:rsidRPr="00607E55">
              <w:rPr>
                <w:rStyle w:val="Hyperlink"/>
                <w:rFonts w:cs="Times New Roman"/>
                <w:noProof/>
              </w:rPr>
              <w:t>4.7 Objective 5: System Usability Scale (SUS) Empirical Evaluation</w:t>
            </w:r>
            <w:r w:rsidR="00051BFA">
              <w:rPr>
                <w:noProof/>
                <w:webHidden/>
              </w:rPr>
              <w:tab/>
            </w:r>
            <w:r w:rsidR="00051BFA">
              <w:rPr>
                <w:noProof/>
                <w:webHidden/>
              </w:rPr>
              <w:fldChar w:fldCharType="begin"/>
            </w:r>
            <w:r w:rsidR="00051BFA">
              <w:rPr>
                <w:noProof/>
                <w:webHidden/>
              </w:rPr>
              <w:instrText xml:space="preserve"> PAGEREF _Toc240440674 \h </w:instrText>
            </w:r>
            <w:r w:rsidR="00051BFA">
              <w:rPr>
                <w:noProof/>
                <w:webHidden/>
              </w:rPr>
            </w:r>
            <w:r w:rsidR="00051BFA">
              <w:rPr>
                <w:noProof/>
                <w:webHidden/>
              </w:rPr>
              <w:fldChar w:fldCharType="separate"/>
            </w:r>
            <w:r w:rsidR="00051BFA">
              <w:rPr>
                <w:noProof/>
                <w:webHidden/>
              </w:rPr>
              <w:t>51</w:t>
            </w:r>
            <w:r w:rsidR="00051BFA">
              <w:rPr>
                <w:noProof/>
                <w:webHidden/>
              </w:rPr>
              <w:fldChar w:fldCharType="end"/>
            </w:r>
          </w:hyperlink>
        </w:p>
        <w:p w:rsidR="00051BFA" w:rsidRDefault="002827FD">
          <w:pPr>
            <w:pStyle w:val="TOC2"/>
            <w:tabs>
              <w:tab w:val="right" w:leader="dot" w:pos="9350"/>
            </w:tabs>
            <w:rPr>
              <w:noProof/>
            </w:rPr>
          </w:pPr>
          <w:hyperlink w:anchor="_Toc240440675" w:history="1">
            <w:r w:rsidR="00051BFA" w:rsidRPr="00607E55">
              <w:rPr>
                <w:rStyle w:val="Hyperlink"/>
                <w:rFonts w:cs="Times New Roman"/>
                <w:noProof/>
              </w:rPr>
              <w:t>4.8 Comparative Discussion with Published Benchmark Literature</w:t>
            </w:r>
            <w:r w:rsidR="00051BFA">
              <w:rPr>
                <w:noProof/>
                <w:webHidden/>
              </w:rPr>
              <w:tab/>
            </w:r>
            <w:r w:rsidR="00051BFA">
              <w:rPr>
                <w:noProof/>
                <w:webHidden/>
              </w:rPr>
              <w:fldChar w:fldCharType="begin"/>
            </w:r>
            <w:r w:rsidR="00051BFA">
              <w:rPr>
                <w:noProof/>
                <w:webHidden/>
              </w:rPr>
              <w:instrText xml:space="preserve"> PAGEREF _Toc240440675 \h </w:instrText>
            </w:r>
            <w:r w:rsidR="00051BFA">
              <w:rPr>
                <w:noProof/>
                <w:webHidden/>
              </w:rPr>
            </w:r>
            <w:r w:rsidR="00051BFA">
              <w:rPr>
                <w:noProof/>
                <w:webHidden/>
              </w:rPr>
              <w:fldChar w:fldCharType="separate"/>
            </w:r>
            <w:r w:rsidR="00051BFA">
              <w:rPr>
                <w:noProof/>
                <w:webHidden/>
              </w:rPr>
              <w:t>52</w:t>
            </w:r>
            <w:r w:rsidR="00051BFA">
              <w:rPr>
                <w:noProof/>
                <w:webHidden/>
              </w:rPr>
              <w:fldChar w:fldCharType="end"/>
            </w:r>
          </w:hyperlink>
        </w:p>
        <w:p w:rsidR="00051BFA" w:rsidRDefault="002827FD">
          <w:pPr>
            <w:pStyle w:val="TOC2"/>
            <w:tabs>
              <w:tab w:val="right" w:leader="dot" w:pos="9350"/>
            </w:tabs>
            <w:rPr>
              <w:noProof/>
            </w:rPr>
          </w:pPr>
          <w:hyperlink w:anchor="_Toc240440676" w:history="1">
            <w:r w:rsidR="00051BFA" w:rsidRPr="00607E55">
              <w:rPr>
                <w:rStyle w:val="Hyperlink"/>
                <w:rFonts w:cs="Times New Roman"/>
                <w:noProof/>
              </w:rPr>
              <w:t>4.9 Threats to Validity and Engineering Limitations</w:t>
            </w:r>
            <w:r w:rsidR="00051BFA">
              <w:rPr>
                <w:noProof/>
                <w:webHidden/>
              </w:rPr>
              <w:tab/>
            </w:r>
            <w:r w:rsidR="00051BFA">
              <w:rPr>
                <w:noProof/>
                <w:webHidden/>
              </w:rPr>
              <w:fldChar w:fldCharType="begin"/>
            </w:r>
            <w:r w:rsidR="00051BFA">
              <w:rPr>
                <w:noProof/>
                <w:webHidden/>
              </w:rPr>
              <w:instrText xml:space="preserve"> PAGEREF _Toc240440676 \h </w:instrText>
            </w:r>
            <w:r w:rsidR="00051BFA">
              <w:rPr>
                <w:noProof/>
                <w:webHidden/>
              </w:rPr>
            </w:r>
            <w:r w:rsidR="00051BFA">
              <w:rPr>
                <w:noProof/>
                <w:webHidden/>
              </w:rPr>
              <w:fldChar w:fldCharType="separate"/>
            </w:r>
            <w:r w:rsidR="00051BFA">
              <w:rPr>
                <w:noProof/>
                <w:webHidden/>
              </w:rPr>
              <w:t>53</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77" w:history="1">
            <w:r w:rsidR="00051BFA" w:rsidRPr="00607E55">
              <w:rPr>
                <w:rStyle w:val="Hyperlink"/>
                <w:rFonts w:cs="Times New Roman"/>
                <w:noProof/>
              </w:rPr>
              <w:t>CHAPTER 5: SUMMARY, CONCLUSIONS, AND RECOMMENDATIONS</w:t>
            </w:r>
            <w:r w:rsidR="00051BFA">
              <w:rPr>
                <w:noProof/>
                <w:webHidden/>
              </w:rPr>
              <w:tab/>
            </w:r>
            <w:r w:rsidR="00051BFA">
              <w:rPr>
                <w:noProof/>
                <w:webHidden/>
              </w:rPr>
              <w:fldChar w:fldCharType="begin"/>
            </w:r>
            <w:r w:rsidR="00051BFA">
              <w:rPr>
                <w:noProof/>
                <w:webHidden/>
              </w:rPr>
              <w:instrText xml:space="preserve"> PAGEREF _Toc240440677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2827FD">
          <w:pPr>
            <w:pStyle w:val="TOC2"/>
            <w:tabs>
              <w:tab w:val="right" w:leader="dot" w:pos="9350"/>
            </w:tabs>
            <w:rPr>
              <w:noProof/>
            </w:rPr>
          </w:pPr>
          <w:hyperlink w:anchor="_Toc240440678" w:history="1">
            <w:r w:rsidR="00051BFA" w:rsidRPr="00607E55">
              <w:rPr>
                <w:rStyle w:val="Hyperlink"/>
                <w:rFonts w:cs="Times New Roman"/>
                <w:noProof/>
              </w:rPr>
              <w:t>5.1 Summary of Completed Research and Engineering Work</w:t>
            </w:r>
            <w:r w:rsidR="00051BFA">
              <w:rPr>
                <w:noProof/>
                <w:webHidden/>
              </w:rPr>
              <w:tab/>
            </w:r>
            <w:r w:rsidR="00051BFA">
              <w:rPr>
                <w:noProof/>
                <w:webHidden/>
              </w:rPr>
              <w:fldChar w:fldCharType="begin"/>
            </w:r>
            <w:r w:rsidR="00051BFA">
              <w:rPr>
                <w:noProof/>
                <w:webHidden/>
              </w:rPr>
              <w:instrText xml:space="preserve"> PAGEREF _Toc240440678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2827FD">
          <w:pPr>
            <w:pStyle w:val="TOC2"/>
            <w:tabs>
              <w:tab w:val="right" w:leader="dot" w:pos="9350"/>
            </w:tabs>
            <w:rPr>
              <w:noProof/>
            </w:rPr>
          </w:pPr>
          <w:hyperlink w:anchor="_Toc240440679" w:history="1">
            <w:r w:rsidR="00051BFA" w:rsidRPr="00607E55">
              <w:rPr>
                <w:rStyle w:val="Hyperlink"/>
                <w:rFonts w:cs="Times New Roman"/>
                <w:noProof/>
              </w:rPr>
              <w:t>5.2 Conclusions Directly Addressing Research Questions (RQ1–RQ5)</w:t>
            </w:r>
            <w:r w:rsidR="00051BFA">
              <w:rPr>
                <w:noProof/>
                <w:webHidden/>
              </w:rPr>
              <w:tab/>
            </w:r>
            <w:r w:rsidR="00051BFA">
              <w:rPr>
                <w:noProof/>
                <w:webHidden/>
              </w:rPr>
              <w:fldChar w:fldCharType="begin"/>
            </w:r>
            <w:r w:rsidR="00051BFA">
              <w:rPr>
                <w:noProof/>
                <w:webHidden/>
              </w:rPr>
              <w:instrText xml:space="preserve"> PAGEREF _Toc240440679 \h </w:instrText>
            </w:r>
            <w:r w:rsidR="00051BFA">
              <w:rPr>
                <w:noProof/>
                <w:webHidden/>
              </w:rPr>
            </w:r>
            <w:r w:rsidR="00051BFA">
              <w:rPr>
                <w:noProof/>
                <w:webHidden/>
              </w:rPr>
              <w:fldChar w:fldCharType="separate"/>
            </w:r>
            <w:r w:rsidR="00051BFA">
              <w:rPr>
                <w:noProof/>
                <w:webHidden/>
              </w:rPr>
              <w:t>54</w:t>
            </w:r>
            <w:r w:rsidR="00051BFA">
              <w:rPr>
                <w:noProof/>
                <w:webHidden/>
              </w:rPr>
              <w:fldChar w:fldCharType="end"/>
            </w:r>
          </w:hyperlink>
        </w:p>
        <w:p w:rsidR="00051BFA" w:rsidRDefault="002827FD">
          <w:pPr>
            <w:pStyle w:val="TOC2"/>
            <w:tabs>
              <w:tab w:val="right" w:leader="dot" w:pos="9350"/>
            </w:tabs>
            <w:rPr>
              <w:noProof/>
            </w:rPr>
          </w:pPr>
          <w:hyperlink w:anchor="_Toc240440680" w:history="1">
            <w:r w:rsidR="00051BFA" w:rsidRPr="00607E55">
              <w:rPr>
                <w:rStyle w:val="Hyperlink"/>
                <w:rFonts w:cs="Times New Roman"/>
                <w:noProof/>
              </w:rPr>
              <w:t>5.3 Primary Engineering Contributions</w:t>
            </w:r>
            <w:r w:rsidR="00051BFA">
              <w:rPr>
                <w:noProof/>
                <w:webHidden/>
              </w:rPr>
              <w:tab/>
            </w:r>
            <w:r w:rsidR="00051BFA">
              <w:rPr>
                <w:noProof/>
                <w:webHidden/>
              </w:rPr>
              <w:fldChar w:fldCharType="begin"/>
            </w:r>
            <w:r w:rsidR="00051BFA">
              <w:rPr>
                <w:noProof/>
                <w:webHidden/>
              </w:rPr>
              <w:instrText xml:space="preserve"> PAGEREF _Toc240440680 \h </w:instrText>
            </w:r>
            <w:r w:rsidR="00051BFA">
              <w:rPr>
                <w:noProof/>
                <w:webHidden/>
              </w:rPr>
            </w:r>
            <w:r w:rsidR="00051BFA">
              <w:rPr>
                <w:noProof/>
                <w:webHidden/>
              </w:rPr>
              <w:fldChar w:fldCharType="separate"/>
            </w:r>
            <w:r w:rsidR="00051BFA">
              <w:rPr>
                <w:noProof/>
                <w:webHidden/>
              </w:rPr>
              <w:t>56</w:t>
            </w:r>
            <w:r w:rsidR="00051BFA">
              <w:rPr>
                <w:noProof/>
                <w:webHidden/>
              </w:rPr>
              <w:fldChar w:fldCharType="end"/>
            </w:r>
          </w:hyperlink>
        </w:p>
        <w:p w:rsidR="00051BFA" w:rsidRDefault="002827FD">
          <w:pPr>
            <w:pStyle w:val="TOC2"/>
            <w:tabs>
              <w:tab w:val="right" w:leader="dot" w:pos="9350"/>
            </w:tabs>
            <w:rPr>
              <w:noProof/>
            </w:rPr>
          </w:pPr>
          <w:hyperlink w:anchor="_Toc240440681" w:history="1">
            <w:r w:rsidR="00051BFA" w:rsidRPr="00607E55">
              <w:rPr>
                <w:rStyle w:val="Hyperlink"/>
                <w:rFonts w:cs="Times New Roman"/>
                <w:noProof/>
              </w:rPr>
              <w:t>5.4 Actionable Recommendations for Ghanaian Solar Stakeholders</w:t>
            </w:r>
            <w:r w:rsidR="00051BFA">
              <w:rPr>
                <w:noProof/>
                <w:webHidden/>
              </w:rPr>
              <w:tab/>
            </w:r>
            <w:r w:rsidR="00051BFA">
              <w:rPr>
                <w:noProof/>
                <w:webHidden/>
              </w:rPr>
              <w:fldChar w:fldCharType="begin"/>
            </w:r>
            <w:r w:rsidR="00051BFA">
              <w:rPr>
                <w:noProof/>
                <w:webHidden/>
              </w:rPr>
              <w:instrText xml:space="preserve"> PAGEREF _Toc240440681 \h </w:instrText>
            </w:r>
            <w:r w:rsidR="00051BFA">
              <w:rPr>
                <w:noProof/>
                <w:webHidden/>
              </w:rPr>
            </w:r>
            <w:r w:rsidR="00051BFA">
              <w:rPr>
                <w:noProof/>
                <w:webHidden/>
              </w:rPr>
              <w:fldChar w:fldCharType="separate"/>
            </w:r>
            <w:r w:rsidR="00051BFA">
              <w:rPr>
                <w:noProof/>
                <w:webHidden/>
              </w:rPr>
              <w:t>56</w:t>
            </w:r>
            <w:r w:rsidR="00051BFA">
              <w:rPr>
                <w:noProof/>
                <w:webHidden/>
              </w:rPr>
              <w:fldChar w:fldCharType="end"/>
            </w:r>
          </w:hyperlink>
        </w:p>
        <w:p w:rsidR="00051BFA" w:rsidRDefault="002827FD">
          <w:pPr>
            <w:pStyle w:val="TOC2"/>
            <w:tabs>
              <w:tab w:val="right" w:leader="dot" w:pos="9350"/>
            </w:tabs>
            <w:rPr>
              <w:noProof/>
            </w:rPr>
          </w:pPr>
          <w:hyperlink w:anchor="_Toc240440682" w:history="1">
            <w:r w:rsidR="00051BFA" w:rsidRPr="00607E55">
              <w:rPr>
                <w:rStyle w:val="Hyperlink"/>
                <w:rFonts w:cs="Times New Roman"/>
                <w:noProof/>
              </w:rPr>
              <w:t>5.5 System Delimitations and Prospective Future Directions</w:t>
            </w:r>
            <w:r w:rsidR="00051BFA">
              <w:rPr>
                <w:noProof/>
                <w:webHidden/>
              </w:rPr>
              <w:tab/>
            </w:r>
            <w:r w:rsidR="00051BFA">
              <w:rPr>
                <w:noProof/>
                <w:webHidden/>
              </w:rPr>
              <w:fldChar w:fldCharType="begin"/>
            </w:r>
            <w:r w:rsidR="00051BFA">
              <w:rPr>
                <w:noProof/>
                <w:webHidden/>
              </w:rPr>
              <w:instrText xml:space="preserve"> PAGEREF _Toc240440682 \h </w:instrText>
            </w:r>
            <w:r w:rsidR="00051BFA">
              <w:rPr>
                <w:noProof/>
                <w:webHidden/>
              </w:rPr>
            </w:r>
            <w:r w:rsidR="00051BFA">
              <w:rPr>
                <w:noProof/>
                <w:webHidden/>
              </w:rPr>
              <w:fldChar w:fldCharType="separate"/>
            </w:r>
            <w:r w:rsidR="00051BFA">
              <w:rPr>
                <w:noProof/>
                <w:webHidden/>
              </w:rPr>
              <w:t>57</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83" w:history="1">
            <w:r w:rsidR="00051BFA" w:rsidRPr="00607E55">
              <w:rPr>
                <w:rStyle w:val="Hyperlink"/>
                <w:rFonts w:cs="Times New Roman"/>
                <w:noProof/>
              </w:rPr>
              <w:t>REFERENCES</w:t>
            </w:r>
            <w:r w:rsidR="00051BFA">
              <w:rPr>
                <w:noProof/>
                <w:webHidden/>
              </w:rPr>
              <w:tab/>
            </w:r>
            <w:r w:rsidR="00051BFA">
              <w:rPr>
                <w:noProof/>
                <w:webHidden/>
              </w:rPr>
              <w:fldChar w:fldCharType="begin"/>
            </w:r>
            <w:r w:rsidR="00051BFA">
              <w:rPr>
                <w:noProof/>
                <w:webHidden/>
              </w:rPr>
              <w:instrText xml:space="preserve"> PAGEREF _Toc240440683 \h </w:instrText>
            </w:r>
            <w:r w:rsidR="00051BFA">
              <w:rPr>
                <w:noProof/>
                <w:webHidden/>
              </w:rPr>
            </w:r>
            <w:r w:rsidR="00051BFA">
              <w:rPr>
                <w:noProof/>
                <w:webHidden/>
              </w:rPr>
              <w:fldChar w:fldCharType="separate"/>
            </w:r>
            <w:r w:rsidR="00051BFA">
              <w:rPr>
                <w:noProof/>
                <w:webHidden/>
              </w:rPr>
              <w:t>59</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84" w:history="1">
            <w:r w:rsidR="00051BFA" w:rsidRPr="00607E55">
              <w:rPr>
                <w:rStyle w:val="Hyperlink"/>
                <w:rFonts w:cs="Times New Roman"/>
                <w:noProof/>
              </w:rPr>
              <w:t>APPENDIX A: COMPREHENSIVE SOLARSCAN AI OPERATIONS &amp; FIELD MANUAL</w:t>
            </w:r>
            <w:r w:rsidR="00051BFA">
              <w:rPr>
                <w:noProof/>
                <w:webHidden/>
              </w:rPr>
              <w:tab/>
            </w:r>
            <w:r w:rsidR="00051BFA">
              <w:rPr>
                <w:noProof/>
                <w:webHidden/>
              </w:rPr>
              <w:fldChar w:fldCharType="begin"/>
            </w:r>
            <w:r w:rsidR="00051BFA">
              <w:rPr>
                <w:noProof/>
                <w:webHidden/>
              </w:rPr>
              <w:instrText xml:space="preserve"> PAGEREF _Toc240440684 \h </w:instrText>
            </w:r>
            <w:r w:rsidR="00051BFA">
              <w:rPr>
                <w:noProof/>
                <w:webHidden/>
              </w:rPr>
            </w:r>
            <w:r w:rsidR="00051BFA">
              <w:rPr>
                <w:noProof/>
                <w:webHidden/>
              </w:rPr>
              <w:fldChar w:fldCharType="separate"/>
            </w:r>
            <w:r w:rsidR="00051BFA">
              <w:rPr>
                <w:noProof/>
                <w:webHidden/>
              </w:rPr>
              <w:t>61</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85" w:history="1">
            <w:r w:rsidR="00051BFA" w:rsidRPr="00607E55">
              <w:rPr>
                <w:rStyle w:val="Hyperlink"/>
                <w:rFonts w:cs="Times New Roman"/>
                <w:noProof/>
              </w:rPr>
              <w:t>APPENDIX B: SELECTED SYSTEM SOURCE CODE LISTINGS</w:t>
            </w:r>
            <w:r w:rsidR="00051BFA">
              <w:rPr>
                <w:noProof/>
                <w:webHidden/>
              </w:rPr>
              <w:tab/>
            </w:r>
            <w:r w:rsidR="00051BFA">
              <w:rPr>
                <w:noProof/>
                <w:webHidden/>
              </w:rPr>
              <w:fldChar w:fldCharType="begin"/>
            </w:r>
            <w:r w:rsidR="00051BFA">
              <w:rPr>
                <w:noProof/>
                <w:webHidden/>
              </w:rPr>
              <w:instrText xml:space="preserve"> PAGEREF _Toc240440685 \h </w:instrText>
            </w:r>
            <w:r w:rsidR="00051BFA">
              <w:rPr>
                <w:noProof/>
                <w:webHidden/>
              </w:rPr>
            </w:r>
            <w:r w:rsidR="00051BFA">
              <w:rPr>
                <w:noProof/>
                <w:webHidden/>
              </w:rPr>
              <w:fldChar w:fldCharType="separate"/>
            </w:r>
            <w:r w:rsidR="00051BFA">
              <w:rPr>
                <w:noProof/>
                <w:webHidden/>
              </w:rPr>
              <w:t>81</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86" w:history="1">
            <w:r w:rsidR="00051BFA" w:rsidRPr="00607E55">
              <w:rPr>
                <w:rStyle w:val="Hyperlink"/>
                <w:rFonts w:cs="Times New Roman"/>
                <w:noProof/>
              </w:rPr>
              <w:t>APPENDIX C: SYSTEM USABILITY SCALE (SUS) SURVEY INSTRUMENT &amp; RAW DATA</w:t>
            </w:r>
            <w:r w:rsidR="00051BFA">
              <w:rPr>
                <w:noProof/>
                <w:webHidden/>
              </w:rPr>
              <w:tab/>
            </w:r>
            <w:r w:rsidR="00051BFA">
              <w:rPr>
                <w:noProof/>
                <w:webHidden/>
              </w:rPr>
              <w:fldChar w:fldCharType="begin"/>
            </w:r>
            <w:r w:rsidR="00051BFA">
              <w:rPr>
                <w:noProof/>
                <w:webHidden/>
              </w:rPr>
              <w:instrText xml:space="preserve"> PAGEREF _Toc240440686 \h </w:instrText>
            </w:r>
            <w:r w:rsidR="00051BFA">
              <w:rPr>
                <w:noProof/>
                <w:webHidden/>
              </w:rPr>
            </w:r>
            <w:r w:rsidR="00051BFA">
              <w:rPr>
                <w:noProof/>
                <w:webHidden/>
              </w:rPr>
              <w:fldChar w:fldCharType="separate"/>
            </w:r>
            <w:r w:rsidR="00051BFA">
              <w:rPr>
                <w:noProof/>
                <w:webHidden/>
              </w:rPr>
              <w:t>82</w:t>
            </w:r>
            <w:r w:rsidR="00051BFA">
              <w:rPr>
                <w:noProof/>
                <w:webHidden/>
              </w:rPr>
              <w:fldChar w:fldCharType="end"/>
            </w:r>
          </w:hyperlink>
        </w:p>
        <w:p w:rsidR="00051BFA" w:rsidRDefault="002827FD">
          <w:pPr>
            <w:pStyle w:val="TOC1"/>
            <w:tabs>
              <w:tab w:val="right" w:leader="dot" w:pos="9350"/>
            </w:tabs>
            <w:rPr>
              <w:rFonts w:asciiTheme="minorHAnsi" w:hAnsiTheme="minorHAnsi"/>
              <w:noProof/>
              <w:color w:val="auto"/>
              <w:sz w:val="22"/>
            </w:rPr>
          </w:pPr>
          <w:hyperlink w:anchor="_Toc240440687" w:history="1">
            <w:r w:rsidR="00051BFA" w:rsidRPr="00607E55">
              <w:rPr>
                <w:rStyle w:val="Hyperlink"/>
                <w:rFonts w:cs="Times New Roman"/>
                <w:noProof/>
              </w:rPr>
              <w:t>APPENDIX D: SYSTEM DEPLOYMENT, HARDWARE SPECS &amp; VERIFICATION GUIDE</w:t>
            </w:r>
            <w:r w:rsidR="00051BFA">
              <w:rPr>
                <w:noProof/>
                <w:webHidden/>
              </w:rPr>
              <w:tab/>
            </w:r>
            <w:r w:rsidR="00051BFA">
              <w:rPr>
                <w:noProof/>
                <w:webHidden/>
              </w:rPr>
              <w:fldChar w:fldCharType="begin"/>
            </w:r>
            <w:r w:rsidR="00051BFA">
              <w:rPr>
                <w:noProof/>
                <w:webHidden/>
              </w:rPr>
              <w:instrText xml:space="preserve"> PAGEREF _Toc240440687 \h </w:instrText>
            </w:r>
            <w:r w:rsidR="00051BFA">
              <w:rPr>
                <w:noProof/>
                <w:webHidden/>
              </w:rPr>
            </w:r>
            <w:r w:rsidR="00051BFA">
              <w:rPr>
                <w:noProof/>
                <w:webHidden/>
              </w:rPr>
              <w:fldChar w:fldCharType="separate"/>
            </w:r>
            <w:r w:rsidR="00051BFA">
              <w:rPr>
                <w:noProof/>
                <w:webHidden/>
              </w:rPr>
              <w:t>83</w:t>
            </w:r>
            <w:r w:rsidR="00051BFA">
              <w:rPr>
                <w:noProof/>
                <w:webHidden/>
              </w:rPr>
              <w:fldChar w:fldCharType="end"/>
            </w:r>
          </w:hyperlink>
        </w:p>
        <w:p w:rsidR="002827FD" w:rsidRDefault="005550F3" w:rsidP="00051BFA">
          <w:pPr>
            <w:jc w:val="both"/>
            <w:rPr>
              <w:rFonts w:cs="Times New Roman"/>
              <w:b/>
              <w:bCs/>
              <w:noProof/>
              <w:color w:val="auto"/>
            </w:rPr>
          </w:pPr>
          <w:r w:rsidRPr="00051BFA">
            <w:rPr>
              <w:rFonts w:cs="Times New Roman"/>
              <w:b/>
              <w:bCs/>
              <w:noProof/>
              <w:color w:val="auto"/>
            </w:rPr>
            <w:fldChar w:fldCharType="end"/>
          </w: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2827FD" w:rsidRDefault="002827FD" w:rsidP="00051BFA">
          <w:pPr>
            <w:jc w:val="both"/>
            <w:rPr>
              <w:rFonts w:cs="Times New Roman"/>
              <w:b/>
              <w:bCs/>
              <w:noProof/>
              <w:color w:val="auto"/>
            </w:rPr>
          </w:pPr>
        </w:p>
        <w:p w:rsidR="005550F3" w:rsidRPr="00051BFA" w:rsidRDefault="002827FD" w:rsidP="00051BFA">
          <w:pPr>
            <w:jc w:val="both"/>
            <w:rPr>
              <w:rFonts w:cs="Times New Roman"/>
              <w:color w:val="auto"/>
            </w:rPr>
          </w:pPr>
        </w:p>
      </w:sdtContent>
    </w:sdt>
    <w:p w:rsidR="007A4ADE" w:rsidRPr="00051BFA" w:rsidRDefault="00632F08" w:rsidP="002827FD">
      <w:pPr>
        <w:pStyle w:val="Heading1"/>
        <w:jc w:val="center"/>
        <w:rPr>
          <w:rFonts w:ascii="Times New Roman" w:hAnsi="Times New Roman" w:cs="Times New Roman"/>
          <w:color w:val="auto"/>
        </w:rPr>
      </w:pPr>
      <w:bookmarkStart w:id="4" w:name="_Toc240440627"/>
      <w:r w:rsidRPr="00051BFA">
        <w:rPr>
          <w:rFonts w:ascii="Times New Roman" w:hAnsi="Times New Roman" w:cs="Times New Roman"/>
          <w:color w:val="auto"/>
        </w:rPr>
        <w:lastRenderedPageBreak/>
        <w:t>LIST OF TABLES</w:t>
      </w:r>
      <w:bookmarkEnd w:id="4"/>
    </w:p>
    <w:p w:rsidR="002827FD" w:rsidRDefault="002827FD">
      <w:pPr>
        <w:pStyle w:val="TableofFigures"/>
        <w:tabs>
          <w:tab w:val="right" w:leader="dot" w:pos="9350"/>
        </w:tabs>
        <w:rPr>
          <w:rFonts w:asciiTheme="minorHAnsi" w:hAnsiTheme="minorHAnsi"/>
          <w:noProof/>
          <w:color w:val="auto"/>
          <w:sz w:val="22"/>
        </w:rPr>
      </w:pPr>
      <w:r>
        <w:rPr>
          <w:rFonts w:cs="Times New Roman"/>
          <w:color w:val="auto"/>
          <w:sz w:val="21"/>
        </w:rPr>
        <w:fldChar w:fldCharType="begin"/>
      </w:r>
      <w:r>
        <w:rPr>
          <w:rFonts w:cs="Times New Roman"/>
          <w:color w:val="auto"/>
          <w:sz w:val="21"/>
        </w:rPr>
        <w:instrText xml:space="preserve"> TOC \h \z \c "Table" </w:instrText>
      </w:r>
      <w:r>
        <w:rPr>
          <w:rFonts w:cs="Times New Roman"/>
          <w:color w:val="auto"/>
          <w:sz w:val="21"/>
        </w:rPr>
        <w:fldChar w:fldCharType="separate"/>
      </w:r>
      <w:hyperlink w:anchor="_Toc240452423" w:history="1">
        <w:r w:rsidRPr="00C9281E">
          <w:rPr>
            <w:rStyle w:val="Hyperlink"/>
            <w:noProof/>
          </w:rPr>
          <w:t>Table 1. Comparative Literature Matrix of Automated PV Diagnostic Studies</w:t>
        </w:r>
        <w:r>
          <w:rPr>
            <w:noProof/>
            <w:webHidden/>
          </w:rPr>
          <w:tab/>
        </w:r>
        <w:r>
          <w:rPr>
            <w:noProof/>
            <w:webHidden/>
          </w:rPr>
          <w:fldChar w:fldCharType="begin"/>
        </w:r>
        <w:r>
          <w:rPr>
            <w:noProof/>
            <w:webHidden/>
          </w:rPr>
          <w:instrText xml:space="preserve"> PAGEREF _Toc240452423 \h </w:instrText>
        </w:r>
        <w:r>
          <w:rPr>
            <w:noProof/>
            <w:webHidden/>
          </w:rPr>
        </w:r>
        <w:r>
          <w:rPr>
            <w:noProof/>
            <w:webHidden/>
          </w:rPr>
          <w:fldChar w:fldCharType="separate"/>
        </w:r>
        <w:r>
          <w:rPr>
            <w:noProof/>
            <w:webHidden/>
          </w:rPr>
          <w:t>30</w:t>
        </w:r>
        <w:r>
          <w:rPr>
            <w:noProof/>
            <w:webHidden/>
          </w:rPr>
          <w:fldChar w:fldCharType="end"/>
        </w:r>
      </w:hyperlink>
    </w:p>
    <w:p w:rsidR="002827FD" w:rsidRDefault="002827FD">
      <w:pPr>
        <w:pStyle w:val="TableofFigures"/>
        <w:tabs>
          <w:tab w:val="right" w:leader="dot" w:pos="9350"/>
        </w:tabs>
        <w:rPr>
          <w:rFonts w:asciiTheme="minorHAnsi" w:hAnsiTheme="minorHAnsi"/>
          <w:noProof/>
          <w:color w:val="auto"/>
          <w:sz w:val="22"/>
        </w:rPr>
      </w:pPr>
      <w:hyperlink w:anchor="_Toc240452424" w:history="1">
        <w:r w:rsidRPr="00C9281E">
          <w:rPr>
            <w:rStyle w:val="Hyperlink"/>
            <w:noProof/>
          </w:rPr>
          <w:t>Table 2. Dataset provenance, sensing modalities, image resolutions, and distribution across the five diagnostic classes</w:t>
        </w:r>
        <w:r>
          <w:rPr>
            <w:noProof/>
            <w:webHidden/>
          </w:rPr>
          <w:tab/>
        </w:r>
        <w:r>
          <w:rPr>
            <w:noProof/>
            <w:webHidden/>
          </w:rPr>
          <w:fldChar w:fldCharType="begin"/>
        </w:r>
        <w:r>
          <w:rPr>
            <w:noProof/>
            <w:webHidden/>
          </w:rPr>
          <w:instrText xml:space="preserve"> PAGEREF _Toc240452424 \h </w:instrText>
        </w:r>
        <w:r>
          <w:rPr>
            <w:noProof/>
            <w:webHidden/>
          </w:rPr>
        </w:r>
        <w:r>
          <w:rPr>
            <w:noProof/>
            <w:webHidden/>
          </w:rPr>
          <w:fldChar w:fldCharType="separate"/>
        </w:r>
        <w:r>
          <w:rPr>
            <w:noProof/>
            <w:webHidden/>
          </w:rPr>
          <w:t>35</w:t>
        </w:r>
        <w:r>
          <w:rPr>
            <w:noProof/>
            <w:webHidden/>
          </w:rPr>
          <w:fldChar w:fldCharType="end"/>
        </w:r>
      </w:hyperlink>
    </w:p>
    <w:p w:rsidR="002827FD" w:rsidRDefault="002827FD" w:rsidP="00051BFA">
      <w:pPr>
        <w:spacing w:before="40" w:after="60"/>
        <w:jc w:val="both"/>
        <w:rPr>
          <w:rFonts w:cs="Times New Roman"/>
          <w:color w:val="auto"/>
          <w:sz w:val="21"/>
        </w:rPr>
      </w:pPr>
      <w:r>
        <w:rPr>
          <w:rFonts w:cs="Times New Roman"/>
          <w:color w:val="auto"/>
          <w:sz w:val="21"/>
        </w:rPr>
        <w:fldChar w:fldCharType="end"/>
      </w:r>
    </w:p>
    <w:p w:rsidR="002827FD" w:rsidRDefault="002827FD" w:rsidP="00051BFA">
      <w:pPr>
        <w:spacing w:before="40" w:after="60"/>
        <w:jc w:val="both"/>
        <w:rPr>
          <w:rFonts w:cs="Times New Roman"/>
          <w:color w:val="auto"/>
          <w:sz w:val="21"/>
        </w:rPr>
      </w:pPr>
    </w:p>
    <w:p w:rsidR="002827FD" w:rsidRDefault="002827FD" w:rsidP="00051BFA">
      <w:pPr>
        <w:spacing w:before="40" w:after="60"/>
        <w:jc w:val="both"/>
        <w:rPr>
          <w:rFonts w:cs="Times New Roman"/>
          <w:color w:val="auto"/>
          <w:sz w:val="21"/>
        </w:rPr>
      </w:pP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2.1: Comprehensive Comparative Literature Matrix of Automated PV Diagnostic </w:t>
      </w:r>
      <w:proofErr w:type="gramStart"/>
      <w:r w:rsidRPr="00051BFA">
        <w:rPr>
          <w:rFonts w:cs="Times New Roman"/>
          <w:color w:val="auto"/>
          <w:sz w:val="21"/>
        </w:rPr>
        <w:t>Studies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48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3.1: Multi-Modal Photovoltaic Defect Dataset Composition and </w:t>
      </w:r>
      <w:proofErr w:type="gramStart"/>
      <w:r w:rsidRPr="00051BFA">
        <w:rPr>
          <w:rFonts w:cs="Times New Roman"/>
          <w:color w:val="auto"/>
          <w:sz w:val="21"/>
        </w:rPr>
        <w:t>Provenance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58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3.2: 70/20/10 Dataset Partitioning across Defect Classes and Diagnostic </w:t>
      </w:r>
      <w:proofErr w:type="gramStart"/>
      <w:r w:rsidRPr="00051BFA">
        <w:rPr>
          <w:rFonts w:cs="Times New Roman"/>
          <w:color w:val="auto"/>
          <w:sz w:val="21"/>
        </w:rPr>
        <w:t>Modalities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60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3.3: YOLOv8-Nano Training </w:t>
      </w:r>
      <w:proofErr w:type="spellStart"/>
      <w:r w:rsidRPr="00051BFA">
        <w:rPr>
          <w:rFonts w:cs="Times New Roman"/>
          <w:color w:val="auto"/>
          <w:sz w:val="21"/>
        </w:rPr>
        <w:t>Hyperparameters</w:t>
      </w:r>
      <w:proofErr w:type="spellEnd"/>
      <w:r w:rsidRPr="00051BFA">
        <w:rPr>
          <w:rFonts w:cs="Times New Roman"/>
          <w:color w:val="auto"/>
          <w:sz w:val="21"/>
        </w:rPr>
        <w:t xml:space="preserve"> and Hardware </w:t>
      </w:r>
      <w:proofErr w:type="gramStart"/>
      <w:r w:rsidRPr="00051BFA">
        <w:rPr>
          <w:rFonts w:cs="Times New Roman"/>
          <w:color w:val="auto"/>
          <w:sz w:val="21"/>
        </w:rPr>
        <w:t>Configuration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66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3.4: Calibrated Thermodynamic Defect Severity and Power Loss </w:t>
      </w:r>
      <w:proofErr w:type="gramStart"/>
      <w:r w:rsidRPr="00051BFA">
        <w:rPr>
          <w:rFonts w:cs="Times New Roman"/>
          <w:color w:val="auto"/>
          <w:sz w:val="21"/>
        </w:rPr>
        <w:t>Heuristics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79</w:t>
      </w:r>
    </w:p>
    <w:p w:rsidR="007A4ADE" w:rsidRPr="00051BFA" w:rsidRDefault="00632F08" w:rsidP="00051BFA">
      <w:pPr>
        <w:spacing w:before="40" w:after="60"/>
        <w:jc w:val="both"/>
        <w:rPr>
          <w:rFonts w:cs="Times New Roman"/>
          <w:color w:val="auto"/>
        </w:rPr>
      </w:pPr>
      <w:r w:rsidRPr="00051BFA">
        <w:rPr>
          <w:rFonts w:cs="Times New Roman"/>
          <w:color w:val="auto"/>
          <w:sz w:val="21"/>
        </w:rPr>
        <w:t>Table 4.1: Per-Class Diagnostic Performance of YOLOv8-Nano on Independent Test Set (N=432</w:t>
      </w:r>
      <w:proofErr w:type="gramStart"/>
      <w:r w:rsidRPr="00051BFA">
        <w:rPr>
          <w:rFonts w:cs="Times New Roman"/>
          <w:color w:val="auto"/>
          <w:sz w:val="21"/>
        </w:rPr>
        <w: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4.2: Normalized 5x5 Defect Classification Confusion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4.3: Gatekeeper Ablation Evaluation on Out-of-Domain and True PV Test </w:t>
      </w:r>
      <w:proofErr w:type="gramStart"/>
      <w:r w:rsidRPr="00051BFA">
        <w:rPr>
          <w:rFonts w:cs="Times New Roman"/>
          <w:color w:val="auto"/>
          <w:sz w:val="21"/>
        </w:rPr>
        <w:t>Imagery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106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4.4: Thermodynamic Severity Distribution and Estimated PURC Revenue Loss </w:t>
      </w:r>
      <w:proofErr w:type="gramStart"/>
      <w:r w:rsidRPr="00051BFA">
        <w:rPr>
          <w:rFonts w:cs="Times New Roman"/>
          <w:color w:val="auto"/>
          <w:sz w:val="21"/>
        </w:rPr>
        <w:t>Summary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4.5: Model Quantization and Inference Latency Profile Across Edge Hardware </w:t>
      </w:r>
      <w:proofErr w:type="gramStart"/>
      <w:r w:rsidRPr="00051BFA">
        <w:rPr>
          <w:rFonts w:cs="Times New Roman"/>
          <w:color w:val="auto"/>
          <w:sz w:val="21"/>
        </w:rPr>
        <w:t>Tiers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4.6: Comprehensive Functional and Security Test Execution and Assertion Verification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118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4.7: Anonymized 12-Participant System Usability Scale (SUS) Item-Response </w:t>
      </w:r>
      <w:proofErr w:type="gramStart"/>
      <w:r w:rsidRPr="00051BFA">
        <w:rPr>
          <w:rFonts w:cs="Times New Roman"/>
          <w:color w:val="auto"/>
          <w:sz w:val="21"/>
        </w:rPr>
        <w:t>Matrix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122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4.8: Comparative Evaluation of SOLARSCAN AI Findings Against Benchmark </w:t>
      </w:r>
      <w:proofErr w:type="gramStart"/>
      <w:r w:rsidRPr="00051BFA">
        <w:rPr>
          <w:rFonts w:cs="Times New Roman"/>
          <w:color w:val="auto"/>
          <w:sz w:val="21"/>
        </w:rPr>
        <w:t>Literature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127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A.1: Complete RESTful API Route Specifications for Edge </w:t>
      </w:r>
      <w:proofErr w:type="spellStart"/>
      <w:r w:rsidRPr="00051BFA">
        <w:rPr>
          <w:rFonts w:cs="Times New Roman"/>
          <w:color w:val="auto"/>
          <w:sz w:val="21"/>
        </w:rPr>
        <w:t>FastAPI</w:t>
      </w:r>
      <w:proofErr w:type="spellEnd"/>
      <w:r w:rsidRPr="00051BFA">
        <w:rPr>
          <w:rFonts w:cs="Times New Roman"/>
          <w:color w:val="auto"/>
          <w:sz w:val="21"/>
        </w:rPr>
        <w:t xml:space="preserve"> </w:t>
      </w:r>
      <w:proofErr w:type="gramStart"/>
      <w:r w:rsidRPr="00051BFA">
        <w:rPr>
          <w:rFonts w:cs="Times New Roman"/>
          <w:color w:val="auto"/>
          <w:sz w:val="21"/>
        </w:rPr>
        <w:t>Service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Table C.1: 10-Item System Usability Scale (SUS) Questionnaire and Scoring </w:t>
      </w:r>
      <w:proofErr w:type="gramStart"/>
      <w:r w:rsidRPr="00051BFA">
        <w:rPr>
          <w:rFonts w:cs="Times New Roman"/>
          <w:color w:val="auto"/>
          <w:sz w:val="21"/>
        </w:rPr>
        <w:t>Polarities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183</w:t>
      </w:r>
    </w:p>
    <w:p w:rsidR="007A4ADE" w:rsidRPr="00051BFA" w:rsidRDefault="00632F08" w:rsidP="00051BFA">
      <w:pPr>
        <w:jc w:val="both"/>
        <w:rPr>
          <w:rFonts w:cs="Times New Roman"/>
          <w:color w:val="auto"/>
        </w:rPr>
      </w:pPr>
      <w:r w:rsidRPr="00051BFA">
        <w:rPr>
          <w:rFonts w:cs="Times New Roman"/>
          <w:color w:val="auto"/>
        </w:rPr>
        <w:br w:type="page"/>
      </w:r>
    </w:p>
    <w:p w:rsidR="002827FD" w:rsidRPr="000C1159" w:rsidRDefault="00632F08" w:rsidP="000C1159">
      <w:pPr>
        <w:pStyle w:val="Heading1"/>
        <w:jc w:val="center"/>
        <w:rPr>
          <w:rFonts w:ascii="Times New Roman" w:hAnsi="Times New Roman" w:cs="Times New Roman"/>
          <w:color w:val="auto"/>
        </w:rPr>
      </w:pPr>
      <w:bookmarkStart w:id="5" w:name="_Toc240440628"/>
      <w:r w:rsidRPr="00051BFA">
        <w:rPr>
          <w:rFonts w:ascii="Times New Roman" w:hAnsi="Times New Roman" w:cs="Times New Roman"/>
          <w:color w:val="auto"/>
        </w:rPr>
        <w:lastRenderedPageBreak/>
        <w:t>LIST OF FIGURES</w:t>
      </w:r>
      <w:bookmarkEnd w:id="5"/>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3.1: Design Science Research (DSR) Engineering Lifecycle </w:t>
      </w:r>
      <w:proofErr w:type="gramStart"/>
      <w:r w:rsidRPr="00051BFA">
        <w:rPr>
          <w:rFonts w:cs="Times New Roman"/>
          <w:color w:val="auto"/>
          <w:sz w:val="21"/>
        </w:rPr>
        <w:t>Iterations</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52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3.2: Multi-Stage Hybrid Computer Vision Diagnostic Pipeline </w:t>
      </w:r>
      <w:proofErr w:type="gramStart"/>
      <w:r w:rsidRPr="00051BFA">
        <w:rPr>
          <w:rFonts w:cs="Times New Roman"/>
          <w:color w:val="auto"/>
          <w:sz w:val="21"/>
        </w:rPr>
        <w:t>Flowchart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76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3.3: Three-Tier Edge Client-Server Deployment and Local Wi-Fi Mesh </w:t>
      </w:r>
      <w:proofErr w:type="gramStart"/>
      <w:r w:rsidRPr="00051BFA">
        <w:rPr>
          <w:rFonts w:cs="Times New Roman"/>
          <w:color w:val="auto"/>
          <w:sz w:val="21"/>
        </w:rPr>
        <w:t>Architecture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83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3.4: Cryptographic Audit Logging Subsystem with HMAC-SHA-256 Hash </w:t>
      </w:r>
      <w:proofErr w:type="gramStart"/>
      <w:r w:rsidRPr="00051BFA">
        <w:rPr>
          <w:rFonts w:cs="Times New Roman"/>
          <w:color w:val="auto"/>
          <w:sz w:val="21"/>
        </w:rPr>
        <w:t>Chaining</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88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4.1: SOLARSCAN AI Authentication and Role-Based Access Control </w:t>
      </w:r>
      <w:proofErr w:type="gramStart"/>
      <w:r w:rsidRPr="00051BFA">
        <w:rPr>
          <w:rFonts w:cs="Times New Roman"/>
          <w:color w:val="auto"/>
          <w:sz w:val="21"/>
        </w:rPr>
        <w:t>Subsystem</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4.2: Executive Photovoltaic Plant Health Analytics and Telemetry </w:t>
      </w:r>
      <w:proofErr w:type="gramStart"/>
      <w:r w:rsidRPr="00051BFA">
        <w:rPr>
          <w:rFonts w:cs="Times New Roman"/>
          <w:color w:val="auto"/>
          <w:sz w:val="21"/>
        </w:rPr>
        <w:t>Dashboard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4.3: Edge Diagnostic Inspection Viewport with Bounding Boxes and IEC Severity </w:t>
      </w:r>
      <w:proofErr w:type="gramStart"/>
      <w:r w:rsidRPr="00051BFA">
        <w:rPr>
          <w:rFonts w:cs="Times New Roman"/>
          <w:color w:val="auto"/>
          <w:sz w:val="21"/>
        </w:rPr>
        <w:t>Card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4.4: Laptop Local Edge Server Hosting and Universal Mobile Web Browser QR </w:t>
      </w:r>
      <w:proofErr w:type="gramStart"/>
      <w:r w:rsidRPr="00051BFA">
        <w:rPr>
          <w:rFonts w:cs="Times New Roman"/>
          <w:color w:val="auto"/>
          <w:sz w:val="21"/>
        </w:rPr>
        <w:t>Connect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4.5: Closed-Loop Maintenance Work Order Lifecycle and Tamper-Evident Audit </w:t>
      </w:r>
      <w:proofErr w:type="gramStart"/>
      <w:r w:rsidRPr="00051BFA">
        <w:rPr>
          <w:rFonts w:cs="Times New Roman"/>
          <w:color w:val="auto"/>
          <w:sz w:val="21"/>
        </w:rPr>
        <w:t>Log</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99</w:t>
      </w:r>
    </w:p>
    <w:p w:rsidR="007A4ADE" w:rsidRPr="00051BFA" w:rsidRDefault="00632F08" w:rsidP="00051BFA">
      <w:pPr>
        <w:spacing w:before="40" w:after="60"/>
        <w:jc w:val="both"/>
        <w:rPr>
          <w:rFonts w:cs="Times New Roman"/>
          <w:color w:val="auto"/>
        </w:rPr>
      </w:pPr>
      <w:r w:rsidRPr="00051BFA">
        <w:rPr>
          <w:rFonts w:cs="Times New Roman"/>
          <w:color w:val="auto"/>
          <w:sz w:val="21"/>
        </w:rPr>
        <w:t>Figure A.1: Diagnostic Scan Lab Light Studio Interface Mode</w:t>
      </w:r>
      <w:r w:rsidRPr="00051BFA">
        <w:rPr>
          <w:rFonts w:cs="Times New Roman"/>
          <w:color w:val="auto"/>
          <w:sz w:val="19"/>
        </w:rPr>
        <w:t xml:space="preserve"> ............. </w:t>
      </w:r>
      <w:r w:rsidRPr="00051BFA">
        <w:rPr>
          <w:rFonts w:cs="Times New Roman"/>
          <w:b/>
          <w:color w:val="auto"/>
          <w:sz w:val="21"/>
        </w:rPr>
        <w:t>155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 Diagnostic Scan Lab True OLED Pitch Black Dark Mode for Tropical </w:t>
      </w:r>
      <w:proofErr w:type="gramStart"/>
      <w:r w:rsidRPr="00051BFA">
        <w:rPr>
          <w:rFonts w:cs="Times New Roman"/>
          <w:color w:val="auto"/>
          <w:sz w:val="21"/>
        </w:rPr>
        <w:t>Sunlight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A.3: Hardware Canvas Shutter Viewport with Single Panel Intake </w:t>
      </w:r>
      <w:proofErr w:type="spellStart"/>
      <w:proofErr w:type="gramStart"/>
      <w:r w:rsidRPr="00051BFA">
        <w:rPr>
          <w:rFonts w:cs="Times New Roman"/>
          <w:color w:val="auto"/>
          <w:sz w:val="21"/>
        </w:rPr>
        <w:t>Dropzone</w:t>
      </w:r>
      <w:proofErr w:type="spellEnd"/>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157</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A.4: Silicon Wafer Micro-Crack HUD Overlay with Localized Bounding </w:t>
      </w:r>
      <w:proofErr w:type="gramStart"/>
      <w:r w:rsidRPr="00051BFA">
        <w:rPr>
          <w:rFonts w:cs="Times New Roman"/>
          <w:color w:val="auto"/>
          <w:sz w:val="21"/>
        </w:rPr>
        <w:t>Box</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A.5: </w:t>
      </w:r>
      <w:proofErr w:type="spellStart"/>
      <w:r w:rsidRPr="00051BFA">
        <w:rPr>
          <w:rFonts w:cs="Times New Roman"/>
          <w:color w:val="auto"/>
          <w:sz w:val="21"/>
        </w:rPr>
        <w:t>Harmattan</w:t>
      </w:r>
      <w:proofErr w:type="spellEnd"/>
      <w:r w:rsidRPr="00051BFA">
        <w:rPr>
          <w:rFonts w:cs="Times New Roman"/>
          <w:color w:val="auto"/>
          <w:sz w:val="21"/>
        </w:rPr>
        <w:t xml:space="preserve"> Dust &amp; Particulate Soiling Spectral Chromaticity </w:t>
      </w:r>
      <w:proofErr w:type="gramStart"/>
      <w:r w:rsidRPr="00051BFA">
        <w:rPr>
          <w:rFonts w:cs="Times New Roman"/>
          <w:color w:val="auto"/>
          <w:sz w:val="21"/>
        </w:rPr>
        <w:t>Overlay</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159</w:t>
      </w:r>
    </w:p>
    <w:p w:rsidR="007A4ADE" w:rsidRPr="00051BFA" w:rsidRDefault="00632F08" w:rsidP="00051BFA">
      <w:pPr>
        <w:spacing w:before="40" w:after="60"/>
        <w:jc w:val="both"/>
        <w:rPr>
          <w:rFonts w:cs="Times New Roman"/>
          <w:color w:val="auto"/>
        </w:rPr>
      </w:pPr>
      <w:r w:rsidRPr="00051BFA">
        <w:rPr>
          <w:rFonts w:cs="Times New Roman"/>
          <w:color w:val="auto"/>
          <w:sz w:val="21"/>
        </w:rPr>
        <w:t>Figure A.6: Pristine Photovoltaic Module Baseline Verification (100% Health Score</w:t>
      </w:r>
      <w:proofErr w:type="gramStart"/>
      <w:r w:rsidRPr="00051BFA">
        <w:rPr>
          <w:rFonts w:cs="Times New Roman"/>
          <w:color w:val="auto"/>
          <w:sz w:val="21"/>
        </w:rPr>
        <w:t>)</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A.7: Autonomous Drone Inspection GIS Module with 24-Array Flight </w:t>
      </w:r>
      <w:proofErr w:type="gramStart"/>
      <w:r w:rsidRPr="00051BFA">
        <w:rPr>
          <w:rFonts w:cs="Times New Roman"/>
          <w:color w:val="auto"/>
          <w:sz w:val="21"/>
        </w:rPr>
        <w:t>Grid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161</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A.8: Real-Time 5-Point Password Criteria Checklist Verification </w:t>
      </w:r>
      <w:proofErr w:type="gramStart"/>
      <w:r w:rsidRPr="00051BFA">
        <w:rPr>
          <w:rFonts w:cs="Times New Roman"/>
          <w:color w:val="auto"/>
          <w:sz w:val="21"/>
        </w:rPr>
        <w:t>Console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A.9: Two-Step Registered Email Password Recovery Subsystem in Offline </w:t>
      </w:r>
      <w:proofErr w:type="gramStart"/>
      <w:r w:rsidRPr="00051BFA">
        <w:rPr>
          <w:rFonts w:cs="Times New Roman"/>
          <w:color w:val="auto"/>
          <w:sz w:val="21"/>
        </w:rPr>
        <w:t>Mode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A.10: Active Technician Profile Workspace in Tactile Hardware Navigation </w:t>
      </w:r>
      <w:proofErr w:type="gramStart"/>
      <w:r w:rsidRPr="00051BFA">
        <w:rPr>
          <w:rFonts w:cs="Times New Roman"/>
          <w:color w:val="auto"/>
          <w:sz w:val="21"/>
        </w:rPr>
        <w:t>Sidebar</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A.11: Direct Password Management Interface Triggered from Active </w:t>
      </w:r>
      <w:proofErr w:type="gramStart"/>
      <w:r w:rsidRPr="00051BFA">
        <w:rPr>
          <w:rFonts w:cs="Times New Roman"/>
          <w:color w:val="auto"/>
          <w:sz w:val="21"/>
        </w:rPr>
        <w:t>Profile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166</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A.12: Enterprise Sign-Out Confirmation Modal Intercepting Session </w:t>
      </w:r>
      <w:proofErr w:type="gramStart"/>
      <w:r w:rsidRPr="00051BFA">
        <w:rPr>
          <w:rFonts w:cs="Times New Roman"/>
          <w:color w:val="auto"/>
          <w:sz w:val="21"/>
        </w:rPr>
        <w:t>Termination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167</w:t>
      </w:r>
    </w:p>
    <w:p w:rsidR="007A4ADE" w:rsidRPr="00051BFA" w:rsidRDefault="00632F08" w:rsidP="00051BFA">
      <w:pPr>
        <w:spacing w:before="40" w:after="60"/>
        <w:jc w:val="both"/>
        <w:rPr>
          <w:rFonts w:cs="Times New Roman"/>
          <w:color w:val="auto"/>
        </w:rPr>
      </w:pPr>
      <w:r w:rsidRPr="00051BFA">
        <w:rPr>
          <w:rFonts w:cs="Times New Roman"/>
          <w:color w:val="auto"/>
          <w:sz w:val="21"/>
        </w:rPr>
        <w:t>Figure A.13: Secured Guest Mode State Following Confirmed Sign-Out</w:t>
      </w:r>
      <w:r w:rsidRPr="00051BFA">
        <w:rPr>
          <w:rFonts w:cs="Times New Roman"/>
          <w:color w:val="auto"/>
          <w:sz w:val="19"/>
        </w:rPr>
        <w:t xml:space="preserve"> ...... </w:t>
      </w:r>
      <w:r w:rsidRPr="00051BFA">
        <w:rPr>
          <w:rFonts w:cs="Times New Roman"/>
          <w:b/>
          <w:color w:val="auto"/>
          <w:sz w:val="21"/>
        </w:rPr>
        <w:t>168</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A.14: Mobile Deployment Hub: Standalone On-Device PWA </w:t>
      </w:r>
      <w:proofErr w:type="gramStart"/>
      <w:r w:rsidRPr="00051BFA">
        <w:rPr>
          <w:rFonts w:cs="Times New Roman"/>
          <w:color w:val="auto"/>
          <w:sz w:val="21"/>
        </w:rPr>
        <w:t>Configuration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169</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A.15: Database Manager &amp; On-Device Offline Client-to-Edge </w:t>
      </w:r>
      <w:proofErr w:type="gramStart"/>
      <w:r w:rsidRPr="00051BFA">
        <w:rPr>
          <w:rFonts w:cs="Times New Roman"/>
          <w:color w:val="auto"/>
          <w:sz w:val="21"/>
        </w:rPr>
        <w:t>Synchronization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170</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A.16: Gatekeeper Layer 2 Rejection: Accidental Peripheral Ground </w:t>
      </w:r>
      <w:proofErr w:type="gramStart"/>
      <w:r w:rsidRPr="00051BFA">
        <w:rPr>
          <w:rFonts w:cs="Times New Roman"/>
          <w:color w:val="auto"/>
          <w:sz w:val="21"/>
        </w:rPr>
        <w:t>Vegetation</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171</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A.17: Gatekeeper Layer 1 Rejection: Accidental Indoor Wall and Furniture </w:t>
      </w:r>
      <w:proofErr w:type="gramStart"/>
      <w:r w:rsidRPr="00051BFA">
        <w:rPr>
          <w:rFonts w:cs="Times New Roman"/>
          <w:color w:val="auto"/>
          <w:sz w:val="21"/>
        </w:rPr>
        <w:t>Upload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172</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A.18: Gatekeeper Acceptance: Authentic Photovoltaic Module Successfully </w:t>
      </w:r>
      <w:proofErr w:type="gramStart"/>
      <w:r w:rsidRPr="00051BFA">
        <w:rPr>
          <w:rFonts w:cs="Times New Roman"/>
          <w:color w:val="auto"/>
          <w:sz w:val="21"/>
        </w:rPr>
        <w:t>Triaged</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173</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A.19: Role-Based Access Control: Level 1 Field Technician Inspection </w:t>
      </w:r>
      <w:proofErr w:type="gramStart"/>
      <w:r w:rsidRPr="00051BFA">
        <w:rPr>
          <w:rFonts w:cs="Times New Roman"/>
          <w:color w:val="auto"/>
          <w:sz w:val="21"/>
        </w:rPr>
        <w:t>Workspace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174</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A.20: Role-Based Access Control: Level 3 QA Auditor Cryptographic </w:t>
      </w:r>
      <w:proofErr w:type="gramStart"/>
      <w:r w:rsidRPr="00051BFA">
        <w:rPr>
          <w:rFonts w:cs="Times New Roman"/>
          <w:color w:val="auto"/>
          <w:sz w:val="21"/>
        </w:rPr>
        <w:t>Hub</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175</w:t>
      </w:r>
    </w:p>
    <w:p w:rsidR="007A4ADE" w:rsidRPr="00051BFA" w:rsidRDefault="00632F08" w:rsidP="00051BFA">
      <w:pPr>
        <w:spacing w:before="40" w:after="60"/>
        <w:jc w:val="both"/>
        <w:rPr>
          <w:rFonts w:cs="Times New Roman"/>
          <w:color w:val="auto"/>
        </w:rPr>
      </w:pPr>
      <w:r w:rsidRPr="00051BFA">
        <w:rPr>
          <w:rFonts w:cs="Times New Roman"/>
          <w:color w:val="auto"/>
          <w:sz w:val="21"/>
        </w:rPr>
        <w:t xml:space="preserve">Figure A.21: Role-Based Access Control: Level 4 Solar IT Asset Manager Analytics </w:t>
      </w:r>
      <w:proofErr w:type="gramStart"/>
      <w:r w:rsidRPr="00051BFA">
        <w:rPr>
          <w:rFonts w:cs="Times New Roman"/>
          <w:color w:val="auto"/>
          <w:sz w:val="21"/>
        </w:rPr>
        <w:t>Console</w:t>
      </w:r>
      <w:r w:rsidRPr="00051BFA">
        <w:rPr>
          <w:rFonts w:cs="Times New Roman"/>
          <w:color w:val="auto"/>
          <w:sz w:val="19"/>
        </w:rPr>
        <w:t xml:space="preserve"> ....</w:t>
      </w:r>
      <w:proofErr w:type="gramEnd"/>
      <w:r w:rsidRPr="00051BFA">
        <w:rPr>
          <w:rFonts w:cs="Times New Roman"/>
          <w:color w:val="auto"/>
          <w:sz w:val="19"/>
        </w:rPr>
        <w:t xml:space="preserve"> </w:t>
      </w:r>
      <w:r w:rsidRPr="00051BFA">
        <w:rPr>
          <w:rFonts w:cs="Times New Roman"/>
          <w:b/>
          <w:color w:val="auto"/>
          <w:sz w:val="21"/>
        </w:rPr>
        <w:t>176</w:t>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6" w:name="_Toc240440629"/>
      <w:r w:rsidRPr="00051BFA">
        <w:rPr>
          <w:rFonts w:ascii="Times New Roman" w:hAnsi="Times New Roman" w:cs="Times New Roman"/>
          <w:color w:val="auto"/>
        </w:rPr>
        <w:lastRenderedPageBreak/>
        <w:t>LIST OF ABBREVIATIONS</w:t>
      </w:r>
      <w:bookmarkEnd w:id="6"/>
    </w:p>
    <w:tbl>
      <w:tblPr>
        <w:tblW w:w="0" w:type="auto"/>
        <w:tblLook w:val="04A0" w:firstRow="1" w:lastRow="0" w:firstColumn="1" w:lastColumn="0" w:noHBand="0" w:noVBand="1"/>
        <w:tblCellMar>
          <w:top w:w="60" w:type="dxa"/>
          <w:bottom w:w="60" w:type="dxa"/>
          <w:left w:w="100" w:type="dxa"/>
          <w:right w:w="100" w:type="dxa"/>
        </w:tblCellMar>
      </w:tblPr>
      <w:tblGrid>
        <w:gridCol w:w="4680"/>
        <w:gridCol w:w="4680"/>
      </w:tblGrid>
      <w:tr w:rsidR="007A4ADE" w:rsidRPr="00051BFA">
        <w:tc>
          <w:tcPr>
            <w:tcW w:w="4680" w:type="dxa"/>
          </w:tcPr>
          <w:p w:rsidR="007A4ADE" w:rsidRPr="00051BFA" w:rsidRDefault="00632F08" w:rsidP="000C1159">
            <w:pPr>
              <w:spacing w:before="20" w:after="20" w:line="360" w:lineRule="auto"/>
              <w:jc w:val="center"/>
              <w:rPr>
                <w:rFonts w:cs="Times New Roman"/>
                <w:color w:val="auto"/>
              </w:rPr>
              <w:spacing w:line="252" w:lineRule="auto" w:before="0" w:after="20"/>
            </w:pPr>
            <w:r/>
            <w:r>
              <w:rPr>
                <w:rFonts w:ascii="Times New Roman" w:hAnsi="Times New Roman"/>
                <w:b/>
                <w:i w:val="0"/>
                <w:sz w:val="20"/>
              </w:rPr>
              <w:t>AI</w:t>
            </w:r>
          </w:p>
        </w:tc>
        <w:tc>
          <w:tcPr>
            <w:tcW w:w="4680" w:type="dxa"/>
          </w:tcPr>
          <w:p w:rsidR="007A4ADE" w:rsidRPr="00051BFA" w:rsidRDefault="00632F08" w:rsidP="000C1159">
            <w:pPr>
              <w:spacing w:before="20" w:after="20" w:line="360" w:lineRule="auto"/>
              <w:jc w:val="center"/>
              <w:rPr>
                <w:rFonts w:cs="Times New Roman"/>
                <w:color w:val="auto"/>
              </w:rPr>
              <w:spacing w:line="252" w:lineRule="auto" w:before="0" w:after="20"/>
            </w:pPr>
            <w:r/>
            <w:r>
              <w:rPr>
                <w:rFonts w:ascii="Times New Roman" w:hAnsi="Times New Roman"/>
                <w:b/>
                <w:i w:val="0"/>
                <w:sz w:val="20"/>
              </w:rPr>
              <w:t>Artificial Intelligence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AP</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Average Precision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BPA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Bui Power Authority</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CNN</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Convolutional Neural Network</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COCO</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Common Objects in Context</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CPU</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Central Processing Unit</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CUDA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Compute Unified Device Architecture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CV</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Computer Vision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DSR</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Design Science Research</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EL</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Electroluminescence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FASTAPI</w:t>
            </w:r>
          </w:p>
        </w:tc>
        <w:tc>
          <w:tcPr>
            <w:tcW w:w="4680" w:type="dxa"/>
          </w:tcPr>
          <w:p>
            <w:pPr>
              <w:spacing w:line="252" w:lineRule="auto" w:before="0" w:after="20"/>
              <w:jc w:val="left"/>
            </w:pPr>
            <w:r/>
            <w:r>
              <w:rPr>
                <w:rFonts w:ascii="Times New Roman" w:hAnsi="Times New Roman"/>
                <w:b w:val="0"/>
                <w:i w:val="0"/>
                <w:sz w:val="20"/>
              </w:rPr>
              <w:t>FastAPI Python Web Framework</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FN</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False Negative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FP</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False Positive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FPS</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Frames Per Second</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GIS</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Geographic Information System</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GPU</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Graphics Processing Unit</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HMAC</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Hash-based Message Authentication Code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HSV</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Hue, Saturation, Value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IEC</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International Electrotechnical Commission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INT8</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8-Bit Integer Quantization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IoU</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Intersection over Union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IRT</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Infrared Thermography</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LAN</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Local Area Network</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mAP</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Mean Average Precision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NIST</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National Institute of Standards and Technology</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NOCT</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Nominal Operating Cell Temperature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O&amp;M</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Operations and Maintenance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pHash</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Perceptual Hashing</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PTQ</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Post-Training Quantization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PURC</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Public Utilities Regulatory Commission (Ghana)</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PV</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Photovoltaic</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PWA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Progressive Web Application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QA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Quality Assurance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RBAC</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Role-Based Access Control</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RGB</w:t>
            </w:r>
          </w:p>
        </w:tc>
        <w:tc>
          <w:tcPr>
            <w:tcW w:w="4680" w:type="dxa"/>
          </w:tcPr>
          <w:p>
            <w:pPr>
              <w:spacing w:line="252" w:lineRule="auto" w:before="0" w:after="20"/>
              <w:jc w:val="left"/>
            </w:pPr>
            <w:r/>
            <w:r>
              <w:rPr>
                <w:rFonts w:ascii="Times New Roman" w:hAnsi="Times New Roman"/>
                <w:b w:val="0"/>
                <w:i w:val="0"/>
                <w:sz w:val="20"/>
              </w:rPr>
              <w:t>Red, Green, Blue (Visual Modality)</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ROI</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Region of Interest</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RQ</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Research Question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SLA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Service Level Agreement</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SPA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Single-Page Application</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SQL</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Structured Query Language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SUS</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System Usability Scale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TFLite</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TensorFlow Lite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TP</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True Positive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UAT</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User Acceptance Testing</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UENR</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University of Energy and Natural Resources</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UI</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User Interface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URI</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Uniform Resource Identifier</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URL</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Uniform Resource Locator</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UX</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User Experience</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VRA</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Volta River Authority</w:t>
            </w:r>
          </w:p>
        </w:tc>
      </w:tr>
      <w:tr w:rsidR="007A4ADE" w:rsidRPr="00051BFA">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i w:val="0"/>
                <w:sz w:val="20"/>
              </w:rPr>
              <w:t>YOLO</w:t>
            </w:r>
          </w:p>
        </w:tc>
        <w:tc>
          <w:tcPr>
            <w:tcW w:w="4680" w:type="dxa"/>
          </w:tcPr>
          <w:p w:rsidR="007A4ADE" w:rsidRPr="00051BFA" w:rsidRDefault="00632F08" w:rsidP="000C1159">
            <w:pPr>
              <w:spacing w:before="20" w:after="20" w:line="360" w:lineRule="auto"/>
              <w:jc w:val="left"/>
              <w:rPr>
                <w:rFonts w:cs="Times New Roman"/>
                <w:color w:val="auto"/>
              </w:rPr>
              <w:spacing w:line="252" w:lineRule="auto" w:before="0" w:after="20"/>
            </w:pPr>
            <w:r/>
            <w:r>
              <w:rPr>
                <w:rFonts w:ascii="Times New Roman" w:hAnsi="Times New Roman"/>
                <w:b w:val="0"/>
                <w:i w:val="0"/>
                <w:sz w:val="20"/>
              </w:rPr>
              <w:t>You Only Look Once</w:t>
            </w:r>
          </w:p>
        </w:tc>
      </w:tr>
    </w:tbl>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7" w:name="_Toc240440630"/>
      <w:r w:rsidRPr="00051BFA">
        <w:rPr>
          <w:rFonts w:ascii="Times New Roman" w:hAnsi="Times New Roman" w:cs="Times New Roman"/>
          <w:color w:val="auto"/>
        </w:rPr>
        <w:lastRenderedPageBreak/>
        <w:t>CHAPTER 1: INTRODUCTION</w:t>
      </w:r>
      <w:bookmarkEnd w:id="7"/>
    </w:p>
    <w:p w:rsidR="007A4ADE" w:rsidRPr="00051BFA" w:rsidRDefault="00632F08" w:rsidP="000C1159">
      <w:pPr>
        <w:pStyle w:val="Heading2"/>
        <w:spacing w:line="360" w:lineRule="auto"/>
        <w:jc w:val="both"/>
        <w:rPr>
          <w:rFonts w:ascii="Times New Roman" w:hAnsi="Times New Roman" w:cs="Times New Roman"/>
          <w:color w:val="auto"/>
        </w:rPr>
      </w:pPr>
      <w:bookmarkStart w:id="8" w:name="_Toc240440631"/>
      <w:r w:rsidRPr="00051BFA">
        <w:rPr>
          <w:rFonts w:ascii="Times New Roman" w:hAnsi="Times New Roman" w:cs="Times New Roman"/>
          <w:color w:val="auto"/>
        </w:rPr>
        <w:t>1.1 Background of the Study</w:t>
      </w:r>
      <w:bookmarkEnd w:id="8"/>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The global shift toward renewable energy has driven rapid adoption of photovoltaic (PV) solar installations, both in utility-scale farms and decentralized microgrids. As countries expand generation capacity to meet growing demand, solar power has become an essential pillar of modern energy grids. However, the operational lifespan and electrical efficiency of photovoltaic modules are governed by severe environmental stressors and progressive material degradation mechanisms. Solar panels deployed in open-field environments are continuously exposed to intense ultraviolet radiation, extreme thermal cycles, </w:t>
      </w:r>
      <w:proofErr w:type="gramStart"/>
      <w:r w:rsidRPr="00051BFA">
        <w:rPr>
          <w:rFonts w:cs="Times New Roman"/>
          <w:color w:val="auto"/>
        </w:rPr>
        <w:t>mechanical</w:t>
      </w:r>
      <w:proofErr w:type="gramEnd"/>
      <w:r w:rsidRPr="00051BFA">
        <w:rPr>
          <w:rFonts w:cs="Times New Roman"/>
          <w:color w:val="auto"/>
        </w:rPr>
        <w:t xml:space="preserve"> stress from wind loads, and airborne particulate deposition.</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Continuous outdoor exposure eventually causes physical defects across solar modules, affecting both internal semiconductor wafers and external protective laminates. Such defects include localized thermal hotspots resulting from reverse-bias cell breakdown, micro-cracks propagating through silicon crystal matrices, bypass diode short-circuit failures, potential-induced degradation (PID), </w:t>
      </w:r>
      <w:proofErr w:type="spellStart"/>
      <w:r w:rsidRPr="00051BFA">
        <w:rPr>
          <w:rFonts w:cs="Times New Roman"/>
          <w:color w:val="auto"/>
        </w:rPr>
        <w:t>encapsulant</w:t>
      </w:r>
      <w:proofErr w:type="spellEnd"/>
      <w:r w:rsidRPr="00051BFA">
        <w:rPr>
          <w:rFonts w:cs="Times New Roman"/>
          <w:color w:val="auto"/>
        </w:rPr>
        <w:t xml:space="preserve"> browning, and surface dust or soiling accumulation. If left undetected, minor localized defects can rapidly escalate into severe permanent failures, reducing annual system yield by 10% to 30%, causing localized cell burn-through, and presenting substantial fire hazards in high-voltage array strings.</w:t>
      </w:r>
    </w:p>
    <w:p w:rsidR="007A4ADE" w:rsidRPr="00051BFA" w:rsidRDefault="00632F08" w:rsidP="000C1159">
      <w:pPr>
        <w:spacing w:after="120" w:line="360" w:lineRule="auto"/>
        <w:jc w:val="both"/>
        <w:rPr>
          <w:rFonts w:cs="Times New Roman"/>
          <w:color w:val="auto"/>
        </w:rPr>
      </w:pPr>
      <w:r w:rsidRPr="00051BFA">
        <w:rPr>
          <w:rFonts w:cs="Times New Roman"/>
          <w:color w:val="auto"/>
        </w:rPr>
        <w:t>To mitigate catastrophic degradation and safeguard capital investment, solar operations and maintenance (O&amp;M) protocols mandate regular diagnostic inspections. Traditionally, inspections have relied upon visual foot patrols by field technicians and manual handheld infrared thermography (IRT). While handheld thermal cameras can reveal elevated temperatures associated with reverse-bias hotspots, manual inspections across multi-megawatt installations comprising tens of thousands of individual modules are prohibitively slow, labor-intensive, error-prone, and hazardous for personnel navigating uneven terrain under high ambient temperatures. Subjective human interpretation also introduces significant inter-observer variability, often leading to inconsistent defect classification and missed sub-visual anomalies.</w:t>
      </w:r>
    </w:p>
    <w:p w:rsidR="007A4ADE" w:rsidRPr="00051BFA" w:rsidRDefault="00632F08" w:rsidP="000C1159">
      <w:pPr>
        <w:spacing w:after="120" w:line="360" w:lineRule="auto"/>
        <w:jc w:val="both"/>
        <w:rPr>
          <w:rFonts w:cs="Times New Roman"/>
          <w:color w:val="auto"/>
        </w:rPr>
      </w:pPr>
      <w:r w:rsidRPr="00051BFA">
        <w:rPr>
          <w:rFonts w:cs="Times New Roman"/>
          <w:color w:val="auto"/>
        </w:rPr>
        <w:t>Using unmanned aerial vehicles (UAVs) with radiometric thermal and high-resolution visual cameras has significantly accelerated aerial data collection. A single drone survey can capture thousands of images across a solar farm in hours. However, this rapid capture creates a new operational bottleneck: manual review of thousands of multi-spectral images is tedious, subjective, and impractical for small engineering teams. Automated computer vision and deep learning models are therefore essential to triage defects quickly and reliably.</w:t>
      </w:r>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9" w:name="_Toc240440632"/>
      <w:r w:rsidRPr="00051BFA">
        <w:rPr>
          <w:rFonts w:ascii="Times New Roman" w:hAnsi="Times New Roman" w:cs="Times New Roman"/>
          <w:color w:val="auto"/>
        </w:rPr>
        <w:t>1.2 Context of Photovoltaic Operations in Ghana</w:t>
      </w:r>
      <w:bookmarkEnd w:id="9"/>
    </w:p>
    <w:p w:rsidR="007A4ADE" w:rsidRPr="00051BFA" w:rsidRDefault="00632F08" w:rsidP="000C1159">
      <w:pPr>
        <w:spacing w:after="120" w:line="360" w:lineRule="auto"/>
        <w:jc w:val="both"/>
        <w:rPr>
          <w:rFonts w:cs="Times New Roman"/>
          <w:color w:val="auto"/>
        </w:rPr>
      </w:pPr>
      <w:r w:rsidRPr="00051BFA">
        <w:rPr>
          <w:rFonts w:cs="Times New Roman"/>
          <w:color w:val="auto"/>
        </w:rPr>
        <w:t>In Sub-Saharan Africa, the Republic of Ghana has made substantial strides in expanding its solar energy generation capacity to diversify its national energy mix away from over-reliance on large hydro installations. Key national infrastructure assets include the 50 MW Bui Solar Farm in the Bono Region (constructed as a pioneering hydro-solar hybrid installation by the Bui Power Authority), the 13 MW Kaleo and 2.5 MW Navrongo solar installations operated by the Volta River Authority (VRA), as well as numerous commercial and industrial rooftop installations across Greater Accra, Kumasi, and Takoradi.</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Operating solar arrays in Ghana presents distinct environmental hurdles. The northern and middle ecological belts of Ghana experience high ambient temperatures (regularly ranging between 32°C and 38°C during peak operational hours) and intense solar irradiance exceeding 1,000 W/m². Under such conditions, photovoltaic cell operating temperatures frequently surpass 65°C. At these elevated baseline temperatures, localized reverse-bias hotspots can easily exceed 85°C to 100°C, accelerating thermal runaway, </w:t>
      </w:r>
      <w:proofErr w:type="spellStart"/>
      <w:r w:rsidRPr="00051BFA">
        <w:rPr>
          <w:rFonts w:cs="Times New Roman"/>
          <w:color w:val="auto"/>
        </w:rPr>
        <w:t>encapsulant</w:t>
      </w:r>
      <w:proofErr w:type="spellEnd"/>
      <w:r w:rsidRPr="00051BFA">
        <w:rPr>
          <w:rFonts w:cs="Times New Roman"/>
          <w:color w:val="auto"/>
        </w:rPr>
        <w:t xml:space="preserve"> delamination, and permanent silicon wafer degradation.</w:t>
      </w:r>
    </w:p>
    <w:p w:rsidR="007A4ADE" w:rsidRPr="00051BFA" w:rsidRDefault="00632F08" w:rsidP="000C1159">
      <w:pPr>
        <w:spacing w:after="120" w:line="360" w:lineRule="auto"/>
        <w:jc w:val="both"/>
        <w:rPr>
          <w:rFonts w:cs="Times New Roman"/>
          <w:color w:val="auto"/>
        </w:rPr>
      </w:pPr>
      <w:r w:rsidRPr="00051BFA">
        <w:rPr>
          <w:rFonts w:cs="Times New Roman"/>
          <w:color w:val="auto"/>
        </w:rPr>
        <w:t>During the annual Harmattan season (spanning November to March), north-easterly trade winds transport dense aerosol clouds of mineral dust from the Sahara Desert across the Ghanaian landmass. Field studies conducted across Ghanaian solar installations indicate that Harmattan dust deposition rates range between 2.1 and 3.8 g/m²/month, resulting in rapid optical transmittance losses of 15% to 35% within weeks if arrays remain unwashed. Non-uniform particulate deposition also induces localized partial shading across module strings, triggering internal bypass diodes and forcing shaded cells into reverse-bias overheating.</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Utility-scale solar farms in Ghana, such as the Bui facility, are situated in remote rural regions characterized by non-existent or highly unstable cellular telecommunications and broadband connectivity. Field maintenance technicians dispatched to inspect multi-megawatt array strings cannot rely on cloud-connected diagnostic platforms or centralized machine-learning application programming interfaces (APIs). Diagnostic intelligence must execute entirely at the local edge, without internet connectivity, utilizing locally available computing hardware such as field laptops and mobile devices.</w:t>
      </w:r>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10" w:name="_Toc240440633"/>
      <w:r w:rsidRPr="00051BFA">
        <w:rPr>
          <w:rFonts w:ascii="Times New Roman" w:hAnsi="Times New Roman" w:cs="Times New Roman"/>
          <w:color w:val="auto"/>
        </w:rPr>
        <w:t>1.3 Statement of the Problem</w:t>
      </w:r>
      <w:bookmarkEnd w:id="10"/>
    </w:p>
    <w:p w:rsidR="007A4ADE" w:rsidRPr="00051BFA" w:rsidRDefault="00632F08" w:rsidP="000C1159">
      <w:pPr>
        <w:spacing w:after="120" w:line="360" w:lineRule="auto"/>
        <w:jc w:val="both"/>
        <w:rPr>
          <w:rFonts w:cs="Times New Roman"/>
          <w:color w:val="auto"/>
        </w:rPr>
      </w:pPr>
      <w:r w:rsidRPr="00051BFA">
        <w:rPr>
          <w:rFonts w:cs="Times New Roman"/>
          <w:color w:val="auto"/>
        </w:rPr>
        <w:t>Most operations and maintenance routines still depend on manual foot patrols or cloud-based software tools that fail in off-grid locations. At the 50 MW Bui Solar Farm, for example, inspecting more than 130,000 modules by hand takes weeks of labor in high ambient heat, with technicians manually recording thermal readings string by string.</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When cell micro-cracks, failed bypass diodes, or hotspots go unnoticed, localized heat dissipation causes permanent cell burn-through and substring outages. Beyond lost generation revenue, unresolved defects often lead to contested warranty claims. Asset managers need tamper-evident inspection records to prove to equipment manufacturers that failures stemmed from internal cell degradation rather than external mechanical damage or neglect.</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Identified Engineering Gaps: </w:t>
      </w:r>
      <w:r w:rsidRPr="00051BFA">
        <w:rPr>
          <w:rFonts w:cs="Times New Roman"/>
          <w:color w:val="auto"/>
        </w:rPr>
        <w:t>While deep learning detectors (such as YOLO) achieve impressive benchmark scores in academic literature, current tools fall short in Ghanaian field operations due to four practical gaps: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Cloud Dependency vs. Edge Reality: </w:t>
      </w:r>
      <w:r w:rsidRPr="00051BFA">
        <w:rPr>
          <w:rFonts w:cs="Times New Roman"/>
          <w:color w:val="auto"/>
        </w:rPr>
        <w:t>Existing computer vision solutions are predominantly architected as cloud-hosted SaaS platforms requiring continuous high-bandwidth internet connectivity to upload imagery to remote servers, rendering them unusable in remote off-grid solar sites where cellular data is unavailable.</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Disconnect from Thermodynamic and Economic Realities: </w:t>
      </w:r>
      <w:r w:rsidRPr="00051BFA">
        <w:rPr>
          <w:rFonts w:cs="Times New Roman"/>
          <w:color w:val="auto"/>
        </w:rPr>
        <w:t>Standard object detectors output qualitative bounding boxes and classification labels but do not translate detected visual defects into physical temperature rises (ΔT), module power derating (Watts), or localized annual financial revenue losses required for technical triage.</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3. False Positive Vulnerability on Peripheral Imagery: </w:t>
      </w:r>
      <w:r w:rsidRPr="00051BFA">
        <w:rPr>
          <w:rFonts w:cs="Times New Roman"/>
          <w:color w:val="auto"/>
        </w:rPr>
        <w:t>When field technicians capture images using drone cameras or handheld smartphones, peripheral backgrounds (such as dry savanna grass, gravel, access roads, or control room walls) frequently trigger false-positive defect classifications, eroding technician trust in AI outputs.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Absence of Tamper-Evident Security and Auditability: </w:t>
      </w:r>
      <w:r w:rsidRPr="00051BFA">
        <w:rPr>
          <w:rFonts w:cs="Times New Roman"/>
          <w:color w:val="auto"/>
        </w:rPr>
        <w:t>Most open-source diagnostic utilities lack robust enterprise authentication, role-based access control, and cryptographically verifiable audit logging, making diagnostic reports vulnerable to post-hoc tampering and legally contestable during warranty disputes.</w:t>
      </w:r>
    </w:p>
    <w:p w:rsidR="007A4ADE" w:rsidRPr="00051BFA" w:rsidRDefault="00632F08" w:rsidP="000C1159">
      <w:pPr>
        <w:spacing w:after="120" w:line="360" w:lineRule="auto"/>
        <w:jc w:val="both"/>
        <w:rPr>
          <w:rFonts w:cs="Times New Roman"/>
          <w:color w:val="auto"/>
        </w:rPr>
      </w:pPr>
      <w:r w:rsidRPr="00051BFA">
        <w:rPr>
          <w:rFonts w:cs="Times New Roman"/>
          <w:color w:val="auto"/>
        </w:rPr>
        <w:t>To bridge these gaps, we designed and built SOLARSCAN AI as an edge-hosted diagnostic platform. The system pairs lightweight neural detection with deterministic image filtering, runs completely offline on standard field hardware, translates detected faults into standard thermodynamic and economic metrics, and allows technicians to inspect panels using any mobile browser.</w:t>
      </w:r>
    </w:p>
    <w:p w:rsidR="007A4ADE" w:rsidRPr="00051BFA" w:rsidRDefault="00632F08" w:rsidP="000C1159">
      <w:pPr>
        <w:pStyle w:val="Heading2"/>
        <w:spacing w:line="360" w:lineRule="auto"/>
        <w:jc w:val="both"/>
        <w:rPr>
          <w:rFonts w:ascii="Times New Roman" w:hAnsi="Times New Roman" w:cs="Times New Roman"/>
          <w:color w:val="auto"/>
        </w:rPr>
      </w:pPr>
      <w:bookmarkStart w:id="11" w:name="_Toc240440634"/>
      <w:r w:rsidRPr="00051BFA">
        <w:rPr>
          <w:rFonts w:ascii="Times New Roman" w:hAnsi="Times New Roman" w:cs="Times New Roman"/>
          <w:color w:val="auto"/>
        </w:rPr>
        <w:t>1.4 Research Questions</w:t>
      </w:r>
      <w:bookmarkEnd w:id="11"/>
    </w:p>
    <w:p w:rsidR="007A4ADE" w:rsidRPr="00051BFA" w:rsidRDefault="00632F08" w:rsidP="000C1159">
      <w:pPr>
        <w:spacing w:after="120" w:line="360" w:lineRule="auto"/>
        <w:jc w:val="both"/>
        <w:rPr>
          <w:rFonts w:cs="Times New Roman"/>
          <w:color w:val="auto"/>
        </w:rPr>
      </w:pPr>
      <w:r w:rsidRPr="00051BFA">
        <w:rPr>
          <w:rFonts w:cs="Times New Roman"/>
          <w:color w:val="auto"/>
        </w:rPr>
        <w:t>To guide development and evaluation, this study addresses five core research questions:</w:t>
      </w:r>
    </w:p>
    <w:p w:rsidR="007A4ADE" w:rsidRPr="00051BFA" w:rsidRDefault="00632F08" w:rsidP="000C1159">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1 (RQ1): </w:t>
      </w:r>
      <w:r w:rsidRPr="00051BFA">
        <w:rPr>
          <w:rFonts w:cs="Times New Roman"/>
          <w:color w:val="auto"/>
        </w:rPr>
        <w:t>How accurately can an edge-optimized YOLOv8-Nano object detection model detect and classify multi-spectral photovoltaic anomalies (healthy panels, thermal hotspots, micro-cracks, soiling, and bypass diode failures) across diverse crystalline silicon technologies under variable tropical lighting conditions?</w:t>
      </w:r>
    </w:p>
    <w:p w:rsidR="007A4ADE" w:rsidRPr="00051BFA" w:rsidRDefault="00632F08" w:rsidP="000C1159">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2 (RQ2): </w:t>
      </w:r>
      <w:r w:rsidRPr="00051BFA">
        <w:rPr>
          <w:rFonts w:cs="Times New Roman"/>
          <w:color w:val="auto"/>
        </w:rPr>
        <w:t>To what extent does post-training integer quantization (INT8) affect deep learning model size and inference execution latency across edge computing hardware tiers compared to standard Float32 baselines?</w:t>
      </w:r>
    </w:p>
    <w:p w:rsidR="007A4ADE" w:rsidRPr="00051BFA" w:rsidRDefault="00632F08" w:rsidP="000C1159">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3 (RQ3): </w:t>
      </w:r>
      <w:r w:rsidRPr="00051BFA">
        <w:rPr>
          <w:rFonts w:cs="Times New Roman"/>
          <w:color w:val="auto"/>
        </w:rPr>
        <w:t>How effectively can deterministic image-processing filters (specifically Laplacian blur variance thresholding and HSV chromatic color filtering) mitigate non-photovoltaic false-positive detections when coupled with deep learning detectors?</w:t>
      </w:r>
    </w:p>
    <w:p w:rsidR="007A4ADE" w:rsidRPr="00051BFA" w:rsidRDefault="00632F08" w:rsidP="000C1159">
      <w:pPr>
        <w:pStyle w:val="ListBullet"/>
        <w:numPr>
          <w:ilvl w:val="0"/>
          <w:numId w:val="24"/>
        </w:numPr>
        <w:spacing w:after="80" w:line="360" w:lineRule="auto"/>
        <w:jc w:val="both"/>
        <w:rPr>
          <w:rFonts w:cs="Times New Roman"/>
          <w:color w:val="auto"/>
        </w:rPr>
      </w:pPr>
      <w:r w:rsidRPr="00051BFA">
        <w:rPr>
          <w:rFonts w:cs="Times New Roman"/>
          <w:b/>
          <w:color w:val="auto"/>
        </w:rPr>
        <w:t xml:space="preserve">Research Question 4 (RQ4): </w:t>
      </w:r>
      <w:r w:rsidRPr="00051BFA">
        <w:rPr>
          <w:rFonts w:cs="Times New Roman"/>
          <w:color w:val="auto"/>
        </w:rPr>
        <w:t>How accurately can detected thermal anomalies be translated into empirical temperature rise estimates (ΔT), module power derating, and annualized financial revenue loss calibrated to IEC 62446-3 standards and Ghana Public Utilities Regulatory Commission (PURC) tariff regulations?</w:t>
      </w:r>
    </w:p>
    <w:p w:rsidR="007A4ADE" w:rsidRPr="00051BFA" w:rsidRDefault="00632F08" w:rsidP="000C1159">
      <w:pPr>
        <w:pStyle w:val="ListBullet"/>
        <w:numPr>
          <w:ilvl w:val="0"/>
          <w:numId w:val="24"/>
        </w:numPr>
        <w:spacing w:after="80" w:line="360" w:lineRule="auto"/>
        <w:jc w:val="both"/>
        <w:rPr>
          <w:rFonts w:cs="Times New Roman"/>
          <w:color w:val="auto"/>
        </w:rPr>
      </w:pPr>
      <w:r w:rsidRPr="00051BFA">
        <w:rPr>
          <w:rFonts w:cs="Times New Roman"/>
          <w:b/>
          <w:color w:val="auto"/>
        </w:rPr>
        <w:lastRenderedPageBreak/>
        <w:t xml:space="preserve">Research Question 5 (RQ5): </w:t>
      </w:r>
      <w:r w:rsidRPr="00051BFA">
        <w:rPr>
          <w:rFonts w:cs="Times New Roman"/>
          <w:color w:val="auto"/>
        </w:rPr>
        <w:t xml:space="preserve">How usable, robust, and secure is an edge-hosted local server architecture providing universal mobile web browser access, </w:t>
      </w:r>
      <w:proofErr w:type="spellStart"/>
      <w:r w:rsidRPr="00051BFA">
        <w:rPr>
          <w:rFonts w:cs="Times New Roman"/>
          <w:color w:val="auto"/>
        </w:rPr>
        <w:t>scrypt</w:t>
      </w:r>
      <w:proofErr w:type="spellEnd"/>
      <w:r w:rsidRPr="00051BFA">
        <w:rPr>
          <w:rFonts w:cs="Times New Roman"/>
          <w:color w:val="auto"/>
        </w:rPr>
        <w:t xml:space="preserve"> password hashing, and HMAC cryptographic audit chaining in offline field inspection environments?</w:t>
      </w:r>
    </w:p>
    <w:p w:rsidR="007A4ADE" w:rsidRPr="00051BFA" w:rsidRDefault="00632F08" w:rsidP="000C1159">
      <w:pPr>
        <w:pStyle w:val="Heading2"/>
        <w:tabs>
          <w:tab w:val="right" w:pos="9360"/>
        </w:tabs>
        <w:spacing w:line="360" w:lineRule="auto"/>
        <w:jc w:val="both"/>
        <w:rPr>
          <w:rFonts w:ascii="Times New Roman" w:hAnsi="Times New Roman" w:cs="Times New Roman"/>
          <w:color w:val="auto"/>
        </w:rPr>
      </w:pPr>
      <w:bookmarkStart w:id="12" w:name="_Toc240440635"/>
      <w:r w:rsidRPr="00051BFA">
        <w:rPr>
          <w:rFonts w:ascii="Times New Roman" w:hAnsi="Times New Roman" w:cs="Times New Roman"/>
          <w:color w:val="auto"/>
        </w:rPr>
        <w:t>1.5 Aim and Objectives of the Study</w:t>
      </w:r>
      <w:bookmarkEnd w:id="12"/>
      <w:r w:rsidR="00051BFA">
        <w:rPr>
          <w:rFonts w:ascii="Times New Roman" w:hAnsi="Times New Roman" w:cs="Times New Roman"/>
          <w:color w:val="auto"/>
        </w:rPr>
        <w:tab/>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General Aim: </w:t>
      </w:r>
      <w:r w:rsidRPr="00051BFA">
        <w:rPr>
          <w:rFonts w:cs="Times New Roman"/>
          <w:color w:val="auto"/>
        </w:rPr>
        <w:t>This project aims to design, implement, and evaluate SOLARSCAN AI, an edge-hosted diagnostic system that combines hybrid computer vision with IEC 62446-3 thermodynamic and economic decision support for completely offline solar inspections.</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Specific Objectives: </w:t>
      </w:r>
      <w:r w:rsidRPr="00051BFA">
        <w:rPr>
          <w:rFonts w:cs="Times New Roman"/>
          <w:color w:val="auto"/>
        </w:rPr>
        <w:t>To achieve this aim, we pursued five technical objectives:</w:t>
      </w:r>
    </w:p>
    <w:p w:rsidR="007A4ADE" w:rsidRPr="00051BFA" w:rsidRDefault="00632F08" w:rsidP="000C1159">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1: </w:t>
      </w:r>
      <w:r w:rsidRPr="00051BFA">
        <w:rPr>
          <w:rFonts w:cs="Times New Roman"/>
          <w:color w:val="auto"/>
        </w:rPr>
        <w:t>Curate, clean, augment, and annotate a comprehensive multi-modal photovoltaic defect dataset comprising 4,312 thermal-infrared and visual RGB images across five diagnostic classes, and train an edge-optimized YOLOv8-Nano deep learning detector using standardized reproducible partitions.</w:t>
      </w:r>
    </w:p>
    <w:p w:rsidR="007A4ADE" w:rsidRPr="00051BFA" w:rsidRDefault="00632F08" w:rsidP="000C1159">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2: </w:t>
      </w:r>
      <w:r w:rsidRPr="00051BFA">
        <w:rPr>
          <w:rFonts w:cs="Times New Roman"/>
          <w:color w:val="auto"/>
        </w:rPr>
        <w:t>Formulate, implement, and evaluate a multi-stage hybrid computer vision pipeline combining deep-learning bounding-box localization with deterministic image-processing filters (Laplacian blur rejection and HSV color thresholding) to eliminate non-PV false positives on peripheral field imagery.</w:t>
      </w:r>
    </w:p>
    <w:p w:rsidR="007A4ADE" w:rsidRPr="00051BFA" w:rsidRDefault="00632F08" w:rsidP="000C1159">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3: </w:t>
      </w:r>
      <w:r w:rsidRPr="00051BFA">
        <w:rPr>
          <w:rFonts w:cs="Times New Roman"/>
          <w:color w:val="auto"/>
        </w:rPr>
        <w:t xml:space="preserve">Formulate an automated thermodynamic and economic decision-support module that maps detected thermal defects to IEC 62446-3:2017 severity categories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estimates localized electrical power derating, and computes annual financial revenue loss based on Ghana PURC commercial solar tariffs.</w:t>
      </w:r>
    </w:p>
    <w:p w:rsidR="007A4ADE" w:rsidRPr="00051BFA" w:rsidRDefault="00632F08" w:rsidP="000C1159">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4: </w:t>
      </w:r>
      <w:r w:rsidRPr="00051BFA">
        <w:rPr>
          <w:rFonts w:cs="Times New Roman"/>
          <w:color w:val="auto"/>
        </w:rPr>
        <w:t xml:space="preserve">Architect and implement a secure, edge-hosted local server application featuring </w:t>
      </w:r>
      <w:proofErr w:type="spellStart"/>
      <w:r w:rsidRPr="00051BFA">
        <w:rPr>
          <w:rFonts w:cs="Times New Roman"/>
          <w:color w:val="auto"/>
        </w:rPr>
        <w:t>scrypt</w:t>
      </w:r>
      <w:proofErr w:type="spellEnd"/>
      <w:r w:rsidRPr="00051BFA">
        <w:rPr>
          <w:rFonts w:cs="Times New Roman"/>
          <w:color w:val="auto"/>
        </w:rPr>
        <w:t>-salted password hashing, role-based access control, cryptographic audit logging with HMAC-SHA-256 chaining, and universal mobile browser access over local wireless networks without internet dependency.</w:t>
      </w:r>
    </w:p>
    <w:p w:rsidR="007A4ADE" w:rsidRPr="00051BFA" w:rsidRDefault="00632F08" w:rsidP="000C1159">
      <w:pPr>
        <w:pStyle w:val="ListBullet"/>
        <w:numPr>
          <w:ilvl w:val="0"/>
          <w:numId w:val="25"/>
        </w:numPr>
        <w:spacing w:after="80" w:line="360" w:lineRule="auto"/>
        <w:jc w:val="both"/>
        <w:rPr>
          <w:rFonts w:cs="Times New Roman"/>
          <w:color w:val="auto"/>
        </w:rPr>
      </w:pPr>
      <w:r w:rsidRPr="00051BFA">
        <w:rPr>
          <w:rFonts w:cs="Times New Roman"/>
          <w:b/>
          <w:color w:val="auto"/>
        </w:rPr>
        <w:t xml:space="preserve">Objective 5: </w:t>
      </w:r>
      <w:r w:rsidRPr="00051BFA">
        <w:rPr>
          <w:rFonts w:cs="Times New Roman"/>
          <w:color w:val="auto"/>
        </w:rPr>
        <w:t>Conduct empirical functional testing, execution latency profiling across edge hardware tiers, and a formative System Usability Scale (SUS) evaluation with solar technicians and academic researchers to assess practical operational utility.</w:t>
      </w:r>
    </w:p>
    <w:p w:rsidR="007A4ADE" w:rsidRPr="00051BFA" w:rsidRDefault="00632F08" w:rsidP="000C1159">
      <w:pPr>
        <w:pStyle w:val="Heading2"/>
        <w:spacing w:line="360" w:lineRule="auto"/>
        <w:jc w:val="both"/>
        <w:rPr>
          <w:rFonts w:ascii="Times New Roman" w:hAnsi="Times New Roman" w:cs="Times New Roman"/>
          <w:color w:val="auto"/>
        </w:rPr>
      </w:pPr>
      <w:bookmarkStart w:id="13" w:name="_Toc240440636"/>
      <w:r w:rsidRPr="00051BFA">
        <w:rPr>
          <w:rFonts w:ascii="Times New Roman" w:hAnsi="Times New Roman" w:cs="Times New Roman"/>
          <w:color w:val="auto"/>
        </w:rPr>
        <w:lastRenderedPageBreak/>
        <w:t>1.6 Significance of the Study</w:t>
      </w:r>
      <w:bookmarkEnd w:id="13"/>
    </w:p>
    <w:p w:rsidR="007A4ADE" w:rsidRPr="00051BFA" w:rsidRDefault="00632F08" w:rsidP="000C1159">
      <w:pPr>
        <w:spacing w:after="120" w:line="360" w:lineRule="auto"/>
        <w:jc w:val="both"/>
        <w:rPr>
          <w:rFonts w:cs="Times New Roman"/>
          <w:color w:val="auto"/>
        </w:rPr>
      </w:pPr>
      <w:r w:rsidRPr="00051BFA">
        <w:rPr>
          <w:rFonts w:cs="Times New Roman"/>
          <w:color w:val="auto"/>
        </w:rPr>
        <w:t>The outcomes of this research project provide substantial practical, economic, academic, and policy contributions:</w:t>
      </w:r>
    </w:p>
    <w:p w:rsidR="007A4ADE" w:rsidRPr="00051BFA" w:rsidRDefault="00632F08" w:rsidP="000C1159">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Operational Value: </w:t>
      </w:r>
      <w:r w:rsidRPr="00051BFA">
        <w:rPr>
          <w:rFonts w:cs="Times New Roman"/>
          <w:color w:val="auto"/>
        </w:rPr>
        <w:t>For operations and maintenance technicians at utility solar plants (such as the Bui 50MW farm and VRA installations), SOLARSCAN AI eliminates the dependency on continuous internet connectivity. By hosting a localized edge server on an on-site laptop, technicians can inspect panels using any standard mobile phone browser over local Wi-Fi, receiving instant automated triage, bounding box overlays, and IEC severity classifications in seconds.</w:t>
      </w:r>
    </w:p>
    <w:p w:rsidR="007A4ADE" w:rsidRPr="00051BFA" w:rsidRDefault="00632F08" w:rsidP="000C1159">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Economic Value: </w:t>
      </w:r>
      <w:r w:rsidRPr="00051BFA">
        <w:rPr>
          <w:rFonts w:cs="Times New Roman"/>
          <w:color w:val="auto"/>
        </w:rPr>
        <w:t>Commercial inspection software rarely converts detected faults into physical temperature rise or financial loss estimates. By automating thermodynamic calculations and PURC tariff projections, SOLARSCAN AI allows plant managers to prioritize repairs that deliver the fastest financial return, preventing costly substring burn-through.</w:t>
      </w:r>
    </w:p>
    <w:p w:rsidR="007A4ADE" w:rsidRPr="00051BFA" w:rsidRDefault="00632F08" w:rsidP="000C1159">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National Policy Alignment: </w:t>
      </w:r>
      <w:r w:rsidRPr="00051BFA">
        <w:rPr>
          <w:rFonts w:cs="Times New Roman"/>
          <w:color w:val="auto"/>
        </w:rPr>
        <w:t xml:space="preserve">At the policy level, the project aligns with Ghana’s renewable-energy and </w:t>
      </w:r>
      <w:proofErr w:type="spellStart"/>
      <w:r w:rsidRPr="00051BFA">
        <w:rPr>
          <w:rFonts w:cs="Times New Roman"/>
          <w:color w:val="auto"/>
        </w:rPr>
        <w:t>digitalisation</w:t>
      </w:r>
      <w:proofErr w:type="spellEnd"/>
      <w:r w:rsidRPr="00051BFA">
        <w:rPr>
          <w:rFonts w:cs="Times New Roman"/>
          <w:color w:val="auto"/>
        </w:rPr>
        <w:t xml:space="preserve"> priorities outlined in the Renewable Energy Master Plan (REMP 2019) and the National Energy Policy (NEP 2020), which mandate increased indigenous technical capacity and high reliability in renewable power generation.</w:t>
      </w:r>
    </w:p>
    <w:p w:rsidR="007A4ADE" w:rsidRPr="00051BFA" w:rsidRDefault="00632F08" w:rsidP="000C1159">
      <w:pPr>
        <w:pStyle w:val="ListParagraph"/>
        <w:numPr>
          <w:ilvl w:val="0"/>
          <w:numId w:val="10"/>
        </w:numPr>
        <w:spacing w:after="120" w:line="360" w:lineRule="auto"/>
        <w:jc w:val="both"/>
        <w:rPr>
          <w:rFonts w:cs="Times New Roman"/>
          <w:color w:val="auto"/>
        </w:rPr>
      </w:pPr>
      <w:r w:rsidRPr="00051BFA">
        <w:rPr>
          <w:rFonts w:cs="Times New Roman"/>
          <w:b/>
          <w:color w:val="auto"/>
        </w:rPr>
        <w:t xml:space="preserve">Academic Contribution: </w:t>
      </w:r>
      <w:r w:rsidRPr="00051BFA">
        <w:rPr>
          <w:rFonts w:cs="Times New Roman"/>
          <w:color w:val="auto"/>
        </w:rPr>
        <w:t>Academically, this research demonstrates a reproducible methodology for combining deep learning with deterministic spatial-chromatic filtering, providing documented empirical benchmarks on edge quantization, latency profiling, and tamper-evident cryptographic audit chaining for industrial cyber-physical applications.</w:t>
      </w:r>
    </w:p>
    <w:p w:rsidR="007A4ADE" w:rsidRPr="00051BFA" w:rsidRDefault="00632F08" w:rsidP="000C1159">
      <w:pPr>
        <w:pStyle w:val="Heading2"/>
        <w:spacing w:line="360" w:lineRule="auto"/>
        <w:jc w:val="both"/>
        <w:rPr>
          <w:rFonts w:ascii="Times New Roman" w:hAnsi="Times New Roman" w:cs="Times New Roman"/>
          <w:color w:val="auto"/>
        </w:rPr>
      </w:pPr>
      <w:bookmarkStart w:id="14" w:name="_Toc240440637"/>
      <w:r w:rsidRPr="00051BFA">
        <w:rPr>
          <w:rFonts w:ascii="Times New Roman" w:hAnsi="Times New Roman" w:cs="Times New Roman"/>
          <w:color w:val="auto"/>
        </w:rPr>
        <w:t>1.7 Scope and Delimitations</w:t>
      </w:r>
      <w:bookmarkEnd w:id="14"/>
    </w:p>
    <w:p w:rsidR="007A4ADE" w:rsidRPr="00051BFA" w:rsidRDefault="00632F08" w:rsidP="000C1159">
      <w:pPr>
        <w:spacing w:after="120" w:line="360" w:lineRule="auto"/>
        <w:jc w:val="both"/>
        <w:rPr>
          <w:rFonts w:cs="Times New Roman"/>
          <w:color w:val="auto"/>
        </w:rPr>
      </w:pPr>
      <w:r w:rsidRPr="00051BFA">
        <w:rPr>
          <w:rFonts w:cs="Times New Roman"/>
          <w:color w:val="auto"/>
        </w:rPr>
        <w:t>The scope of this project encompasses the design, implementation, and empirical evaluation of the SOLARSCAN AI software platform. The system is engineered to detect and classify five critical photovoltaic operating conditions: healthy baseline panels, localized thermal hotspots, silicon wafer micro-cracks, surface dust/soiling accumulation, and substring bypass diode failures. The image intake pipeline supports both aerial drone captures and ground-level handheld captures in radiometric thermal-infrared and standard visual RGB modalities.</w:t>
      </w:r>
    </w:p>
    <w:p w:rsidR="007A4ADE" w:rsidRPr="00051BFA" w:rsidRDefault="00632F08" w:rsidP="000C1159">
      <w:pPr>
        <w:spacing w:after="120" w:line="360" w:lineRule="auto"/>
        <w:jc w:val="both"/>
        <w:rPr>
          <w:rFonts w:cs="Times New Roman"/>
          <w:color w:val="auto"/>
        </w:rPr>
      </w:pPr>
      <w:r w:rsidRPr="00051BFA">
        <w:rPr>
          <w:rFonts w:cs="Times New Roman"/>
          <w:b/>
          <w:color w:val="auto"/>
        </w:rPr>
        <w:lastRenderedPageBreak/>
        <w:t xml:space="preserve">Project Delimitations: </w:t>
      </w:r>
      <w:r w:rsidRPr="00051BFA">
        <w:rPr>
          <w:rFonts w:cs="Times New Roman"/>
          <w:color w:val="auto"/>
        </w:rPr>
        <w:t>Certain deliberate delimitations were established to maintain engineering feasibility within the undergraduate timeframe:</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Edge Server Architecture: </w:t>
      </w:r>
      <w:r w:rsidRPr="00051BFA">
        <w:rPr>
          <w:rFonts w:cs="Times New Roman"/>
          <w:color w:val="auto"/>
        </w:rPr>
        <w:t>The platform is deployed as a local edge server hosted on an on-site laptop, providing universal mobile access via responsive web browsers (Safari, Chrome). Standalone, native on-device client neural inference (running directly within mobile OS runtimes without an edge server) was evaluated via quantization benchmarks but remains designated for future native mobile binding.</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Empirical Thermodynamic Heuristic: </w:t>
      </w:r>
      <w:r w:rsidRPr="00051BFA">
        <w:rPr>
          <w:rFonts w:cs="Times New Roman"/>
          <w:color w:val="auto"/>
        </w:rPr>
        <w:t xml:space="preserve">Thermodynamic temperature rise (ΔT) and electrical power loss calculations represent calibrated empirical heuristics mapped to IEC 62446-3:2017 thresholds and nominal module ratings (400W), rather than direct inline electrical telemetry from string inverters or </w:t>
      </w:r>
      <w:proofErr w:type="spellStart"/>
      <w:r w:rsidRPr="00051BFA">
        <w:rPr>
          <w:rFonts w:cs="Times New Roman"/>
          <w:color w:val="auto"/>
        </w:rPr>
        <w:t>pyranometer</w:t>
      </w:r>
      <w:proofErr w:type="spellEnd"/>
      <w:r w:rsidRPr="00051BFA">
        <w:rPr>
          <w:rFonts w:cs="Times New Roman"/>
          <w:color w:val="auto"/>
        </w:rPr>
        <w:t xml:space="preserve"> sensors.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Formative Usability Evaluation: </w:t>
      </w:r>
      <w:r w:rsidRPr="00051BFA">
        <w:rPr>
          <w:rFonts w:cs="Times New Roman"/>
          <w:color w:val="auto"/>
        </w:rPr>
        <w:t>Usability evaluation was conducted as a formative campus-based empirical study with 12 domain participants (solar technicians and academic researchers) rather than a multi-year industrial field trial across multiple operating seasons.</w:t>
      </w:r>
    </w:p>
    <w:p w:rsidR="007A4ADE" w:rsidRPr="00051BFA" w:rsidRDefault="00632F08" w:rsidP="000C1159">
      <w:pPr>
        <w:pStyle w:val="Heading2"/>
        <w:spacing w:line="360" w:lineRule="auto"/>
        <w:jc w:val="both"/>
        <w:rPr>
          <w:rFonts w:ascii="Times New Roman" w:hAnsi="Times New Roman" w:cs="Times New Roman"/>
          <w:color w:val="auto"/>
        </w:rPr>
      </w:pPr>
      <w:bookmarkStart w:id="15" w:name="_Toc240440638"/>
      <w:r w:rsidRPr="00051BFA">
        <w:rPr>
          <w:rFonts w:ascii="Times New Roman" w:hAnsi="Times New Roman" w:cs="Times New Roman"/>
          <w:color w:val="auto"/>
        </w:rPr>
        <w:t>1.8 Organization of the Dissertation</w:t>
      </w:r>
      <w:bookmarkEnd w:id="15"/>
    </w:p>
    <w:p w:rsidR="007A4ADE" w:rsidRPr="00051BFA" w:rsidRDefault="00632F08" w:rsidP="000C1159">
      <w:pPr>
        <w:spacing w:after="120" w:line="360" w:lineRule="auto"/>
        <w:jc w:val="both"/>
        <w:rPr>
          <w:rFonts w:cs="Times New Roman"/>
          <w:color w:val="auto"/>
        </w:rPr>
      </w:pPr>
      <w:r w:rsidRPr="00051BFA">
        <w:rPr>
          <w:rFonts w:cs="Times New Roman"/>
          <w:color w:val="auto"/>
        </w:rPr>
        <w:t>This dissertation is organized into five cohesive chapters, followed by references and supplementary appendices:</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1 (Introduction): </w:t>
      </w:r>
      <w:r w:rsidRPr="00051BFA">
        <w:rPr>
          <w:rFonts w:cs="Times New Roman"/>
          <w:color w:val="auto"/>
        </w:rPr>
        <w:t>Presents the research background, context in Ghanaian solar operations, problem statement, research questions, action-based objectives, significance, and delimitations.</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2 (Literature Review): </w:t>
      </w:r>
      <w:r w:rsidRPr="00051BFA">
        <w:rPr>
          <w:rFonts w:cs="Times New Roman"/>
          <w:color w:val="auto"/>
        </w:rPr>
        <w:t>Synthesizes theoretical photovoltaic physics, defect degradation mechanisms, inspection modalities, deep learning architectures, edge quantization, hybrid computer vision, industrial security standards, public benchmark datasets, and identified research gaps.</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3 (Methodology and System Design): </w:t>
      </w:r>
      <w:r w:rsidRPr="00051BFA">
        <w:rPr>
          <w:rFonts w:cs="Times New Roman"/>
          <w:color w:val="auto"/>
        </w:rPr>
        <w:t xml:space="preserve">Details the Design Science Research methodology, system requirements, dataset composition (4,312 images across 70/20/10 partitions), YOLOv8-Nano training protocol, mathematical metric equations, hybrid pipeline formulation, thermodynamic loss equations, local edge hosting architecture, </w:t>
      </w:r>
      <w:proofErr w:type="spellStart"/>
      <w:r w:rsidRPr="00051BFA">
        <w:rPr>
          <w:rFonts w:cs="Times New Roman"/>
          <w:color w:val="auto"/>
        </w:rPr>
        <w:t>scrypt</w:t>
      </w:r>
      <w:proofErr w:type="spellEnd"/>
      <w:r w:rsidRPr="00051BFA">
        <w:rPr>
          <w:rFonts w:cs="Times New Roman"/>
          <w:color w:val="auto"/>
        </w:rPr>
        <w:t>/HMAC security implementation, and SUS evaluation design.</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4 (Results and Discussion): </w:t>
      </w:r>
      <w:r w:rsidRPr="00051BFA">
        <w:rPr>
          <w:rFonts w:cs="Times New Roman"/>
          <w:color w:val="auto"/>
        </w:rPr>
        <w:t xml:space="preserve">Reports empirical experimental findings structured by objective, including 5 representative interface figures, per-class detector performance, </w:t>
      </w:r>
      <w:r w:rsidRPr="00051BFA">
        <w:rPr>
          <w:rFonts w:cs="Times New Roman"/>
          <w:color w:val="auto"/>
        </w:rPr>
        <w:lastRenderedPageBreak/>
        <w:t>confusion matrix analysis, gatekeeper ablation results, thermodynamic/financial outcomes, hardware latency profiling, functional test verification (38 test cases, 114 assertions), SUS usability evaluation (N=12), comparative literature discussion, and threats to validity.</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Chapter 5 (Summary, Conclusions, and Recommendations): </w:t>
      </w:r>
      <w:r w:rsidRPr="00051BFA">
        <w:rPr>
          <w:rFonts w:cs="Times New Roman"/>
          <w:color w:val="auto"/>
        </w:rPr>
        <w:t>Synthesizes findings directly answering RQ1–RQ5, outlines core engineering contributions, provides actionable recommendations for Ghanaian solar operators, and highlights future research directions.</w:t>
      </w:r>
    </w:p>
    <w:p w:rsidR="007A4ADE" w:rsidRPr="00051BFA" w:rsidRDefault="00632F08" w:rsidP="000C1159">
      <w:pPr>
        <w:pStyle w:val="ListBullet"/>
        <w:numPr>
          <w:ilvl w:val="0"/>
          <w:numId w:val="11"/>
        </w:numPr>
        <w:spacing w:after="80" w:line="360" w:lineRule="auto"/>
        <w:jc w:val="both"/>
        <w:rPr>
          <w:rFonts w:cs="Times New Roman"/>
          <w:color w:val="auto"/>
        </w:rPr>
      </w:pPr>
      <w:r w:rsidRPr="00051BFA">
        <w:rPr>
          <w:rFonts w:cs="Times New Roman"/>
          <w:b/>
          <w:color w:val="auto"/>
        </w:rPr>
        <w:t xml:space="preserve">Appendices: </w:t>
      </w:r>
      <w:r w:rsidRPr="00051BFA">
        <w:rPr>
          <w:rFonts w:cs="Times New Roman"/>
          <w:color w:val="auto"/>
        </w:rPr>
        <w:t>Appendix A contains the comprehensive 21-figure Operations and Field Manual; Appendix B provides selected backend and frontend source code; Appendix C documents the SUS survey instrument and item data; and Appendix D details system deployment specifications.</w:t>
      </w:r>
    </w:p>
    <w:p w:rsidR="007A4ADE" w:rsidRPr="00051BFA" w:rsidRDefault="00632F08" w:rsidP="000C1159">
      <w:pPr>
        <w:pStyle w:val="ListParagraph"/>
        <w:numPr>
          <w:ilvl w:val="0"/>
          <w:numId w:val="11"/>
        </w:num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16" w:name="_Toc240440639"/>
      <w:r w:rsidRPr="00051BFA">
        <w:rPr>
          <w:rFonts w:ascii="Times New Roman" w:hAnsi="Times New Roman" w:cs="Times New Roman"/>
          <w:color w:val="auto"/>
        </w:rPr>
        <w:lastRenderedPageBreak/>
        <w:t>CHAPTER 2: LITERATURE REVIEW</w:t>
      </w:r>
      <w:bookmarkEnd w:id="16"/>
    </w:p>
    <w:p w:rsidR="007A4ADE" w:rsidRPr="00051BFA" w:rsidRDefault="00632F08" w:rsidP="000C1159">
      <w:pPr>
        <w:pStyle w:val="Heading2"/>
        <w:spacing w:line="360" w:lineRule="auto"/>
        <w:jc w:val="both"/>
        <w:rPr>
          <w:rFonts w:ascii="Times New Roman" w:hAnsi="Times New Roman" w:cs="Times New Roman"/>
          <w:color w:val="auto"/>
        </w:rPr>
      </w:pPr>
      <w:bookmarkStart w:id="17" w:name="_Toc240440640"/>
      <w:r w:rsidRPr="00051BFA">
        <w:rPr>
          <w:rFonts w:ascii="Times New Roman" w:hAnsi="Times New Roman" w:cs="Times New Roman"/>
          <w:color w:val="auto"/>
        </w:rPr>
        <w:t>2.1 Literature Search Methodology and Selection Protocol</w:t>
      </w:r>
      <w:bookmarkEnd w:id="17"/>
    </w:p>
    <w:p w:rsidR="007A4ADE" w:rsidRPr="00051BFA" w:rsidRDefault="00632F08" w:rsidP="000C1159">
      <w:pPr>
        <w:spacing w:after="120" w:line="360" w:lineRule="auto"/>
        <w:jc w:val="both"/>
        <w:rPr>
          <w:rFonts w:cs="Times New Roman"/>
          <w:color w:val="auto"/>
        </w:rPr>
      </w:pPr>
      <w:r w:rsidRPr="00051BFA">
        <w:rPr>
          <w:rFonts w:cs="Times New Roman"/>
          <w:color w:val="auto"/>
        </w:rPr>
        <w:t>To build a solid empirical foundation, we conducted a systematic literature search across major peer-reviewed databases, including IEEE Xplore, ScienceDirect, SpringerLink, MDPI, ACM Digital Library, and Google Scholar. We prioritized publications from 2018 to 2025 to capture recent progress in edge neural networks, integer quantization, and aerial thermography, while referencing foundational literature on photovoltaic physics and usability frameworks.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The search protocol utilized Boolean combinations of primary keyword strings: ('photovoltaic defect detection' OR 'solar cell anomaly') AND ('YOLO' OR 'deep learning' OR 'edge AI') AND ('infrared thermography' OR 'multi-spectral') AND ('post-training quantization' OR '</w:t>
      </w:r>
      <w:proofErr w:type="spellStart"/>
      <w:r w:rsidRPr="00051BFA">
        <w:rPr>
          <w:rFonts w:cs="Times New Roman"/>
          <w:color w:val="auto"/>
        </w:rPr>
        <w:t>TFLite</w:t>
      </w:r>
      <w:proofErr w:type="spellEnd"/>
      <w:r w:rsidRPr="00051BFA">
        <w:rPr>
          <w:rFonts w:cs="Times New Roman"/>
          <w:color w:val="auto"/>
        </w:rPr>
        <w:t>' OR 'INT8') AND ('IEC 62446-3' OR 'thermal severity') AND ('offline edge deployment' OR 'tamper-evident audit'). We evaluated candidate papers using three criteria: (1) empirical testing on real PV hardware or established image datasets, (2) clear reporting of model architectures, evaluation metrics, and hardware specs, and (3) relevance to field deployment constraints. Purely theoretical simulations lacking experimental data were excluded. In total, 48 peer-reviewed studies informed our system design.</w:t>
      </w:r>
    </w:p>
    <w:p w:rsidR="007A4ADE" w:rsidRPr="00051BFA" w:rsidRDefault="00632F08" w:rsidP="000C1159">
      <w:pPr>
        <w:pStyle w:val="Heading2"/>
        <w:spacing w:line="360" w:lineRule="auto"/>
        <w:jc w:val="both"/>
        <w:rPr>
          <w:rFonts w:ascii="Times New Roman" w:hAnsi="Times New Roman" w:cs="Times New Roman"/>
          <w:color w:val="auto"/>
        </w:rPr>
      </w:pPr>
      <w:bookmarkStart w:id="18" w:name="_Toc240440641"/>
      <w:r w:rsidRPr="00051BFA">
        <w:rPr>
          <w:rFonts w:ascii="Times New Roman" w:hAnsi="Times New Roman" w:cs="Times New Roman"/>
          <w:color w:val="auto"/>
        </w:rPr>
        <w:t>2.2 Theoretical Foundations of Photovoltaic Physics and Semiconductor Conversion</w:t>
      </w:r>
      <w:bookmarkEnd w:id="18"/>
    </w:p>
    <w:p w:rsidR="007A4ADE" w:rsidRPr="00051BFA" w:rsidRDefault="00632F08" w:rsidP="000C1159">
      <w:pPr>
        <w:spacing w:after="120" w:line="360" w:lineRule="auto"/>
        <w:jc w:val="both"/>
        <w:rPr>
          <w:rFonts w:cs="Times New Roman"/>
          <w:color w:val="auto"/>
        </w:rPr>
      </w:pPr>
      <w:r w:rsidRPr="00051BFA">
        <w:rPr>
          <w:rFonts w:cs="Times New Roman"/>
          <w:color w:val="auto"/>
        </w:rPr>
        <w:t>Diagnosing solar panel faults starts with the solid-state physics of the silicon cell. A standard photovoltaic cell operates as a large-area semiconductor p-n junction diode. When incident solar photons with energy greater than the bandgap of crystalline silicon (</w:t>
      </w:r>
      <w:proofErr w:type="spellStart"/>
      <w:r w:rsidRPr="00051BFA">
        <w:rPr>
          <w:rFonts w:cs="Times New Roman"/>
          <w:color w:val="auto"/>
        </w:rPr>
        <w:t>E_g</w:t>
      </w:r>
      <w:proofErr w:type="spellEnd"/>
      <w:r w:rsidRPr="00051BFA">
        <w:rPr>
          <w:rFonts w:cs="Times New Roman"/>
          <w:color w:val="auto"/>
        </w:rPr>
        <w:t xml:space="preserve"> ≈ 1.12 eV at 300 K) strike the absorber wafer, electron-hole pairs are generated via the photoelectric effect. The built-in electric field at the depletion region separates these charge carriers, driving light-generated photocurrent (</w:t>
      </w:r>
      <w:proofErr w:type="spellStart"/>
      <w:r w:rsidRPr="00051BFA">
        <w:rPr>
          <w:rFonts w:cs="Times New Roman"/>
          <w:color w:val="auto"/>
        </w:rPr>
        <w:t>I_ph</w:t>
      </w:r>
      <w:proofErr w:type="spellEnd"/>
      <w:r w:rsidRPr="00051BFA">
        <w:rPr>
          <w:rFonts w:cs="Times New Roman"/>
          <w:color w:val="auto"/>
        </w:rPr>
        <w:t>) through an external electrical load.</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Diode Operating Characteristic: </w:t>
      </w:r>
      <w:r w:rsidRPr="00051BFA">
        <w:rPr>
          <w:rFonts w:cs="Times New Roman"/>
          <w:color w:val="auto"/>
        </w:rPr>
        <w:t>Under continuous illumination, the idealized single-diode equivalent electrical circuit models the current-voltage (I-V) characteristic of a photovoltaic cell according to the Shockley diode equation:</w:t>
      </w:r>
    </w:p>
    <w:p w:rsidR="007A4ADE" w:rsidRPr="00051BFA" w:rsidRDefault="00632F08" w:rsidP="000C1159">
      <w:pPr>
        <w:spacing w:before="120" w:after="120" w:line="360" w:lineRule="auto"/>
        <w:jc w:val="both"/>
        <w:rPr>
          <w:rFonts w:cs="Times New Roman"/>
          <w:color w:val="auto"/>
        </w:rPr>
      </w:pPr>
      <w:r w:rsidRPr="00051BFA">
        <w:rPr>
          <w:rFonts w:cs="Times New Roman"/>
          <w:i/>
          <w:color w:val="auto"/>
          <w:sz w:val="23"/>
        </w:rPr>
        <w:lastRenderedPageBreak/>
        <w:t>I = I_{</w:t>
      </w:r>
      <w:proofErr w:type="spellStart"/>
      <w:r w:rsidRPr="00051BFA">
        <w:rPr>
          <w:rFonts w:cs="Times New Roman"/>
          <w:i/>
          <w:color w:val="auto"/>
          <w:sz w:val="23"/>
        </w:rPr>
        <w:t>ph</w:t>
      </w:r>
      <w:proofErr w:type="spellEnd"/>
      <w:r w:rsidRPr="00051BFA">
        <w:rPr>
          <w:rFonts w:cs="Times New Roman"/>
          <w:i/>
          <w:color w:val="auto"/>
          <w:sz w:val="23"/>
        </w:rPr>
        <w:t>} - I_0 \left[ \</w:t>
      </w:r>
      <w:proofErr w:type="spellStart"/>
      <w:r w:rsidRPr="00051BFA">
        <w:rPr>
          <w:rFonts w:cs="Times New Roman"/>
          <w:i/>
          <w:color w:val="auto"/>
          <w:sz w:val="23"/>
        </w:rPr>
        <w:t>exp</w:t>
      </w:r>
      <w:proofErr w:type="spellEnd"/>
      <w:r w:rsidRPr="00051BFA">
        <w:rPr>
          <w:rFonts w:cs="Times New Roman"/>
          <w:i/>
          <w:color w:val="auto"/>
          <w:sz w:val="23"/>
        </w:rPr>
        <w:t>\left( \</w:t>
      </w:r>
      <w:proofErr w:type="spellStart"/>
      <w:r w:rsidRPr="00051BFA">
        <w:rPr>
          <w:rFonts w:cs="Times New Roman"/>
          <w:i/>
          <w:color w:val="auto"/>
          <w:sz w:val="23"/>
        </w:rPr>
        <w:t>frac</w:t>
      </w:r>
      <w:proofErr w:type="spellEnd"/>
      <w:r w:rsidRPr="00051BFA">
        <w:rPr>
          <w:rFonts w:cs="Times New Roman"/>
          <w:i/>
          <w:color w:val="auto"/>
          <w:sz w:val="23"/>
        </w:rPr>
        <w:t xml:space="preserve">{q(V + I R_s)}{n </w:t>
      </w:r>
      <w:proofErr w:type="spellStart"/>
      <w:r w:rsidRPr="00051BFA">
        <w:rPr>
          <w:rFonts w:cs="Times New Roman"/>
          <w:i/>
          <w:color w:val="auto"/>
          <w:sz w:val="23"/>
        </w:rPr>
        <w:t>k_B</w:t>
      </w:r>
      <w:proofErr w:type="spellEnd"/>
      <w:r w:rsidRPr="00051BFA">
        <w:rPr>
          <w:rFonts w:cs="Times New Roman"/>
          <w:i/>
          <w:color w:val="auto"/>
          <w:sz w:val="23"/>
        </w:rPr>
        <w:t xml:space="preserve"> T_{cell}} \right) - 1 \right] - \</w:t>
      </w:r>
      <w:proofErr w:type="spellStart"/>
      <w:r w:rsidRPr="00051BFA">
        <w:rPr>
          <w:rFonts w:cs="Times New Roman"/>
          <w:i/>
          <w:color w:val="auto"/>
          <w:sz w:val="23"/>
        </w:rPr>
        <w:t>frac</w:t>
      </w:r>
      <w:proofErr w:type="spellEnd"/>
      <w:r w:rsidRPr="00051BFA">
        <w:rPr>
          <w:rFonts w:cs="Times New Roman"/>
          <w:i/>
          <w:color w:val="auto"/>
          <w:sz w:val="23"/>
        </w:rPr>
        <w:t>{V + I R_s}{R_{</w:t>
      </w:r>
      <w:proofErr w:type="spellStart"/>
      <w:r w:rsidRPr="00051BFA">
        <w:rPr>
          <w:rFonts w:cs="Times New Roman"/>
          <w:i/>
          <w:color w:val="auto"/>
          <w:sz w:val="23"/>
        </w:rPr>
        <w:t>sh</w:t>
      </w:r>
      <w:proofErr w:type="spellEnd"/>
      <w:r w:rsidRPr="00051BFA">
        <w:rPr>
          <w:rFonts w:cs="Times New Roman"/>
          <w:i/>
          <w:color w:val="auto"/>
          <w:sz w:val="23"/>
        </w:rPr>
        <w:t>}}</w:t>
      </w:r>
      <w:r w:rsidRPr="00051BFA">
        <w:rPr>
          <w:rFonts w:cs="Times New Roman"/>
          <w:b/>
          <w:color w:val="auto"/>
          <w:sz w:val="22"/>
        </w:rPr>
        <w:t xml:space="preserve">       (Equation 2.1)</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I_ph</w:t>
      </w:r>
      <w:proofErr w:type="spellEnd"/>
      <w:r w:rsidRPr="00051BFA">
        <w:rPr>
          <w:rFonts w:cs="Times New Roman"/>
          <w:color w:val="auto"/>
        </w:rPr>
        <w:t xml:space="preserve"> is the light-generated photocurrent (directly proportional to incident solar irradiance G in W/m²); I_0 is the dark reverse saturation current (governed by intrinsic carrier recombination); q is the elementary charge (1.602 × 10⁻¹⁹ C); V is the module terminal voltage; I is the output terminal current; R_s represents parasitic internal series resistance (arising from semiconductor bulk resistance, metallic finger contacts, and </w:t>
      </w:r>
      <w:proofErr w:type="spellStart"/>
      <w:r w:rsidRPr="00051BFA">
        <w:rPr>
          <w:rFonts w:cs="Times New Roman"/>
          <w:color w:val="auto"/>
        </w:rPr>
        <w:t>busbar</w:t>
      </w:r>
      <w:proofErr w:type="spellEnd"/>
      <w:r w:rsidRPr="00051BFA">
        <w:rPr>
          <w:rFonts w:cs="Times New Roman"/>
          <w:color w:val="auto"/>
        </w:rPr>
        <w:t xml:space="preserve"> ribbons); </w:t>
      </w:r>
      <w:proofErr w:type="spellStart"/>
      <w:r w:rsidRPr="00051BFA">
        <w:rPr>
          <w:rFonts w:cs="Times New Roman"/>
          <w:color w:val="auto"/>
        </w:rPr>
        <w:t>R_sh</w:t>
      </w:r>
      <w:proofErr w:type="spellEnd"/>
      <w:r w:rsidRPr="00051BFA">
        <w:rPr>
          <w:rFonts w:cs="Times New Roman"/>
          <w:color w:val="auto"/>
        </w:rPr>
        <w:t xml:space="preserve"> is the parasitic shunt resistance (resulting from wafer edge leakage, lattice defects, and p-n junction impurities); n is the diode ideality factor (typically 1.0 to 1.5 for crystalline silicon); </w:t>
      </w:r>
      <w:proofErr w:type="spellStart"/>
      <w:r w:rsidRPr="00051BFA">
        <w:rPr>
          <w:rFonts w:cs="Times New Roman"/>
          <w:color w:val="auto"/>
        </w:rPr>
        <w:t>k_B</w:t>
      </w:r>
      <w:proofErr w:type="spellEnd"/>
      <w:r w:rsidRPr="00051BFA">
        <w:rPr>
          <w:rFonts w:cs="Times New Roman"/>
          <w:color w:val="auto"/>
        </w:rPr>
        <w:t xml:space="preserve"> is Boltzmann's constant (1.381 × 10⁻²³ J/K); and </w:t>
      </w:r>
      <w:proofErr w:type="spellStart"/>
      <w:r w:rsidRPr="00051BFA">
        <w:rPr>
          <w:rFonts w:cs="Times New Roman"/>
          <w:color w:val="auto"/>
        </w:rPr>
        <w:t>T_cell</w:t>
      </w:r>
      <w:proofErr w:type="spellEnd"/>
      <w:r w:rsidRPr="00051BFA">
        <w:rPr>
          <w:rFonts w:cs="Times New Roman"/>
          <w:color w:val="auto"/>
        </w:rPr>
        <w:t xml:space="preserve"> is the absolute operating temperature of the silicon cell junction in Kelvin.</w:t>
      </w:r>
    </w:p>
    <w:p w:rsidR="007A4ADE" w:rsidRPr="00051BFA" w:rsidRDefault="00632F08" w:rsidP="000C1159">
      <w:pPr>
        <w:spacing w:after="120" w:line="360" w:lineRule="auto"/>
        <w:jc w:val="both"/>
        <w:rPr>
          <w:rFonts w:cs="Times New Roman"/>
          <w:color w:val="auto"/>
        </w:rPr>
      </w:pPr>
      <w:r w:rsidRPr="00051BFA">
        <w:rPr>
          <w:rFonts w:cs="Times New Roman"/>
          <w:color w:val="auto"/>
        </w:rPr>
        <w:t>In a healthy solar cell, series resistance R_s is minimal (&lt; 0.5 Ω) and shunt resistance R_sh is high (&gt; 1,000 Ω), maximizing electrical transfer. Physical degradation degrades these characteristics. When shunt resistance drops significantly (R_sh → 0), current leaks across the junction. Connected in series with healthy cells, the defective cell becomes reverse-biased. Instead of generating power, it consumes current from neighboring cells and dissipates it as concentrated Joule heat (P = I² R), forming localized thermal hotspots.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19" w:name="_Toc240440642"/>
      <w:r w:rsidRPr="00051BFA">
        <w:rPr>
          <w:rFonts w:ascii="Times New Roman" w:hAnsi="Times New Roman" w:cs="Times New Roman"/>
          <w:color w:val="auto"/>
        </w:rPr>
        <w:t>2.3 Comprehensive Taxonomy of Photovoltaic Degradation Mechanisms</w:t>
      </w:r>
      <w:bookmarkEnd w:id="19"/>
    </w:p>
    <w:p w:rsidR="007A4ADE" w:rsidRPr="00051BFA" w:rsidRDefault="00632F08" w:rsidP="000C1159">
      <w:pPr>
        <w:spacing w:after="120" w:line="360" w:lineRule="auto"/>
        <w:jc w:val="both"/>
        <w:rPr>
          <w:rFonts w:cs="Times New Roman"/>
          <w:color w:val="auto"/>
        </w:rPr>
      </w:pPr>
      <w:r w:rsidRPr="00051BFA">
        <w:rPr>
          <w:rFonts w:cs="Times New Roman"/>
          <w:color w:val="auto"/>
        </w:rPr>
        <w:t>Photovoltaic defects observed in utility and commercial arrays are categorized into optical, electrical, and thermal failure modes: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Thermal Hotspots &amp; Reverse-Bias Breakdown: </w:t>
      </w:r>
      <w:r w:rsidRPr="00051BFA">
        <w:rPr>
          <w:rFonts w:cs="Times New Roman"/>
          <w:color w:val="auto"/>
        </w:rPr>
        <w:t xml:space="preserve">Occur when an individual cell is partially shaded, cracked, or internally shorted. As the string current is forced through the high-resistance defective cell, it dissipates electrical power as localized heat. Under tropical irradiance in Ghana, hotspot temperatures can exceed ambient by 30°C to 50°C, causing </w:t>
      </w:r>
      <w:proofErr w:type="spellStart"/>
      <w:r w:rsidRPr="00051BFA">
        <w:rPr>
          <w:rFonts w:cs="Times New Roman"/>
          <w:color w:val="auto"/>
        </w:rPr>
        <w:t>backsheet</w:t>
      </w:r>
      <w:proofErr w:type="spellEnd"/>
      <w:r w:rsidRPr="00051BFA">
        <w:rPr>
          <w:rFonts w:cs="Times New Roman"/>
          <w:color w:val="auto"/>
        </w:rPr>
        <w:t xml:space="preserve"> burning, EVA </w:t>
      </w:r>
      <w:proofErr w:type="spellStart"/>
      <w:r w:rsidRPr="00051BFA">
        <w:rPr>
          <w:rFonts w:cs="Times New Roman"/>
          <w:color w:val="auto"/>
        </w:rPr>
        <w:t>encapsulant</w:t>
      </w:r>
      <w:proofErr w:type="spellEnd"/>
      <w:r w:rsidRPr="00051BFA">
        <w:rPr>
          <w:rFonts w:cs="Times New Roman"/>
          <w:color w:val="auto"/>
        </w:rPr>
        <w:t xml:space="preserve"> browning, and irreversible cell degradation.</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Silicon Wafer Micro-Cracks: </w:t>
      </w:r>
      <w:r w:rsidRPr="00051BFA">
        <w:rPr>
          <w:rFonts w:cs="Times New Roman"/>
          <w:color w:val="auto"/>
        </w:rPr>
        <w:t>Microscopic fractures in the brittle silicon wafer caused by mechanical stress during transportation, rough handling during installation, or thermal expansion cycles. Cracks that sever electrical contact isolate portions of the cell, reducing active generation area and forming high-resistance boundaries that evolve into severe hotspots.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3. Atmospheric Dust &amp; Particulate Soiling: </w:t>
      </w:r>
      <w:r w:rsidRPr="00051BFA">
        <w:rPr>
          <w:rFonts w:cs="Times New Roman"/>
          <w:color w:val="auto"/>
        </w:rPr>
        <w:t xml:space="preserve">The accumulation of airborne dust, soil, bird droppings, or industrial particulates on the module front glass. In Ghana, seasonal </w:t>
      </w:r>
      <w:proofErr w:type="spellStart"/>
      <w:r w:rsidRPr="00051BFA">
        <w:rPr>
          <w:rFonts w:cs="Times New Roman"/>
          <w:color w:val="auto"/>
        </w:rPr>
        <w:t>Harmattan</w:t>
      </w:r>
      <w:proofErr w:type="spellEnd"/>
      <w:r w:rsidRPr="00051BFA">
        <w:rPr>
          <w:rFonts w:cs="Times New Roman"/>
          <w:color w:val="auto"/>
        </w:rPr>
        <w:t xml:space="preserve"> winds deposit dense mineral dust across panels. Uniform soiling reduces optical transmittance, while non-uniform soiling causes partial shading, inducing reverse-bias conditions in shaded cells.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Bypass Diode Failures: </w:t>
      </w:r>
      <w:r w:rsidRPr="00051BFA">
        <w:rPr>
          <w:rFonts w:cs="Times New Roman"/>
          <w:color w:val="auto"/>
        </w:rPr>
        <w:t>Bypass diodes are connected antiparallel across module substrings (typically 20 to 24 cells per diode) to provide an alternative current path when cells become reverse-biased. Due to continuous thermal cycling or lightning surges, bypass diodes can fail in an open-circuit state (leaving substring cells unprotected against thermal destruction) or a short-circuit state (permanently cutting 33.3% of the module's power output).</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Potential-Induced Degradation (PID): </w:t>
      </w:r>
      <w:r w:rsidRPr="00051BFA">
        <w:rPr>
          <w:rFonts w:cs="Times New Roman"/>
          <w:color w:val="auto"/>
        </w:rPr>
        <w:t>Arises from large electrical potential differences between the photovoltaic cell circuit and the grounded aluminum frame (often 600V to 1500V in utility strings). This high voltage drives sodium ion migration from the front glass into the silicon wafer, shunting the p-n junction and causing catastrophic yield losses of up to 50% across entire strings.</w:t>
      </w:r>
    </w:p>
    <w:p w:rsidR="007A4ADE" w:rsidRPr="00051BFA" w:rsidRDefault="00632F08" w:rsidP="000C1159">
      <w:pPr>
        <w:pStyle w:val="Heading2"/>
        <w:spacing w:line="360" w:lineRule="auto"/>
        <w:jc w:val="both"/>
        <w:rPr>
          <w:rFonts w:ascii="Times New Roman" w:hAnsi="Times New Roman" w:cs="Times New Roman"/>
          <w:color w:val="auto"/>
        </w:rPr>
      </w:pPr>
      <w:bookmarkStart w:id="20" w:name="_Toc240440643"/>
      <w:r w:rsidRPr="00051BFA">
        <w:rPr>
          <w:rFonts w:ascii="Times New Roman" w:hAnsi="Times New Roman" w:cs="Times New Roman"/>
          <w:color w:val="auto"/>
        </w:rPr>
        <w:t>2.4 Evolution of Photovoltaic Inspection Modalities</w:t>
      </w:r>
      <w:bookmarkEnd w:id="20"/>
    </w:p>
    <w:p w:rsidR="007A4ADE" w:rsidRPr="00051BFA" w:rsidRDefault="00632F08" w:rsidP="000C1159">
      <w:pPr>
        <w:spacing w:after="120" w:line="360" w:lineRule="auto"/>
        <w:jc w:val="both"/>
        <w:rPr>
          <w:rFonts w:cs="Times New Roman"/>
          <w:color w:val="auto"/>
        </w:rPr>
      </w:pPr>
      <w:r w:rsidRPr="00051BFA">
        <w:rPr>
          <w:rFonts w:cs="Times New Roman"/>
          <w:color w:val="auto"/>
        </w:rPr>
        <w:t>Diagnostic methodologies for evaluating solar arrays have evolved through three primary sensor modalities:</w:t>
      </w:r>
    </w:p>
    <w:p w:rsidR="007A4ADE" w:rsidRPr="00051BFA" w:rsidRDefault="00632F08" w:rsidP="000C1159">
      <w:pPr>
        <w:pStyle w:val="ListParagraph"/>
        <w:numPr>
          <w:ilvl w:val="0"/>
          <w:numId w:val="12"/>
        </w:numPr>
        <w:spacing w:after="120" w:line="360" w:lineRule="auto"/>
        <w:jc w:val="both"/>
        <w:rPr>
          <w:rFonts w:cs="Times New Roman"/>
          <w:color w:val="auto"/>
        </w:rPr>
      </w:pPr>
      <w:r w:rsidRPr="00051BFA">
        <w:rPr>
          <w:rFonts w:cs="Times New Roman"/>
          <w:b/>
          <w:color w:val="auto"/>
        </w:rPr>
        <w:t xml:space="preserve">Visual RGB Photography: </w:t>
      </w:r>
      <w:r w:rsidRPr="00051BFA">
        <w:rPr>
          <w:rFonts w:cs="Times New Roman"/>
          <w:color w:val="auto"/>
        </w:rPr>
        <w:t xml:space="preserve">Standard visual cameras capture reflected visible light (400–700 nm). RGB imaging is essential for detecting surface dust accumulation, glass breakage, snail trails, and </w:t>
      </w:r>
      <w:proofErr w:type="spellStart"/>
      <w:r w:rsidRPr="00051BFA">
        <w:rPr>
          <w:rFonts w:cs="Times New Roman"/>
          <w:color w:val="auto"/>
        </w:rPr>
        <w:t>encapsulant</w:t>
      </w:r>
      <w:proofErr w:type="spellEnd"/>
      <w:r w:rsidRPr="00051BFA">
        <w:rPr>
          <w:rFonts w:cs="Times New Roman"/>
          <w:color w:val="auto"/>
        </w:rPr>
        <w:t xml:space="preserve"> delamination. However, visual RGB imagery is blind to internal semiconductor anomalies, sub-surface micro-cracks, and localized thermal dissipation.</w:t>
      </w:r>
    </w:p>
    <w:p w:rsidR="007A4ADE" w:rsidRPr="00051BFA" w:rsidRDefault="00632F08" w:rsidP="000C1159">
      <w:pPr>
        <w:pStyle w:val="ListParagraph"/>
        <w:numPr>
          <w:ilvl w:val="0"/>
          <w:numId w:val="12"/>
        </w:numPr>
        <w:spacing w:after="120" w:line="360" w:lineRule="auto"/>
        <w:jc w:val="both"/>
        <w:rPr>
          <w:rFonts w:cs="Times New Roman"/>
          <w:color w:val="auto"/>
        </w:rPr>
      </w:pPr>
      <w:r w:rsidRPr="00051BFA">
        <w:rPr>
          <w:rFonts w:cs="Times New Roman"/>
          <w:b/>
          <w:color w:val="auto"/>
        </w:rPr>
        <w:t xml:space="preserve">Infrared Thermography (IRT): </w:t>
      </w:r>
      <w:r w:rsidRPr="00051BFA">
        <w:rPr>
          <w:rFonts w:cs="Times New Roman"/>
          <w:color w:val="auto"/>
        </w:rPr>
        <w:t xml:space="preserve">Radiometric thermal infrared cameras detect emitted electromagnetic radiation in the long-wave infrared band (8–14 </w:t>
      </w:r>
      <w:proofErr w:type="spellStart"/>
      <w:r w:rsidRPr="00051BFA">
        <w:rPr>
          <w:rFonts w:cs="Times New Roman"/>
          <w:color w:val="auto"/>
        </w:rPr>
        <w:t>μm</w:t>
      </w:r>
      <w:proofErr w:type="spellEnd"/>
      <w:r w:rsidRPr="00051BFA">
        <w:rPr>
          <w:rFonts w:cs="Times New Roman"/>
          <w:color w:val="auto"/>
        </w:rPr>
        <w:t xml:space="preserve">), converting surface radiance into temperature distributions based on Planck's law and Stefan-Boltzmann's law (E = ε σ T⁴). IRT is the primary modality for non-contact hotspot and bypass diode diagnosis during operational conditions under load. However, thermal </w:t>
      </w:r>
      <w:proofErr w:type="spellStart"/>
      <w:r w:rsidRPr="00051BFA">
        <w:rPr>
          <w:rFonts w:cs="Times New Roman"/>
          <w:color w:val="auto"/>
        </w:rPr>
        <w:t>thermograms</w:t>
      </w:r>
      <w:proofErr w:type="spellEnd"/>
      <w:r w:rsidRPr="00051BFA">
        <w:rPr>
          <w:rFonts w:cs="Times New Roman"/>
          <w:color w:val="auto"/>
        </w:rPr>
        <w:t xml:space="preserve"> can be obscured by thermal reflections from clouds or nearby metallic structures.</w:t>
      </w:r>
    </w:p>
    <w:p w:rsidR="007A4ADE" w:rsidRPr="00051BFA" w:rsidRDefault="00632F08" w:rsidP="000C1159">
      <w:pPr>
        <w:pStyle w:val="ListParagraph"/>
        <w:numPr>
          <w:ilvl w:val="0"/>
          <w:numId w:val="12"/>
        </w:numPr>
        <w:spacing w:after="120" w:line="360" w:lineRule="auto"/>
        <w:jc w:val="both"/>
        <w:rPr>
          <w:rFonts w:cs="Times New Roman"/>
          <w:color w:val="auto"/>
        </w:rPr>
      </w:pPr>
      <w:r w:rsidRPr="00051BFA">
        <w:rPr>
          <w:rFonts w:cs="Times New Roman"/>
          <w:b/>
          <w:color w:val="auto"/>
        </w:rPr>
        <w:t xml:space="preserve">Electroluminescence (EL) Imaging: </w:t>
      </w:r>
      <w:r w:rsidRPr="00051BFA">
        <w:rPr>
          <w:rFonts w:cs="Times New Roman"/>
          <w:color w:val="auto"/>
        </w:rPr>
        <w:t xml:space="preserve">EL imaging operates by forward-biasing the photovoltaic cell in the dark, inducing radiative recombination of minority carriers that </w:t>
      </w:r>
      <w:r w:rsidRPr="00051BFA">
        <w:rPr>
          <w:rFonts w:cs="Times New Roman"/>
          <w:color w:val="auto"/>
        </w:rPr>
        <w:lastRenderedPageBreak/>
        <w:t>emits faint near-infrared light (~1150 nm). EL yields crystal-level resolution of micro-cracks and dislocation networks but requires nighttime operation and external power supply injection, making large-scale field screening challenging.</w:t>
      </w:r>
    </w:p>
    <w:p w:rsidR="007A4ADE" w:rsidRPr="00051BFA" w:rsidRDefault="00632F08" w:rsidP="000C1159">
      <w:pPr>
        <w:spacing w:after="120" w:line="360" w:lineRule="auto"/>
        <w:jc w:val="both"/>
        <w:rPr>
          <w:rFonts w:cs="Times New Roman"/>
          <w:color w:val="auto"/>
        </w:rPr>
      </w:pPr>
      <w:r w:rsidRPr="00051BFA">
        <w:rPr>
          <w:rFonts w:cs="Times New Roman"/>
          <w:color w:val="auto"/>
        </w:rPr>
        <w:t>Consequently, a multi-spectral diagnostic approach combining aerial radiometric infrared thermography with high-resolution visual RGB imaging offers the optimal balance of diagnostic coverage, operational speed, and practical field utility.</w:t>
      </w:r>
    </w:p>
    <w:p w:rsidR="007A4ADE" w:rsidRPr="00051BFA" w:rsidRDefault="00632F08" w:rsidP="000C1159">
      <w:pPr>
        <w:pStyle w:val="Heading2"/>
        <w:spacing w:line="360" w:lineRule="auto"/>
        <w:jc w:val="both"/>
        <w:rPr>
          <w:rFonts w:ascii="Times New Roman" w:hAnsi="Times New Roman" w:cs="Times New Roman"/>
          <w:color w:val="auto"/>
        </w:rPr>
      </w:pPr>
      <w:bookmarkStart w:id="21" w:name="_Toc240440644"/>
      <w:r w:rsidRPr="00051BFA">
        <w:rPr>
          <w:rFonts w:ascii="Times New Roman" w:hAnsi="Times New Roman" w:cs="Times New Roman"/>
          <w:color w:val="auto"/>
        </w:rPr>
        <w:t>2.5 Deep Learning Architectures for Computer Vision Anomaly Detection</w:t>
      </w:r>
      <w:bookmarkEnd w:id="21"/>
    </w:p>
    <w:p w:rsidR="007A4ADE" w:rsidRPr="00051BFA" w:rsidRDefault="00632F08" w:rsidP="000C1159">
      <w:pPr>
        <w:spacing w:after="120" w:line="360" w:lineRule="auto"/>
        <w:jc w:val="both"/>
        <w:rPr>
          <w:rFonts w:cs="Times New Roman"/>
          <w:color w:val="auto"/>
        </w:rPr>
      </w:pPr>
      <w:r w:rsidRPr="00051BFA">
        <w:rPr>
          <w:rFonts w:cs="Times New Roman"/>
          <w:color w:val="auto"/>
        </w:rPr>
        <w:t>Deep convolutional neural networks (CNNs) have transformed automated visual inspection. Object detection models generally divide into two main approaches:</w:t>
      </w:r>
    </w:p>
    <w:p w:rsidR="007A4ADE" w:rsidRPr="00051BFA" w:rsidRDefault="00632F08" w:rsidP="000C1159">
      <w:pPr>
        <w:pStyle w:val="ListParagraph"/>
        <w:numPr>
          <w:ilvl w:val="0"/>
          <w:numId w:val="13"/>
        </w:numPr>
        <w:spacing w:after="120" w:line="360" w:lineRule="auto"/>
        <w:jc w:val="both"/>
        <w:rPr>
          <w:rFonts w:cs="Times New Roman"/>
          <w:color w:val="auto"/>
        </w:rPr>
      </w:pPr>
      <w:r w:rsidRPr="00051BFA">
        <w:rPr>
          <w:rFonts w:cs="Times New Roman"/>
          <w:b/>
          <w:color w:val="auto"/>
        </w:rPr>
        <w:t xml:space="preserve">Two-Stage Detectors: </w:t>
      </w:r>
      <w:r w:rsidR="00B121B8">
        <w:rPr>
          <w:rFonts w:cs="Times New Roman"/>
          <w:color w:val="auto"/>
        </w:rPr>
        <w:t>Two-stage detectors, exemplified by Faster R-CNN, first generate candidate regions of interest (RoIs) using a Region Proposal Network (RPN) and subsequently classify and refine bounding boxes. While two-stage detectors achieve high localization accuracy, their multi-stage architecture incurs substantial computational latency (&gt; 250 ms per frame), rendering them ill-suited for real-time edge computing on battery-constrained field hardware.</w:t>
      </w:r>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pStyle w:val="ListParagraph"/>
        <w:numPr>
          <w:ilvl w:val="0"/>
          <w:numId w:val="13"/>
        </w:numPr>
        <w:spacing w:after="120" w:line="360" w:lineRule="auto"/>
        <w:jc w:val="both"/>
        <w:rPr>
          <w:rFonts w:cs="Times New Roman"/>
          <w:color w:val="auto"/>
        </w:rPr>
      </w:pPr>
      <w:r w:rsidRPr="00051BFA">
        <w:rPr>
          <w:rFonts w:cs="Times New Roman"/>
          <w:b/>
          <w:color w:val="auto"/>
        </w:rPr>
        <w:t xml:space="preserve">Single-Stage Detectors: </w:t>
      </w:r>
      <w:r w:rsidRPr="00051BFA">
        <w:rPr>
          <w:rFonts w:cs="Times New Roman"/>
          <w:color w:val="auto"/>
        </w:rPr>
        <w:t>Single-stage detectors, particularly the You Only Look Once (YOLO) family (Redmon et al., 2016; Jocher et al., 2023), frame object detection as a single regression problem, directly predicting bounding box coordinates and class probabilities from full images in a single forward pass. YOLO architectures provide an optimal Pareto frontier between detection precision and computational inference throughput.</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Ultralytics introduced YOLOv8 in 2023 with several architectural updates: an anchor-free split head that separates classification from bounding-box regression, a C2f feature extraction backbone, and mosaic augmentation during training. Among its scaled variants, YOLOv8-Nano (YOLOv8n) provides an optimal balance for mobile deployment, featuring approximately 3.2 million parameters and 8.7 GFLOPs for rapid inference on standard field laptop processors.</w:t>
      </w:r>
      <w:proofErr w:type="spellStart"/>
      <w:r w:rsidRPr="00051BFA">
        <w:rPr>
          <w:rFonts w:cs="Times New Roman"/>
          <w:color w:val="auto"/>
        </w:rPr>
      </w:r>
      <w:proofErr w:type="spellEnd"/>
      <w:r w:rsidRPr="00051BFA">
        <w:rPr>
          <w:rFonts w:cs="Times New Roman"/>
          <w:color w:val="auto"/>
        </w:rPr>
      </w:r>
      <w:proofErr w:type="gramStart"/>
      <w:r w:rsidRPr="00051BFA">
        <w:rPr>
          <w:rFonts w:cs="Times New Roman"/>
          <w:color w:val="auto"/>
        </w:rPr>
      </w:r>
      <w:proofErr w:type="gramEnd"/>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22" w:name="_Toc240440645"/>
      <w:r w:rsidRPr="00051BFA">
        <w:rPr>
          <w:rFonts w:ascii="Times New Roman" w:hAnsi="Times New Roman" w:cs="Times New Roman"/>
          <w:color w:val="auto"/>
        </w:rPr>
        <w:lastRenderedPageBreak/>
        <w:t>2.6 Edge Computing, Model Compression, and Post-Training Integer Quantization (INT8)</w:t>
      </w:r>
      <w:bookmarkEnd w:id="22"/>
    </w:p>
    <w:p w:rsidR="007A4ADE" w:rsidRPr="00051BFA" w:rsidRDefault="00632F08" w:rsidP="000C1159">
      <w:pPr>
        <w:spacing w:after="120" w:line="360" w:lineRule="auto"/>
        <w:jc w:val="both"/>
        <w:rPr>
          <w:rFonts w:cs="Times New Roman"/>
          <w:color w:val="auto"/>
        </w:rPr>
      </w:pPr>
      <w:r w:rsidRPr="00051BFA">
        <w:rPr>
          <w:rFonts w:cs="Times New Roman"/>
          <w:color w:val="auto"/>
        </w:rPr>
        <w:t>Running deep neural networks on edge devices requires careful optimization to limit memory use, battery draw, and latency. Most frameworks train models in 32-bit floating-point (Float32) format, but low-power edge CPUs and mobile processors have constrained memory bandwidth and strict thermal limits.</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Affine Quantization Formulation: </w:t>
      </w:r>
      <w:r w:rsidRPr="00051BFA">
        <w:rPr>
          <w:rFonts w:cs="Times New Roman"/>
          <w:color w:val="auto"/>
        </w:rPr>
        <w:t>Post-Training Quantization (PTQ) addresses these constraints by mapping continuous 32-bit floating-point weights and activations to discrete 8-bit integers (INT8) without requiring complete model retraining. The uniform affine quantization transformation is defined as:</w:t>
      </w:r>
    </w:p>
    <w:p w:rsidR="007A4ADE" w:rsidRPr="00051BFA" w:rsidRDefault="00632F08" w:rsidP="000C1159">
      <w:pPr>
        <w:spacing w:before="120" w:after="120" w:line="360" w:lineRule="auto"/>
        <w:jc w:val="both"/>
        <w:rPr>
          <w:rFonts w:cs="Times New Roman"/>
          <w:color w:val="auto"/>
        </w:rPr>
      </w:pPr>
      <w:r w:rsidRPr="00051BFA">
        <w:rPr>
          <w:rFonts w:cs="Times New Roman"/>
          <w:i/>
          <w:color w:val="auto"/>
          <w:sz w:val="23"/>
        </w:rPr>
        <w:t>q = \text{round}\</w:t>
      </w:r>
      <w:proofErr w:type="gramStart"/>
      <w:r w:rsidRPr="00051BFA">
        <w:rPr>
          <w:rFonts w:cs="Times New Roman"/>
          <w:i/>
          <w:color w:val="auto"/>
          <w:sz w:val="23"/>
        </w:rPr>
        <w:t>left(</w:t>
      </w:r>
      <w:proofErr w:type="gramEnd"/>
      <w:r w:rsidRPr="00051BFA">
        <w:rPr>
          <w:rFonts w:cs="Times New Roman"/>
          <w:i/>
          <w:color w:val="auto"/>
          <w:sz w:val="23"/>
        </w:rPr>
        <w:t xml:space="preserve"> \</w:t>
      </w:r>
      <w:proofErr w:type="spellStart"/>
      <w:r w:rsidRPr="00051BFA">
        <w:rPr>
          <w:rFonts w:cs="Times New Roman"/>
          <w:i/>
          <w:color w:val="auto"/>
          <w:sz w:val="23"/>
        </w:rPr>
        <w:t>frac</w:t>
      </w:r>
      <w:proofErr w:type="spellEnd"/>
      <w:r w:rsidRPr="00051BFA">
        <w:rPr>
          <w:rFonts w:cs="Times New Roman"/>
          <w:i/>
          <w:color w:val="auto"/>
          <w:sz w:val="23"/>
        </w:rPr>
        <w:t>{r}{S} \right) + Z</w:t>
      </w:r>
      <w:r w:rsidRPr="00051BFA">
        <w:rPr>
          <w:rFonts w:cs="Times New Roman"/>
          <w:b/>
          <w:color w:val="auto"/>
          <w:sz w:val="22"/>
        </w:rPr>
        <w:t xml:space="preserve">       (Equation 2.2)</w:t>
      </w:r>
    </w:p>
    <w:p w:rsidR="007A4ADE" w:rsidRPr="00051BFA" w:rsidRDefault="00632F08" w:rsidP="000C1159">
      <w:pPr>
        <w:spacing w:after="120" w:line="360" w:lineRule="auto"/>
        <w:jc w:val="both"/>
        <w:rPr>
          <w:rFonts w:cs="Times New Roman"/>
          <w:color w:val="auto"/>
        </w:rPr>
      </w:pPr>
      <w:r w:rsidRPr="00051BFA">
        <w:rPr>
          <w:rFonts w:cs="Times New Roman"/>
          <w:color w:val="auto"/>
        </w:rPr>
        <w:t>Where r is the continuous real-valued Float32 tensor; S is a positive floating-point scale factor determining quantization step size; Z is the zero-point integer offset aligning real zero with quantized representation; and q is the resulting 8-bit signed or unsigned integer (-128 to 127 or 0 to 255). Post-training INT8 quantization theoretically reduces model storage by up to 75% and leverages hardware-accelerated integer vector arithmetic (e.g., ARM NEON, Intel AVX2) to dramatically reduce inference latency.</w:t>
      </w:r>
    </w:p>
    <w:p w:rsidR="007A4ADE" w:rsidRPr="00051BFA" w:rsidRDefault="00632F08" w:rsidP="000C1159">
      <w:pPr>
        <w:pStyle w:val="Heading2"/>
        <w:spacing w:line="360" w:lineRule="auto"/>
        <w:jc w:val="both"/>
        <w:rPr>
          <w:rFonts w:ascii="Times New Roman" w:hAnsi="Times New Roman" w:cs="Times New Roman"/>
          <w:color w:val="auto"/>
        </w:rPr>
      </w:pPr>
      <w:bookmarkStart w:id="23" w:name="_Toc240440646"/>
      <w:r w:rsidRPr="00051BFA">
        <w:rPr>
          <w:rFonts w:ascii="Times New Roman" w:hAnsi="Times New Roman" w:cs="Times New Roman"/>
          <w:color w:val="auto"/>
        </w:rPr>
        <w:t>2.7 Hybrid Computer Vision: Coupling Deep Learning with Deterministic Filters</w:t>
      </w:r>
      <w:bookmarkEnd w:id="23"/>
    </w:p>
    <w:p w:rsidR="007A4ADE" w:rsidRPr="00051BFA" w:rsidRDefault="00632F08" w:rsidP="000C1159">
      <w:pPr>
        <w:spacing w:after="120" w:line="360" w:lineRule="auto"/>
        <w:jc w:val="both"/>
        <w:rPr>
          <w:rFonts w:cs="Times New Roman"/>
          <w:color w:val="auto"/>
        </w:rPr>
      </w:pPr>
      <w:r w:rsidRPr="00051BFA">
        <w:rPr>
          <w:rFonts w:cs="Times New Roman"/>
          <w:color w:val="auto"/>
        </w:rPr>
        <w:t>While deep neural networks detect intricate patterns effectively, they often trigger false-positive detections when exposed to peripheral background scenes like dry grass, gravel, access paths, or concrete pads. In unconstrained outdoor environments, training a model to recognize every non-solar texture is virtually impossible.</w:t>
      </w:r>
    </w:p>
    <w:p w:rsidR="007A4ADE" w:rsidRPr="00051BFA" w:rsidRDefault="00632F08" w:rsidP="000C1159">
      <w:pPr>
        <w:spacing w:after="120" w:line="360" w:lineRule="auto"/>
        <w:jc w:val="both"/>
        <w:rPr>
          <w:rFonts w:cs="Times New Roman"/>
          <w:color w:val="auto"/>
        </w:rPr>
      </w:pPr>
      <w:r w:rsidRPr="00051BFA">
        <w:rPr>
          <w:rFonts w:cs="Times New Roman"/>
          <w:color w:val="auto"/>
        </w:rPr>
        <w:t>SOLARSCAN AI combines deep learning with deterministic, physics-based image-processing methods. Deterministic computer vision applies explicit mathematical transformations, such as spatial derivative filters, color-space thresholding, and morphological operations, that possess zero hallucination potential and execute with negligible computational overhead (sub-10 ms).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Laplacian Variance Blur Filter: </w:t>
      </w:r>
      <w:r w:rsidRPr="00051BFA">
        <w:rPr>
          <w:rFonts w:cs="Times New Roman"/>
          <w:color w:val="auto"/>
        </w:rPr>
        <w:t>Measures image sharpness by calculating the variance of the 2D Laplacian operator (∇² f = ∂²f/∂x² + ∂²f/∂y²). When camera motion or drone vibration drops variance below σ² = 100.0, the frame is flagged as blurred and rejected before running inference.</w:t>
      </w:r>
      <w:r w:rsidRPr="00051BFA">
        <w:rPr>
          <w:rFonts w:ascii="Cambria Math" w:hAnsi="Cambria Math" w:cs="Cambria Math"/>
          <w:color w:val="auto"/>
        </w:rPr>
      </w:r>
      <w:r w:rsidRPr="00051BFA">
        <w:rPr>
          <w:rFonts w:cs="Times New Roman"/>
          <w:color w:val="auto"/>
        </w:rPr>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HSV Chromatic Color Gatekeeper: </w:t>
      </w:r>
      <w:r w:rsidRPr="00051BFA">
        <w:rPr>
          <w:rFonts w:cs="Times New Roman"/>
          <w:color w:val="auto"/>
        </w:rPr>
        <w:t>Silicon solar cells show distinct dark navy, charcoal, or anti-reflective purple hues. Converting images to Hue-Saturation-Value (HSV) allows the system to differentiate cells from surrounding yellow-green vegetation or red laterite soil, filtering out non-panel frames.</w:t>
      </w:r>
    </w:p>
    <w:p w:rsidR="007A4ADE" w:rsidRPr="00051BFA" w:rsidRDefault="00632F08" w:rsidP="000C1159">
      <w:pPr>
        <w:pStyle w:val="Heading2"/>
        <w:spacing w:line="360" w:lineRule="auto"/>
        <w:jc w:val="both"/>
        <w:rPr>
          <w:rFonts w:ascii="Times New Roman" w:hAnsi="Times New Roman" w:cs="Times New Roman"/>
          <w:color w:val="auto"/>
        </w:rPr>
      </w:pPr>
      <w:bookmarkStart w:id="24" w:name="_Toc240440647"/>
      <w:r w:rsidRPr="00051BFA">
        <w:rPr>
          <w:rFonts w:ascii="Times New Roman" w:hAnsi="Times New Roman" w:cs="Times New Roman"/>
          <w:color w:val="auto"/>
        </w:rPr>
        <w:t>2.8 Photovoltaic Thermodynamic Loss Modeling and Standards-Based Severity Grading (IEC 62446-3)</w:t>
      </w:r>
      <w:bookmarkEnd w:id="24"/>
    </w:p>
    <w:p w:rsidR="007A4ADE" w:rsidRPr="00051BFA" w:rsidRDefault="00632F08" w:rsidP="000C1159">
      <w:pPr>
        <w:spacing w:after="120" w:line="360" w:lineRule="auto"/>
        <w:jc w:val="both"/>
        <w:rPr>
          <w:rFonts w:cs="Times New Roman"/>
          <w:color w:val="auto"/>
        </w:rPr>
      </w:pPr>
      <w:r w:rsidRPr="00051BFA">
        <w:rPr>
          <w:rFonts w:cs="Times New Roman"/>
          <w:color w:val="auto"/>
        </w:rPr>
        <w:t>To provide actionable engineering value, detected visual and thermal anomalies must be translated into standardized severity metrics and quantitative economic impact. International standard IEC 62446-3 ('Photovoltaic (PV) systems - Requirements for testing, documentation and maintenance - Part 3: Photovoltaic modules and plants - Outdoor infrared thermography') establishes mandatory testing protocols and temperature difference thresholds (ΔT) for outdoor thermographic evaluation.</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IEC 62446-3 categorizes localized thermal anomalies into three standardized severity tiers based on temperature rise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(or relative to a healthy reference cell operating under identical irradiance G ≥ 700 W/m²):</w:t>
      </w:r>
    </w:p>
    <w:p w:rsidR="007A4ADE" w:rsidRPr="00051BFA" w:rsidRDefault="00632F08" w:rsidP="000C1159">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 (Minor Thermal Anomaly): </w:t>
      </w:r>
      <w:r w:rsidRPr="00051BFA">
        <w:rPr>
          <w:rFonts w:cs="Times New Roman"/>
          <w:color w:val="auto"/>
        </w:rPr>
        <w:t>Temperature rise ΔT &lt; 10°C. Minor anomaly indicating early-stage degradation or minor partial shading. Corrective action: Monitor during routine annual maintenance.</w:t>
      </w:r>
    </w:p>
    <w:p w:rsidR="007A4ADE" w:rsidRPr="00051BFA" w:rsidRDefault="00632F08" w:rsidP="000C1159">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II (Medium Thermal Anomaly): </w:t>
      </w:r>
      <w:r w:rsidRPr="00051BFA">
        <w:rPr>
          <w:rFonts w:cs="Times New Roman"/>
          <w:color w:val="auto"/>
        </w:rPr>
        <w:t>Temperature rise 10°C ≤ ΔT ≤ 30°C. Medium severity indicating localized cell fracture, severe soiling, or degrading solder joint. Corrective action: Schedule targeted maintenance within 30 to 60 days to prevent thermal escalation.</w:t>
      </w:r>
    </w:p>
    <w:p w:rsidR="007A4ADE" w:rsidRPr="00051BFA" w:rsidRDefault="00632F08" w:rsidP="000C1159">
      <w:pPr>
        <w:pStyle w:val="ListBullet"/>
        <w:numPr>
          <w:ilvl w:val="0"/>
          <w:numId w:val="14"/>
        </w:numPr>
        <w:spacing w:after="80" w:line="360" w:lineRule="auto"/>
        <w:jc w:val="both"/>
        <w:rPr>
          <w:rFonts w:cs="Times New Roman"/>
          <w:color w:val="auto"/>
        </w:rPr>
      </w:pPr>
      <w:r w:rsidRPr="00051BFA">
        <w:rPr>
          <w:rFonts w:cs="Times New Roman"/>
          <w:b/>
          <w:color w:val="auto"/>
        </w:rPr>
        <w:t xml:space="preserve">Class III (Critical Thermal Defect): </w:t>
      </w:r>
      <w:r w:rsidRPr="00051BFA">
        <w:rPr>
          <w:rFonts w:cs="Times New Roman"/>
          <w:color w:val="auto"/>
        </w:rPr>
        <w:t>Temperature rise ΔT &gt; 30°C. Critical severity indicating internal reverse-bias breakdown or open bypass diode. Corrective action: Immediate corrective dispatch within 24 to 48 hours to isolate or replace module and prevent permanent cell burn-through or fire hazard.</w:t>
      </w:r>
    </w:p>
    <w:p w:rsidR="007A4ADE" w:rsidRPr="00051BFA" w:rsidRDefault="00632F08" w:rsidP="000C1159">
      <w:pPr>
        <w:pStyle w:val="ListParagraph"/>
        <w:numPr>
          <w:ilvl w:val="0"/>
          <w:numId w:val="14"/>
        </w:numPr>
        <w:spacing w:after="120" w:line="360" w:lineRule="auto"/>
        <w:jc w:val="both"/>
        <w:rPr>
          <w:rFonts w:cs="Times New Roman"/>
          <w:color w:val="auto"/>
        </w:rPr>
      </w:pPr>
      <w:r w:rsidRPr="00051BFA">
        <w:rPr>
          <w:rFonts w:cs="Times New Roman"/>
          <w:b/>
          <w:color w:val="auto"/>
        </w:rPr>
        <w:t xml:space="preserve">Cell Operating Temperature Formulation: </w:t>
      </w:r>
      <w:r w:rsidRPr="00051BFA">
        <w:rPr>
          <w:rFonts w:cs="Times New Roman"/>
          <w:color w:val="auto"/>
        </w:rPr>
        <w:t>Localized thermal defects directly degrade electrical power output. The nominal cell operating temperature T_cell is calculated from ambient conditions according to:</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before="120" w:after="120" w:line="360" w:lineRule="auto"/>
        <w:ind w:left="360"/>
        <w:jc w:val="both"/>
        <w:rPr>
          <w:rFonts w:cs="Times New Roman"/>
          <w:color w:val="auto"/>
        </w:rPr>
      </w:pPr>
      <w:r w:rsidRPr="00051BFA">
        <w:rPr>
          <w:rFonts w:cs="Times New Roman"/>
          <w:i/>
          <w:color w:val="auto"/>
          <w:sz w:val="23"/>
        </w:rPr>
        <w:t>T</w:t>
      </w:r>
      <w:proofErr w:type="gramStart"/>
      <w:r w:rsidRPr="00051BFA">
        <w:rPr>
          <w:rFonts w:cs="Times New Roman"/>
          <w:i/>
          <w:color w:val="auto"/>
          <w:sz w:val="23"/>
        </w:rPr>
        <w:t>_{</w:t>
      </w:r>
      <w:proofErr w:type="gramEnd"/>
      <w:r w:rsidRPr="00051BFA">
        <w:rPr>
          <w:rFonts w:cs="Times New Roman"/>
          <w:i/>
          <w:color w:val="auto"/>
          <w:sz w:val="23"/>
        </w:rPr>
        <w:t>cell} = T_{</w:t>
      </w:r>
      <w:proofErr w:type="spellStart"/>
      <w:r w:rsidRPr="00051BFA">
        <w:rPr>
          <w:rFonts w:cs="Times New Roman"/>
          <w:i/>
          <w:color w:val="auto"/>
          <w:sz w:val="23"/>
        </w:rPr>
        <w:t>amb</w:t>
      </w:r>
      <w:proofErr w:type="spellEnd"/>
      <w:r w:rsidRPr="00051BFA">
        <w:rPr>
          <w:rFonts w:cs="Times New Roman"/>
          <w:i/>
          <w:color w:val="auto"/>
          <w:sz w:val="23"/>
        </w:rPr>
        <w:t>} + \left( \</w:t>
      </w:r>
      <w:proofErr w:type="spellStart"/>
      <w:r w:rsidRPr="00051BFA">
        <w:rPr>
          <w:rFonts w:cs="Times New Roman"/>
          <w:i/>
          <w:color w:val="auto"/>
          <w:sz w:val="23"/>
        </w:rPr>
        <w:t>frac</w:t>
      </w:r>
      <w:proofErr w:type="spellEnd"/>
      <w:r w:rsidRPr="00051BFA">
        <w:rPr>
          <w:rFonts w:cs="Times New Roman"/>
          <w:i/>
          <w:color w:val="auto"/>
          <w:sz w:val="23"/>
        </w:rPr>
        <w:t>{\text{NOCT} - 20}{800} \right) \times G</w:t>
      </w:r>
      <w:r w:rsidRPr="00051BFA">
        <w:rPr>
          <w:rFonts w:cs="Times New Roman"/>
          <w:b/>
          <w:color w:val="auto"/>
          <w:sz w:val="22"/>
        </w:rPr>
        <w:t xml:space="preserve">       (Equation 2.3)</w:t>
      </w:r>
    </w:p>
    <w:p w:rsidR="007A4ADE" w:rsidRPr="00051BFA" w:rsidRDefault="00632F08" w:rsidP="000C1159">
      <w:pPr>
        <w:pStyle w:val="ListParagraph"/>
        <w:numPr>
          <w:ilvl w:val="1"/>
          <w:numId w:val="14"/>
        </w:numPr>
        <w:spacing w:after="120" w:line="360" w:lineRule="auto"/>
        <w:jc w:val="both"/>
        <w:rPr>
          <w:rFonts w:cs="Times New Roman"/>
          <w:color w:val="auto"/>
        </w:rPr>
      </w:pPr>
      <w:r w:rsidRPr="00051BFA">
        <w:rPr>
          <w:rFonts w:cs="Times New Roman"/>
          <w:color w:val="auto"/>
        </w:rPr>
        <w:lastRenderedPageBreak/>
        <w:t xml:space="preserve">Where </w:t>
      </w:r>
      <w:proofErr w:type="spellStart"/>
      <w:r w:rsidRPr="00051BFA">
        <w:rPr>
          <w:rFonts w:cs="Times New Roman"/>
          <w:color w:val="auto"/>
        </w:rPr>
        <w:t>T_amb</w:t>
      </w:r>
      <w:proofErr w:type="spellEnd"/>
      <w:r w:rsidRPr="00051BFA">
        <w:rPr>
          <w:rFonts w:cs="Times New Roman"/>
          <w:color w:val="auto"/>
        </w:rPr>
        <w:t xml:space="preserve"> is ambient temperature in °C; NOCT is the Nominal Operating Cell Temperature specified by module manufacturers (typically 45°C ± 2°C under 800 W/m² irradiance and 20°C ambient); and G is incident in-plane solar irradiance in W/m².</w:t>
      </w:r>
    </w:p>
    <w:p w:rsidR="007A4ADE" w:rsidRPr="00051BFA" w:rsidRDefault="00632F08" w:rsidP="000C1159">
      <w:pPr>
        <w:pStyle w:val="Heading2"/>
        <w:spacing w:line="360" w:lineRule="auto"/>
        <w:jc w:val="both"/>
        <w:rPr>
          <w:rFonts w:ascii="Times New Roman" w:hAnsi="Times New Roman" w:cs="Times New Roman"/>
          <w:color w:val="auto"/>
        </w:rPr>
      </w:pPr>
      <w:bookmarkStart w:id="25" w:name="_Toc240440648"/>
      <w:r w:rsidRPr="00051BFA">
        <w:rPr>
          <w:rFonts w:ascii="Times New Roman" w:hAnsi="Times New Roman" w:cs="Times New Roman"/>
          <w:color w:val="auto"/>
        </w:rPr>
        <w:t>2.9 Industrial Cyber-Physical Security, Salted Authentication, and Cryptographic Auditing</w:t>
      </w:r>
      <w:bookmarkEnd w:id="25"/>
    </w:p>
    <w:p w:rsidR="007A4ADE" w:rsidRPr="00051BFA" w:rsidRDefault="00632F08" w:rsidP="000C1159">
      <w:pPr>
        <w:spacing w:after="120" w:line="360" w:lineRule="auto"/>
        <w:jc w:val="both"/>
        <w:rPr>
          <w:rFonts w:cs="Times New Roman"/>
          <w:color w:val="auto"/>
        </w:rPr>
      </w:pPr>
      <w:r w:rsidRPr="00051BFA">
        <w:rPr>
          <w:rFonts w:cs="Times New Roman"/>
          <w:color w:val="auto"/>
        </w:rPr>
        <w:t>Operating diagnostic software within utility power plants requires enterprise cyber-physical security controls. Inspection records, defect classifications, and maintenance work orders must be protected against unauthorized modification, credential theft, and post-hoc data tampering.</w:t>
      </w:r>
    </w:p>
    <w:p w:rsidR="007A4ADE" w:rsidRPr="00051BFA" w:rsidRDefault="00632F08" w:rsidP="000C1159">
      <w:pPr>
        <w:spacing w:after="120" w:line="360" w:lineRule="auto"/>
        <w:jc w:val="both"/>
        <w:rPr>
          <w:rFonts w:cs="Times New Roman"/>
          <w:color w:val="auto"/>
        </w:rPr>
      </w:pPr>
      <w:r w:rsidRPr="00051BFA">
        <w:rPr>
          <w:rFonts w:cs="Times New Roman"/>
          <w:color w:val="auto"/>
        </w:rPr>
        <w:t>Modern cybersecurity standards, including NIST SP 800-63B ('Digital Identity Guidelines: Authentication and Lifecycle Management'), explicitly advise against storing passwords using fast cryptographic digests (such as unsalted SHA-256 or MD5), which are vulnerable to GPU-accelerated dictionary attacks and rainbow table lookups. Instead, robust systems mandate slow, memory-hard key derivation functions, such as RFC 7914 scrypt, Argon2id, or bcrypt, combining unique cryptographically random salt per user with tunable work factors.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HMAC Hash Chaining Formulation: </w:t>
      </w:r>
      <w:r w:rsidRPr="00051BFA">
        <w:rPr>
          <w:rFonts w:cs="Times New Roman"/>
          <w:color w:val="auto"/>
        </w:rPr>
        <w:t>Preparing credible manufacturer warranty claims requires tamper-evident audit logs. A plain SHA-256 digest provides record integrity but can be recalculated if an attacker modifies a record. To ensure true immutability in an offline edge architecture, SOLARSCAN AI implements cryptographic hash chaining using Hash-based Message Authentication Codes (HMAC-SHA-256):</w:t>
      </w:r>
    </w:p>
    <w:p w:rsidR="007A4ADE" w:rsidRPr="00051BFA" w:rsidRDefault="00632F08" w:rsidP="000C1159">
      <w:pPr>
        <w:spacing w:before="120" w:after="120" w:line="360" w:lineRule="auto"/>
        <w:jc w:val="both"/>
        <w:rPr>
          <w:rFonts w:cs="Times New Roman"/>
          <w:color w:val="auto"/>
        </w:rPr>
      </w:pPr>
      <w:proofErr w:type="spellStart"/>
      <w:r w:rsidRPr="00051BFA">
        <w:rPr>
          <w:rFonts w:cs="Times New Roman"/>
          <w:i/>
          <w:color w:val="auto"/>
          <w:sz w:val="23"/>
        </w:rPr>
        <w:t>H_i</w:t>
      </w:r>
      <w:proofErr w:type="spellEnd"/>
      <w:r w:rsidRPr="00051BFA">
        <w:rPr>
          <w:rFonts w:cs="Times New Roman"/>
          <w:i/>
          <w:color w:val="auto"/>
          <w:sz w:val="23"/>
        </w:rPr>
        <w:t xml:space="preserve"> = \</w:t>
      </w:r>
      <w:proofErr w:type="gramStart"/>
      <w:r w:rsidRPr="00051BFA">
        <w:rPr>
          <w:rFonts w:cs="Times New Roman"/>
          <w:i/>
          <w:color w:val="auto"/>
          <w:sz w:val="23"/>
        </w:rPr>
        <w:t>text{</w:t>
      </w:r>
      <w:proofErr w:type="gramEnd"/>
      <w:r w:rsidRPr="00051BFA">
        <w:rPr>
          <w:rFonts w:cs="Times New Roman"/>
          <w:i/>
          <w:color w:val="auto"/>
          <w:sz w:val="23"/>
        </w:rPr>
        <w:t>HMAC}_K(H_{i-1} \parallel \text{</w:t>
      </w:r>
      <w:proofErr w:type="spellStart"/>
      <w:r w:rsidRPr="00051BFA">
        <w:rPr>
          <w:rFonts w:cs="Times New Roman"/>
          <w:i/>
          <w:color w:val="auto"/>
          <w:sz w:val="23"/>
        </w:rPr>
        <w:t>ScanRecord</w:t>
      </w:r>
      <w:proofErr w:type="spellEnd"/>
      <w:r w:rsidRPr="00051BFA">
        <w:rPr>
          <w:rFonts w:cs="Times New Roman"/>
          <w:i/>
          <w:color w:val="auto"/>
          <w:sz w:val="23"/>
        </w:rPr>
        <w:t>}_</w:t>
      </w:r>
      <w:proofErr w:type="spellStart"/>
      <w:r w:rsidRPr="00051BFA">
        <w:rPr>
          <w:rFonts w:cs="Times New Roman"/>
          <w:i/>
          <w:color w:val="auto"/>
          <w:sz w:val="23"/>
        </w:rPr>
        <w:t>i</w:t>
      </w:r>
      <w:proofErr w:type="spellEnd"/>
      <w:r w:rsidRPr="00051BFA">
        <w:rPr>
          <w:rFonts w:cs="Times New Roman"/>
          <w:i/>
          <w:color w:val="auto"/>
          <w:sz w:val="23"/>
        </w:rPr>
        <w:t>)</w:t>
      </w:r>
      <w:r w:rsidRPr="00051BFA">
        <w:rPr>
          <w:rFonts w:cs="Times New Roman"/>
          <w:b/>
          <w:color w:val="auto"/>
          <w:sz w:val="22"/>
        </w:rPr>
        <w:t xml:space="preserve">       (Equation 2.4)</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Where each scan log entry </w:t>
      </w:r>
      <w:proofErr w:type="spellStart"/>
      <w:r w:rsidRPr="00051BFA">
        <w:rPr>
          <w:rFonts w:cs="Times New Roman"/>
          <w:color w:val="auto"/>
        </w:rPr>
        <w:t>H_i</w:t>
      </w:r>
      <w:proofErr w:type="spellEnd"/>
      <w:r w:rsidRPr="00051BFA">
        <w:rPr>
          <w:rFonts w:cs="Times New Roman"/>
          <w:color w:val="auto"/>
        </w:rPr>
        <w:t xml:space="preserve"> incorporates the cryptographic hash of the preceding entry H</w:t>
      </w:r>
      <w:proofErr w:type="gramStart"/>
      <w:r w:rsidRPr="00051BFA">
        <w:rPr>
          <w:rFonts w:cs="Times New Roman"/>
          <w:color w:val="auto"/>
        </w:rPr>
        <w:t>_{</w:t>
      </w:r>
      <w:proofErr w:type="gramEnd"/>
      <w:r w:rsidRPr="00051BFA">
        <w:rPr>
          <w:rFonts w:cs="Times New Roman"/>
          <w:color w:val="auto"/>
        </w:rPr>
        <w:t>i-1} and an internal secret key K, forming a continuous, tamper-evident ledger across inspection sessions.</w:t>
      </w:r>
    </w:p>
    <w:p w:rsidR="007A4ADE" w:rsidRPr="00051BFA" w:rsidRDefault="00632F08" w:rsidP="000C1159">
      <w:pPr>
        <w:pStyle w:val="Heading2"/>
        <w:spacing w:line="360" w:lineRule="auto"/>
        <w:jc w:val="both"/>
        <w:rPr>
          <w:rFonts w:ascii="Times New Roman" w:hAnsi="Times New Roman" w:cs="Times New Roman"/>
          <w:color w:val="auto"/>
        </w:rPr>
      </w:pPr>
      <w:bookmarkStart w:id="26" w:name="_Toc240440649"/>
      <w:r w:rsidRPr="00051BFA">
        <w:rPr>
          <w:rFonts w:ascii="Times New Roman" w:hAnsi="Times New Roman" w:cs="Times New Roman"/>
          <w:color w:val="auto"/>
        </w:rPr>
        <w:t>2.10 Critical Review of Public PV Benchmark Datasets</w:t>
      </w:r>
      <w:bookmarkEnd w:id="26"/>
    </w:p>
    <w:p w:rsidR="007A4ADE" w:rsidRPr="00051BFA" w:rsidRDefault="00632F08" w:rsidP="000C1159">
      <w:pPr>
        <w:spacing w:after="120" w:line="360" w:lineRule="auto"/>
        <w:jc w:val="both"/>
        <w:rPr>
          <w:rFonts w:cs="Times New Roman"/>
          <w:color w:val="auto"/>
        </w:rPr>
      </w:pPr>
      <w:r w:rsidRPr="00051BFA">
        <w:rPr>
          <w:rFonts w:cs="Times New Roman"/>
          <w:color w:val="auto"/>
        </w:rPr>
        <w:t>Supervised training of computer vision models requires high-quality, annotated datasets. A critical review of available public PV benchmark repositories reveals important characteristics and trade-offs: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1. </w:t>
      </w:r>
      <w:proofErr w:type="spellStart"/>
      <w:r w:rsidRPr="00051BFA">
        <w:rPr>
          <w:rFonts w:cs="Times New Roman"/>
          <w:b/>
          <w:color w:val="auto"/>
        </w:rPr>
        <w:t>InfraredSolarModules</w:t>
      </w:r>
      <w:proofErr w:type="spellEnd"/>
      <w:r w:rsidRPr="00051BFA">
        <w:rPr>
          <w:rFonts w:cs="Times New Roman"/>
          <w:b/>
          <w:color w:val="auto"/>
        </w:rPr>
        <w:t xml:space="preserve"> Dataset: </w:t>
      </w:r>
      <w:r w:rsidRPr="00051BFA">
        <w:rPr>
          <w:rFonts w:cs="Times New Roman"/>
          <w:color w:val="auto"/>
        </w:rPr>
        <w:t xml:space="preserve">Introduced by </w:t>
      </w:r>
      <w:proofErr w:type="spellStart"/>
      <w:r w:rsidRPr="00051BFA">
        <w:rPr>
          <w:rFonts w:cs="Times New Roman"/>
          <w:color w:val="auto"/>
        </w:rPr>
        <w:t>Buerhop</w:t>
      </w:r>
      <w:proofErr w:type="spellEnd"/>
      <w:r w:rsidRPr="00051BFA">
        <w:rPr>
          <w:rFonts w:cs="Times New Roman"/>
          <w:color w:val="auto"/>
        </w:rPr>
        <w:t xml:space="preserve"> et al. (2018), this dataset contains 20,000 thermal-infrared images of individual photovoltaic cells cropped from aerial </w:t>
      </w:r>
      <w:proofErr w:type="spellStart"/>
      <w:r w:rsidRPr="00051BFA">
        <w:rPr>
          <w:rFonts w:cs="Times New Roman"/>
          <w:color w:val="auto"/>
        </w:rPr>
        <w:t>thermograms</w:t>
      </w:r>
      <w:proofErr w:type="spellEnd"/>
      <w:r w:rsidRPr="00051BFA">
        <w:rPr>
          <w:rFonts w:cs="Times New Roman"/>
          <w:color w:val="auto"/>
        </w:rPr>
        <w:t>. While extensive, it consists solely of isolated 24x24 pixel crops, lacking full-module spatial context, visual RGB channels, and multi-cell string architectures.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ELPV Benchmark Dataset: </w:t>
      </w:r>
      <w:r w:rsidRPr="00051BFA">
        <w:rPr>
          <w:rFonts w:cs="Times New Roman"/>
          <w:color w:val="auto"/>
        </w:rPr>
        <w:t xml:space="preserve">Curated by </w:t>
      </w:r>
      <w:proofErr w:type="spellStart"/>
      <w:r w:rsidRPr="00051BFA">
        <w:rPr>
          <w:rFonts w:cs="Times New Roman"/>
          <w:color w:val="auto"/>
        </w:rPr>
        <w:t>Deitsch</w:t>
      </w:r>
      <w:proofErr w:type="spellEnd"/>
      <w:r w:rsidRPr="00051BFA">
        <w:rPr>
          <w:rFonts w:cs="Times New Roman"/>
          <w:color w:val="auto"/>
        </w:rPr>
        <w:t xml:space="preserve"> et al. (2019), comprising 2,624 high-resolution electroluminescence (EL) images of mono- and polycrystalline PV cells. ELPV provides excellent ground-truth annotations for wafer cracks and micro-defects but is confined to EL laboratory captures, which cannot be acquired during daytime outdoor drone flights.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PV-Vision Multi-Spectral Dataset: </w:t>
      </w:r>
      <w:r w:rsidRPr="00051BFA">
        <w:rPr>
          <w:rFonts w:cs="Times New Roman"/>
          <w:color w:val="auto"/>
        </w:rPr>
        <w:t xml:space="preserve">A comprehensive repository of aerial drone RGB and thermal </w:t>
      </w:r>
      <w:proofErr w:type="spellStart"/>
      <w:r w:rsidRPr="00051BFA">
        <w:rPr>
          <w:rFonts w:cs="Times New Roman"/>
          <w:color w:val="auto"/>
        </w:rPr>
        <w:t>thermograms</w:t>
      </w:r>
      <w:proofErr w:type="spellEnd"/>
      <w:r w:rsidRPr="00051BFA">
        <w:rPr>
          <w:rFonts w:cs="Times New Roman"/>
          <w:color w:val="auto"/>
        </w:rPr>
        <w:t xml:space="preserve"> from multi-megawatt solar plants. While offering rich real-world scenes, raw captures contain substantial class imbalance (healthy modules outnumber defective cells by over 50:1) and frequent background noise from soil and vegetation.</w:t>
      </w:r>
    </w:p>
    <w:p w:rsidR="007A4ADE" w:rsidRPr="00051BFA" w:rsidRDefault="00632F08" w:rsidP="000C1159">
      <w:pPr>
        <w:spacing w:after="120" w:line="360" w:lineRule="auto"/>
        <w:jc w:val="both"/>
        <w:rPr>
          <w:rFonts w:cs="Times New Roman"/>
          <w:color w:val="auto"/>
        </w:rPr>
      </w:pPr>
      <w:r w:rsidRPr="00051BFA">
        <w:rPr>
          <w:rFonts w:cs="Times New Roman"/>
          <w:color w:val="auto"/>
        </w:rPr>
        <w:t>Because no single public dataset covers the multi-spectral defect conditions typical of Ghanaian solar installations, we curated a balanced, quality-controlled dataset combining thermal infrared and visual RGB captures.</w:t>
      </w:r>
    </w:p>
    <w:p w:rsidR="007A4ADE" w:rsidRPr="00051BFA" w:rsidRDefault="002827FD" w:rsidP="000C1159">
      <w:pPr>
        <w:pStyle w:val="Heading2"/>
        <w:spacing w:line="360" w:lineRule="auto"/>
        <w:jc w:val="both"/>
        <w:rPr>
          <w:rFonts w:ascii="Times New Roman" w:hAnsi="Times New Roman" w:cs="Times New Roman"/>
          <w:color w:val="auto"/>
        </w:rPr>
      </w:pPr>
      <w:bookmarkStart w:id="27" w:name="_Toc240440650"/>
      <w:r>
        <w:rPr>
          <w:rFonts w:ascii="Times New Roman" w:hAnsi="Times New Roman" w:cs="Times New Roman"/>
          <w:color w:val="auto"/>
        </w:rPr>
        <w:t xml:space="preserve">2.11 </w:t>
      </w:r>
      <w:r w:rsidR="00632F08" w:rsidRPr="00051BFA">
        <w:rPr>
          <w:rFonts w:ascii="Times New Roman" w:hAnsi="Times New Roman" w:cs="Times New Roman"/>
          <w:color w:val="auto"/>
        </w:rPr>
        <w:t>Comprehensive Comparative Literature Matrix of Automated PV Diagnostic Studies</w:t>
      </w:r>
      <w:bookmarkEnd w:id="27"/>
    </w:p>
    <w:p w:rsidR="007A4ADE" w:rsidRDefault="00632F08" w:rsidP="000C1159">
      <w:pPr>
        <w:spacing w:after="120" w:line="360" w:lineRule="auto"/>
        <w:jc w:val="both"/>
        <w:rPr>
          <w:rFonts w:cs="Times New Roman"/>
          <w:color w:val="auto"/>
        </w:rPr>
      </w:pPr>
      <w:r w:rsidRPr="00051BFA">
        <w:rPr>
          <w:rFonts w:cs="Times New Roman"/>
          <w:color w:val="auto"/>
        </w:rPr>
        <w:t>Table 2.1 presents a comprehensive comparative synthesis of ten published landmark studies in automated photovoltaic defect diagnosis, highlighting their datasets, sensing modalities, algorithmic architectures, achieved metrics, target hardware, deployment modes, and acknowledged engineering limitations:</w:t>
      </w:r>
    </w:p>
    <w:p w:rsidR="002827FD" w:rsidRPr="002827FD" w:rsidRDefault="002827FD" w:rsidP="002827FD">
      <w:pPr>
        <w:pStyle w:val="Caption"/>
        <w:rPr>
          <w:sz w:val="24"/>
          <w:szCs w:val="24"/>
        </w:rPr>
      </w:pPr>
      <w:bookmarkStart w:id="28" w:name="_Toc240452423"/>
      <w:r w:rsidRPr="002827FD">
        <w:rPr>
          <w:sz w:val="24"/>
          <w:szCs w:val="24"/>
        </w:rPr>
        <w:t xml:space="preserve">Table </w:t>
      </w:r>
      <w:r w:rsidRPr="002827FD">
        <w:rPr>
          <w:sz w:val="24"/>
          <w:szCs w:val="24"/>
        </w:rPr>
        <w:fldChar w:fldCharType="begin"/>
      </w:r>
      <w:r w:rsidRPr="002827FD">
        <w:rPr>
          <w:sz w:val="24"/>
          <w:szCs w:val="24"/>
        </w:rPr>
        <w:instrText xml:space="preserve"> SEQ Table \* ARABIC </w:instrText>
      </w:r>
      <w:r w:rsidRPr="002827FD">
        <w:rPr>
          <w:sz w:val="24"/>
          <w:szCs w:val="24"/>
        </w:rPr>
        <w:fldChar w:fldCharType="separate"/>
      </w:r>
      <w:r>
        <w:rPr>
          <w:noProof/>
          <w:sz w:val="24"/>
          <w:szCs w:val="24"/>
        </w:rPr>
        <w:t>1</w:t>
      </w:r>
      <w:r w:rsidRPr="002827FD">
        <w:rPr>
          <w:sz w:val="24"/>
          <w:szCs w:val="24"/>
        </w:rPr>
        <w:fldChar w:fldCharType="end"/>
      </w:r>
      <w:r w:rsidRPr="002827FD">
        <w:rPr>
          <w:sz w:val="24"/>
          <w:szCs w:val="24"/>
        </w:rPr>
        <w:t>. Comparative Literature Matrix of Automated PV Diagnostic Studies</w:t>
      </w:r>
      <w:bookmarkEnd w:id="28"/>
    </w:p>
    <w:tbl>
      <w:tblPr>
        <w:tblStyle w:val="TableGrid"/>
        <w:tblW w:w="0" w:type="auto"/>
        <w:tblLayout w:type="fixed"/>
        <w:tblLook w:val="04A0" w:firstRow="1" w:lastRow="0" w:firstColumn="1" w:lastColumn="0" w:noHBand="0" w:noVBand="1"/>
        <w:tblCellMar>
          <w:top w:w="60" w:type="dxa"/>
          <w:bottom w:w="60" w:type="dxa"/>
          <w:left w:w="80" w:type="dxa"/>
          <w:right w:w="80" w:type="dxa"/>
        </w:tblCellMar>
      </w:tblPr>
      <w:tblGrid>
        <w:gridCol w:w="1364"/>
        <w:gridCol w:w="1240"/>
        <w:gridCol w:w="1116"/>
        <w:gridCol w:w="1488"/>
        <w:gridCol w:w="1240"/>
        <w:gridCol w:w="1240"/>
        <w:gridCol w:w="1612"/>
      </w:tblGrid>
      <w:tr w:rsidR="007A4ADE" w:rsidRPr="00B121B8" w:rsidTr="00B121B8">
        <w:trPr>
          <w:trHeight w:val="407"/>
        </w:trPr>
        <w:tc>
          <w:tcPr>
            <w:tcW w:w="1364"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Author &amp; Year</w:t>
            </w:r>
          </w:p>
        </w:tc>
        <w:tc>
          <w:tcPr>
            <w:tcW w:w="1240"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Modality</w:t>
            </w:r>
          </w:p>
        </w:tc>
        <w:tc>
          <w:tcPr>
            <w:tcW w:w="1116"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Dataset Split</w:t>
            </w:r>
          </w:p>
        </w:tc>
        <w:tc>
          <w:tcPr>
            <w:tcW w:w="1488"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Architecture</w:t>
            </w:r>
          </w:p>
        </w:tc>
        <w:tc>
          <w:tcPr>
            <w:tcW w:w="1240"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Reported Metrics</w:t>
            </w:r>
          </w:p>
        </w:tc>
        <w:tc>
          <w:tcPr>
            <w:tcW w:w="1240"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Deployment Platform</w:t>
            </w:r>
          </w:p>
        </w:tc>
        <w:tc>
          <w:tcPr>
            <w:tcW w:w="1612" w:type="dxa"/>
          </w:tcPr>
          <w:p w:rsidR="007A4ADE" w:rsidRPr="00B121B8" w:rsidRDefault="00632F08" w:rsidP="00051BFA">
            <w:pPr>
              <w:jc w:val="center"/>
              <w:rPr>
                <w:rFonts w:cs="Times New Roman"/>
                <w:color w:val="auto"/>
                <w:szCs w:val="24"/>
              </w:rPr>
              <w:spacing w:line="252" w:lineRule="auto" w:before="0" w:after="20"/>
            </w:pPr>
            <w:r/>
            <w:r>
              <w:rPr>
                <w:rFonts w:ascii="Times New Roman" w:hAnsi="Times New Roman"/>
                <w:b/>
                <w:i w:val="0"/>
                <w:sz w:val="19"/>
              </w:rPr>
              <w:t>Key Limitations</w:t>
            </w:r>
          </w:p>
        </w:tc>
      </w:tr>
      <w:tr w:rsidR="007A4ADE" w:rsidRPr="00B121B8" w:rsidTr="00B121B8">
        <w:trPr>
          <w:trHeight w:val="1078"/>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Akram et al. (2020)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ELPV (Electroluminescence)</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2,624 images (70/15/15)</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Custom CNN (Feature extractor)</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Acc: 93.0%, P: 91.8%, R: 94.1%</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Desktop PC (GTX 1080)</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Indoor EL only; no outdoor thermal or soiling triage</w:t>
            </w:r>
          </w:p>
        </w:tc>
      </w:tr>
      <w:tr w:rsidR="007A4ADE" w:rsidRPr="00B121B8" w:rsidTr="00B121B8">
        <w:trPr>
          <w:trHeight w:val="1066"/>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Pierdicca et al. (2020)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UAV Thermal IR</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1,200 thermograms (80/20)</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Mask R-CNN (Two-stage)</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71.4%, F1: 0.720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Cloud API / Workstation</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High latency (&gt;280 ms); cloud-dependent, no edge mode</w:t>
            </w:r>
          </w:p>
        </w:tc>
      </w:tr>
      <w:tr w:rsidR="007A4ADE" w:rsidRPr="00B121B8" w:rsidTr="00B121B8">
        <w:trPr>
          <w:trHeight w:val="1294"/>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Henry et al. (2020)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Aerial Thermal IR</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1,850 images (75/25)</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YOLOv3 (Darknet-53)</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68.2%, P: 66.5%</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Laptop GPU (GTX 1060)</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Large model (&gt;240 MB); high power draw; unquantized</w:t>
            </w:r>
          </w:p>
        </w:tc>
      </w:tr>
      <w:tr w:rsidR="007A4ADE" w:rsidRPr="00B121B8" w:rsidTr="00B121B8">
        <w:trPr>
          <w:trHeight w:val="1282"/>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Rahman et al. (2022)</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RGB + Thermal IR</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3,400 images (70/20/10)</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YOLOv5s</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74.8%, R: 76.2%</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Jetson Nano (4GB)</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Vegetation false alarms; no ΔT or economic loss metric</w:t>
            </w:r>
          </w:p>
        </w:tc>
      </w:tr>
      <w:tr w:rsidR="007A4ADE" w:rsidRPr="00B121B8" w:rsidTr="00B121B8">
        <w:trPr>
          <w:trHeight w:val="862"/>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Buerhop et al. (2018)</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InfraredSolarModules (Thermal)</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20,000 cropped cells (60/20/20)</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VGG-16 Classifier</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Classification Acc: 89.5%</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Cloud Cluster</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Pre-cropped cells only; no real-time string localization</w:t>
            </w:r>
          </w:p>
        </w:tc>
      </w:tr>
      <w:tr w:rsidR="007A4ADE" w:rsidRPr="00B121B8" w:rsidTr="00B121B8">
        <w:trPr>
          <w:trHeight w:val="1066"/>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Prashant et al. (2023)</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Rooftop Visual RGB Drone</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1,500 images (80/20)</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Faster R-CNN (ResNet-50)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72.1%, Latency: 310 ms</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AWS Lambda Cloud</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Blind to internal defects; requires internet connection</w:t>
            </w:r>
          </w:p>
        </w:tc>
      </w:tr>
      <w:tr w:rsidR="007A4ADE" w:rsidRPr="00B121B8" w:rsidTr="00B121B8">
        <w:trPr>
          <w:trHeight w:val="1282"/>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Li et al. (2023)</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PV-Vision (Thermal IR)</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4,000 images (70/15/15)</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YOLOv7-Tiny</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76.5%, P: 74.1%</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Industrial PC (Core i5)</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Lower recall on irregular soiling; lacks IEC severity tiers</w:t>
            </w:r>
          </w:p>
        </w:tc>
      </w:tr>
      <w:tr w:rsidR="007A4ADE" w:rsidRPr="00B121B8" w:rsidTr="00B121B8">
        <w:trPr>
          <w:trHeight w:val="1509"/>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Gao et al. (2024)</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UAV Thermal IR</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2,200 thermograms (70/20/10)</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MobileNetV3-SSD (INT8)</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mAP@50: 65.8%, Latency: 92 ms</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Smartphone (Snapdragon 888)</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Precision drop after quantization; no audit hash chaining</w:t>
            </w:r>
          </w:p>
        </w:tc>
      </w:tr>
      <w:tr w:rsidR="007A4ADE" w:rsidRPr="00B121B8" w:rsidTr="00B121B8">
        <w:trPr>
          <w:trHeight w:val="1282"/>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Al-Ghamdi et al. (2023)</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Desert Array (Visual RGB)</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2,800 images (75/25)</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ResNet-101 + SVM</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Acc: 91.2%, F1: 0.890</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Raspberry Pi 4</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Soiling only; cannot detect hotspots, cracks, or diodes</w:t>
            </w:r>
          </w:p>
        </w:tc>
      </w:tr>
      <w:tr w:rsidR="007A4ADE" w:rsidRPr="00B121B8" w:rsidTr="00B121B8">
        <w:trPr>
          <w:trHeight w:val="1497"/>
        </w:trPr>
        <w:tc>
          <w:tcPr>
            <w:tcW w:w="1364"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SOLARSCAN AI (This Work, 2026)</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Multi-Modal (Thermal IR + RGB)</w:t>
            </w:r>
          </w:p>
        </w:tc>
        <w:tc>
          <w:tcPr>
            <w:tcW w:w="1116"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4,312 images (3018 / 862 / 432)</w:t>
            </w:r>
          </w:p>
        </w:tc>
        <w:tc>
          <w:tcPr>
            <w:tcW w:w="1488"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YOLOv8-Nano + Laplacian &amp; HSV</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P: 0.597, R: 0.734, mAP@50: 0.697, F1: 0.659</w:t>
            </w:r>
          </w:p>
        </w:tc>
        <w:tc>
          <w:tcPr>
            <w:tcW w:w="1240"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Offline Edge Laptop Server + Web UI</w:t>
            </w:r>
          </w:p>
        </w:tc>
        <w:tc>
          <w:tcPr>
            <w:tcW w:w="1612" w:type="dxa"/>
          </w:tcPr>
          <w:p w:rsidR="007A4ADE" w:rsidRPr="00B121B8"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On-device mobile neural runtime reserved for future work</w:t>
            </w:r>
          </w:p>
        </w:tc>
      </w:tr>
    </w:tbl>
    <w:p w:rsidR="007A4ADE" w:rsidRPr="00B121B8" w:rsidRDefault="007A4ADE" w:rsidP="00051BFA">
      <w:pPr>
        <w:spacing w:before="120" w:after="240"/>
        <w:jc w:val="both"/>
        <w:rPr>
          <w:rFonts w:cs="Times New Roman"/>
          <w:color w:val="auto"/>
          <w:szCs w:val="24"/>
        </w:rPr>
      </w:pPr>
    </w:p>
    <w:p w:rsidR="007A4ADE" w:rsidRPr="00051BFA" w:rsidRDefault="00632F08" w:rsidP="000C1159">
      <w:pPr>
        <w:pStyle w:val="Heading2"/>
        <w:spacing w:line="360" w:lineRule="auto"/>
        <w:jc w:val="both"/>
        <w:rPr>
          <w:rFonts w:ascii="Times New Roman" w:hAnsi="Times New Roman" w:cs="Times New Roman"/>
          <w:color w:val="auto"/>
        </w:rPr>
      </w:pPr>
      <w:bookmarkStart w:id="29" w:name="_Toc240440651"/>
      <w:r w:rsidRPr="00051BFA">
        <w:rPr>
          <w:rFonts w:ascii="Times New Roman" w:hAnsi="Times New Roman" w:cs="Times New Roman"/>
          <w:color w:val="auto"/>
        </w:rPr>
        <w:t>2.12 Gap-to-Objective-to-Method Synthesis</w:t>
      </w:r>
      <w:bookmarkEnd w:id="29"/>
    </w:p>
    <w:p w:rsidR="007A4ADE" w:rsidRPr="00051BFA" w:rsidRDefault="00632F08" w:rsidP="000C1159">
      <w:pPr>
        <w:spacing w:after="120" w:line="360" w:lineRule="auto"/>
        <w:jc w:val="both"/>
        <w:rPr>
          <w:rFonts w:cs="Times New Roman"/>
          <w:color w:val="auto"/>
        </w:rPr>
      </w:pPr>
      <w:r w:rsidRPr="00051BFA">
        <w:rPr>
          <w:rFonts w:cs="Times New Roman"/>
          <w:color w:val="auto"/>
        </w:rPr>
        <w:t>The literature matrix in Table 2.1 reveals a clear division in existing research: published systems either offer accurate neural models restricted to cloud servers, or basic edge prototypes that generate frequent false alarms, omit thermodynamic loss calculations, and lack data security. None integrate deep detection with deterministic pre-filtering, IEC 62446-3 severity grading, PURC financial modeling, salted scrypt security, HMAC audit chaining, and mobile browser access from an offline edge server.</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SOLARSCAN AI brings these elements together into a practical cyber-physical architecture. By hosting YOLOv8-Nano on an on-site laptop edge server, combining it with Laplacian and HSV filters, calculating Ghana PURC tariff losses, and enabling instant browser access for field crews, our system directly resolves the operational bottlenecks of tropical solar inspections.</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30" w:name="_Toc240440652"/>
      <w:r w:rsidRPr="00051BFA">
        <w:rPr>
          <w:rFonts w:ascii="Times New Roman" w:hAnsi="Times New Roman" w:cs="Times New Roman"/>
          <w:color w:val="auto"/>
        </w:rPr>
        <w:lastRenderedPageBreak/>
        <w:t>CHAPTER 3: METHODOLOGY AND SYSTEM DESIGN</w:t>
      </w:r>
      <w:bookmarkEnd w:id="30"/>
    </w:p>
    <w:p w:rsidR="007A4ADE" w:rsidRPr="00051BFA" w:rsidRDefault="00632F08" w:rsidP="000C1159">
      <w:pPr>
        <w:pStyle w:val="Heading2"/>
        <w:spacing w:line="360" w:lineRule="auto"/>
        <w:jc w:val="both"/>
        <w:rPr>
          <w:rFonts w:ascii="Times New Roman" w:hAnsi="Times New Roman" w:cs="Times New Roman"/>
          <w:color w:val="auto"/>
        </w:rPr>
      </w:pPr>
      <w:bookmarkStart w:id="31" w:name="_Toc240440653"/>
      <w:r w:rsidRPr="00051BFA">
        <w:rPr>
          <w:rFonts w:ascii="Times New Roman" w:hAnsi="Times New Roman" w:cs="Times New Roman"/>
          <w:color w:val="auto"/>
        </w:rPr>
        <w:t>3.1 Research Philosophy and Engineering Design Framework</w:t>
      </w:r>
      <w:bookmarkEnd w:id="31"/>
    </w:p>
    <w:p w:rsidR="00985ECF" w:rsidRDefault="00632F08" w:rsidP="000C1159">
      <w:pPr>
        <w:spacing w:after="120" w:line="360" w:lineRule="auto"/>
        <w:jc w:val="both"/>
        <w:rPr>
          <w:rFonts w:cs="Times New Roman"/>
          <w:color w:val="auto"/>
        </w:rPr>
      </w:pPr>
      <w:r w:rsidRPr="00051BFA">
        <w:rPr>
          <w:rFonts w:cs="Times New Roman"/>
          <w:color w:val="auto"/>
        </w:rPr>
        <w:t xml:space="preserve">We structured this project using the Design Science Research (DSR) framework (Peffers et al., 2007; Hevner et al., 2004). In information systems research, DSR focuses on designing, building, and empirically evaluating practical artifacts (including algorithms, models, architectures, and software systems) to solve acute operational challenges. </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B121B8" w:rsidRDefault="00B121B8" w:rsidP="000C1159">
      <w:pPr>
        <w:spacing w:after="120" w:line="360" w:lineRule="auto"/>
        <w:jc w:val="center"/>
        <w:rPr>
          <w:rFonts w:cs="Times New Roman"/>
          <w:color w:val="auto"/>
        </w:rPr>
      </w:pPr>
      <w:r>
        <w:rPr>
          <w:noProof/>
        </w:rPr>
        <w:drawing>
          <wp:inline distT="0" distB="0" distL="0" distR="0">
            <wp:extent cx="3550920" cy="5105400"/>
            <wp:effectExtent l="0" t="0" r="0" b="0"/>
            <wp:docPr id="29" name="Picture 29" descr="Example of a Design Science Research Methodology [23]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ample of a Design Science Research Methodology [23] | Download Scientific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50920" cy="5105400"/>
                    </a:xfrm>
                    <a:prstGeom prst="rect">
                      <a:avLst/>
                    </a:prstGeom>
                    <a:noFill/>
                    <a:ln>
                      <a:noFill/>
                    </a:ln>
                  </pic:spPr>
                </pic:pic>
              </a:graphicData>
            </a:graphic>
          </wp:inline>
        </w:drawing>
      </w:r>
    </w:p>
    <w:p w:rsidR="00985ECF" w:rsidRPr="00985ECF" w:rsidRDefault="00985ECF" w:rsidP="000C1159">
      <w:pPr>
        <w:pStyle w:val="Caption"/>
        <w:spacing w:line="360" w:lineRule="auto"/>
        <w:jc w:val="both"/>
        <w:rPr>
          <w:rFonts w:cs="Times New Roman"/>
          <w:color w:val="auto"/>
          <w:sz w:val="24"/>
          <w:szCs w:val="24"/>
        </w:rPr>
      </w:pPr>
      <w:r w:rsidRPr="00985ECF">
        <w:rPr>
          <w:sz w:val="24"/>
          <w:szCs w:val="24"/>
        </w:rPr>
        <w:t xml:space="preserve">Figure </w:t>
      </w:r>
      <w:r w:rsidRPr="00985ECF">
        <w:rPr>
          <w:sz w:val="24"/>
          <w:szCs w:val="24"/>
        </w:rPr>
        <w:fldChar w:fldCharType="begin"/>
      </w:r>
      <w:r w:rsidRPr="00985ECF">
        <w:rPr>
          <w:sz w:val="24"/>
          <w:szCs w:val="24"/>
        </w:rPr>
        <w:instrText xml:space="preserve"> SEQ Figure \* ARABIC </w:instrText>
      </w:r>
      <w:r w:rsidRPr="00985ECF">
        <w:rPr>
          <w:sz w:val="24"/>
          <w:szCs w:val="24"/>
        </w:rPr>
        <w:fldChar w:fldCharType="separate"/>
      </w:r>
      <w:r w:rsidRPr="00985ECF">
        <w:rPr>
          <w:noProof/>
          <w:sz w:val="24"/>
          <w:szCs w:val="24"/>
        </w:rPr>
        <w:t>1</w:t>
      </w:r>
      <w:r w:rsidRPr="00985ECF">
        <w:rPr>
          <w:sz w:val="24"/>
          <w:szCs w:val="24"/>
        </w:rPr>
        <w:fldChar w:fldCharType="end"/>
      </w:r>
      <w:r w:rsidRPr="00985ECF">
        <w:rPr>
          <w:sz w:val="24"/>
          <w:szCs w:val="24"/>
        </w:rPr>
        <w:t>. Design Science Research (DSR) Engineering Lifecycle Iterations</w:t>
      </w:r>
    </w:p>
    <w:p w:rsidR="00B121B8" w:rsidRDefault="00B121B8" w:rsidP="000C1159">
      <w:pPr>
        <w:spacing w:after="120" w:line="360" w:lineRule="auto"/>
        <w:jc w:val="both"/>
        <w:rPr>
          <w:rFonts w:cs="Times New Roman"/>
          <w:color w:val="auto"/>
        </w:rPr>
      </w:pPr>
    </w:p>
    <w:p w:rsidR="00B121B8" w:rsidRDefault="00B121B8" w:rsidP="000C1159">
      <w:pPr>
        <w:spacing w:after="120" w:line="360" w:lineRule="auto"/>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Our work progressed through six iterative phases: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Problem Identification &amp; Motivation: </w:t>
      </w:r>
      <w:r w:rsidRPr="00051BFA">
        <w:rPr>
          <w:rFonts w:cs="Times New Roman"/>
          <w:color w:val="auto"/>
        </w:rPr>
        <w:t>Engaging with solar field engineers and reviewing O&amp;M records in Ghanaian utility plants to identify the critical limitations of manual inspections, cloud dependencies, and uncalibrated anomaly detection.</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Definition of Solution Objectives: </w:t>
      </w:r>
      <w:r w:rsidRPr="00051BFA">
        <w:rPr>
          <w:rFonts w:cs="Times New Roman"/>
          <w:color w:val="auto"/>
        </w:rPr>
        <w:t>Formulating quantitative, action-oriented engineering objectives and research questions (RQ1–RQ5) targeting sub-second edge inference, false positive elimination, standards-based thermodynamic grading, and zero-cloud universal mobile accessibility.</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Design and Development: </w:t>
      </w:r>
      <w:r w:rsidRPr="00051BFA">
        <w:rPr>
          <w:rFonts w:cs="Times New Roman"/>
          <w:color w:val="auto"/>
        </w:rPr>
        <w:t xml:space="preserve">Curating a 4,312-image multi-modal dataset, training the YOLOv8-Nano architecture, formulating the deterministic Laplacian-HSV gatekeepers, modeling IEC 62446-3 thermodynamic loss heuristics, and engineering the laptop-hosted </w:t>
      </w:r>
      <w:proofErr w:type="spellStart"/>
      <w:r w:rsidRPr="00051BFA">
        <w:rPr>
          <w:rFonts w:cs="Times New Roman"/>
          <w:color w:val="auto"/>
        </w:rPr>
        <w:t>FastAPI</w:t>
      </w:r>
      <w:proofErr w:type="spellEnd"/>
      <w:r w:rsidRPr="00051BFA">
        <w:rPr>
          <w:rFonts w:cs="Times New Roman"/>
          <w:color w:val="auto"/>
        </w:rPr>
        <w:t xml:space="preserve"> local edge server.</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Demonstration: </w:t>
      </w:r>
      <w:r w:rsidRPr="00051BFA">
        <w:rPr>
          <w:rFonts w:cs="Times New Roman"/>
          <w:color w:val="auto"/>
        </w:rPr>
        <w:t xml:space="preserve">Demonstrating the integrated cyber-physical artifact in simulated off-grid inspection scenarios with drone-captured and handheld </w:t>
      </w:r>
      <w:proofErr w:type="spellStart"/>
      <w:r w:rsidRPr="00051BFA">
        <w:rPr>
          <w:rFonts w:cs="Times New Roman"/>
          <w:color w:val="auto"/>
        </w:rPr>
        <w:t>thermograms</w:t>
      </w:r>
      <w:proofErr w:type="spellEnd"/>
      <w:r w:rsidRPr="00051BFA">
        <w:rPr>
          <w:rFonts w:cs="Times New Roman"/>
          <w:color w:val="auto"/>
        </w:rPr>
        <w:t>.</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Evaluation: </w:t>
      </w:r>
      <w:r w:rsidRPr="00051BFA">
        <w:rPr>
          <w:rFonts w:cs="Times New Roman"/>
          <w:color w:val="auto"/>
        </w:rPr>
        <w:t>Executing rigorous empirical evaluations, including independent test set detector scoring, gatekeeper ablation analysis, hardware latency profiling across CPU/GPU tiers, 38 automated test suites, and a formative 12-participant System Usability Scale (SUS) study.</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6. Communication: </w:t>
      </w:r>
      <w:r w:rsidRPr="00051BFA">
        <w:rPr>
          <w:rFonts w:cs="Times New Roman"/>
          <w:color w:val="auto"/>
        </w:rPr>
        <w:t>Presenting the technical architecture, empirical findings, reproducible source code listings, and operational field manuals within this academic dissertation.</w:t>
      </w:r>
    </w:p>
    <w:p w:rsidR="007A4ADE" w:rsidRPr="00051BFA" w:rsidRDefault="00632F08" w:rsidP="000C1159">
      <w:pPr>
        <w:pStyle w:val="Heading2"/>
        <w:spacing w:line="360" w:lineRule="auto"/>
        <w:jc w:val="both"/>
        <w:rPr>
          <w:rFonts w:ascii="Times New Roman" w:hAnsi="Times New Roman" w:cs="Times New Roman"/>
          <w:color w:val="auto"/>
        </w:rPr>
      </w:pPr>
      <w:bookmarkStart w:id="32" w:name="_Toc240440654"/>
      <w:r w:rsidRPr="00051BFA">
        <w:rPr>
          <w:rFonts w:ascii="Times New Roman" w:hAnsi="Times New Roman" w:cs="Times New Roman"/>
          <w:color w:val="auto"/>
        </w:rPr>
        <w:t>3.2 System Requirements Engineering (Functional and Non-Functional)</w:t>
      </w:r>
      <w:bookmarkEnd w:id="32"/>
    </w:p>
    <w:p w:rsidR="007A4ADE" w:rsidRPr="00051BFA" w:rsidRDefault="00632F08" w:rsidP="000C1159">
      <w:pPr>
        <w:spacing w:after="120" w:line="360" w:lineRule="auto"/>
        <w:jc w:val="both"/>
        <w:rPr>
          <w:rFonts w:cs="Times New Roman"/>
          <w:color w:val="auto"/>
        </w:rPr>
      </w:pPr>
      <w:r w:rsidRPr="00051BFA">
        <w:rPr>
          <w:rFonts w:cs="Times New Roman"/>
          <w:color w:val="auto"/>
        </w:rPr>
        <w:t>System requirements were engineered through domain analysis of utility solar plant operations in the Sunyani tropical savanna belt, categorized into functional and non-functional specifications:</w:t>
      </w:r>
    </w:p>
    <w:p w:rsidR="007A4ADE" w:rsidRPr="00051BFA" w:rsidRDefault="00632F08" w:rsidP="000C1159">
      <w:pPr>
        <w:pStyle w:val="Heading3"/>
        <w:spacing w:line="360" w:lineRule="auto"/>
        <w:jc w:val="both"/>
        <w:rPr>
          <w:rFonts w:ascii="Times New Roman" w:hAnsi="Times New Roman" w:cs="Times New Roman"/>
          <w:color w:val="auto"/>
        </w:rPr>
      </w:pPr>
      <w:bookmarkStart w:id="33" w:name="_Toc240440655"/>
      <w:r w:rsidRPr="00051BFA">
        <w:rPr>
          <w:rFonts w:ascii="Times New Roman" w:hAnsi="Times New Roman" w:cs="Times New Roman"/>
          <w:color w:val="auto"/>
        </w:rPr>
        <w:t>3.2.1 Functional Requirements (FR)</w:t>
      </w:r>
      <w:bookmarkEnd w:id="33"/>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FR-01 (Multi-Modal Image Intake): </w:t>
      </w:r>
      <w:r w:rsidRPr="00051BFA">
        <w:rPr>
          <w:rFonts w:cs="Times New Roman"/>
          <w:color w:val="auto"/>
        </w:rPr>
        <w:t>The system shall ingest multi-spectral imagery (thermal IR and visual RGB) via drag-and-drop file upload or direct mobile camera shutter capture.</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FR-02 (Deterministic Gatekeeper Triage): </w:t>
      </w:r>
      <w:r w:rsidRPr="00051BFA">
        <w:rPr>
          <w:rFonts w:cs="Times New Roman"/>
          <w:color w:val="auto"/>
        </w:rPr>
        <w:t>The system shall execute deterministic pre-filtering (Laplacian blur estimation and HSV color thresholding) to reject blurred or non-photovoltaic peripheral imagery before deep neural inference.</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lastRenderedPageBreak/>
        <w:t xml:space="preserve">FR-03 (Deep Learning Defect Detection): </w:t>
      </w:r>
      <w:r w:rsidRPr="00051BFA">
        <w:rPr>
          <w:rFonts w:cs="Times New Roman"/>
          <w:color w:val="auto"/>
        </w:rPr>
        <w:t>The system shall detect and classify five distinct PV conditions (Healthy, Hotspot, Crack, Soiling, Bypass Diode) using an edge-optimized YOLOv8-Nano detector, rendering bounding boxes with class confidence scores.</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FR-04 (Thermodynamic Severity Grading): </w:t>
      </w:r>
      <w:r w:rsidRPr="00051BFA">
        <w:rPr>
          <w:rFonts w:cs="Times New Roman"/>
          <w:color w:val="auto"/>
        </w:rPr>
        <w:t xml:space="preserve">The system shall compute localized temperature rise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and assign IEC 62446-3:2017 severity categories (Class I, Class II, </w:t>
      </w:r>
      <w:proofErr w:type="gramStart"/>
      <w:r w:rsidRPr="00051BFA">
        <w:rPr>
          <w:rFonts w:cs="Times New Roman"/>
          <w:color w:val="auto"/>
        </w:rPr>
        <w:t>Class</w:t>
      </w:r>
      <w:proofErr w:type="gramEnd"/>
      <w:r w:rsidRPr="00051BFA">
        <w:rPr>
          <w:rFonts w:cs="Times New Roman"/>
          <w:color w:val="auto"/>
        </w:rPr>
        <w:t xml:space="preserve"> III).</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FR-05 (PURC Economic Yield Loss Modeling): </w:t>
      </w:r>
      <w:r w:rsidRPr="00051BFA">
        <w:rPr>
          <w:rFonts w:cs="Times New Roman"/>
          <w:color w:val="auto"/>
        </w:rPr>
        <w:t>The system shall compute estimated module power derating (Watts) and annual financial revenue loss based on Ghana PURC commercial solar tariffs (GH₵ 1.68 / kWh).</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FR-06 (Automated Maintenance Work Orders): </w:t>
      </w:r>
      <w:r w:rsidRPr="00051BFA">
        <w:rPr>
          <w:rFonts w:cs="Times New Roman"/>
          <w:color w:val="auto"/>
        </w:rPr>
        <w:t>The system shall automatically generate prioritized maintenance work orders (P1 Critical, P2 Urgent, P3 Routine) with actionable corrective remediation instructions.</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FR-07 (Cryptographic Audit Logging): </w:t>
      </w:r>
      <w:r w:rsidRPr="00051BFA">
        <w:rPr>
          <w:rFonts w:cs="Times New Roman"/>
          <w:color w:val="auto"/>
        </w:rPr>
        <w:t>The system shall record inspection logs with cryptographically chained HMAC-SHA-256 integrity hashes (incorporating previous block hash) to guarantee tamper-evident custody.</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FR-08 (Enterprise Authentication &amp; Security): </w:t>
      </w:r>
      <w:r w:rsidRPr="00051BFA">
        <w:rPr>
          <w:rFonts w:cs="Times New Roman"/>
          <w:color w:val="auto"/>
        </w:rPr>
        <w:t xml:space="preserve">The system shall provide 5-tier role-based access control (RBAC Levels 1–5), securing passwords with RFC 7914 </w:t>
      </w:r>
      <w:proofErr w:type="spellStart"/>
      <w:r w:rsidRPr="00051BFA">
        <w:rPr>
          <w:rFonts w:cs="Times New Roman"/>
          <w:color w:val="auto"/>
        </w:rPr>
        <w:t>scrypt</w:t>
      </w:r>
      <w:proofErr w:type="spellEnd"/>
      <w:r w:rsidRPr="00051BFA">
        <w:rPr>
          <w:rFonts w:cs="Times New Roman"/>
          <w:color w:val="auto"/>
        </w:rPr>
        <w:t xml:space="preserve"> hashing and unique 16-byte random salts per user.</w:t>
      </w:r>
    </w:p>
    <w:p w:rsidR="007A4ADE" w:rsidRPr="00051BFA" w:rsidRDefault="00632F08" w:rsidP="000C1159">
      <w:pPr>
        <w:pStyle w:val="ListBullet"/>
        <w:numPr>
          <w:ilvl w:val="0"/>
          <w:numId w:val="15"/>
        </w:numPr>
        <w:spacing w:after="80" w:line="360" w:lineRule="auto"/>
        <w:jc w:val="both"/>
        <w:rPr>
          <w:rFonts w:cs="Times New Roman"/>
          <w:color w:val="auto"/>
        </w:rPr>
      </w:pPr>
      <w:r w:rsidRPr="00051BFA">
        <w:rPr>
          <w:rFonts w:cs="Times New Roman"/>
          <w:b/>
          <w:color w:val="auto"/>
        </w:rPr>
        <w:t xml:space="preserve">FR-09 (Universal Mobile Web Browser Access): </w:t>
      </w:r>
      <w:r w:rsidRPr="00051BFA">
        <w:rPr>
          <w:rFonts w:cs="Times New Roman"/>
          <w:color w:val="auto"/>
        </w:rPr>
        <w:t>The system shall host a local edge HTTP server on port 8000, enabling any mobile smartphone (Apple iOS Safari, Android Chrome) on the local Wi-Fi mesh to access all diagnostic capabilities without internet access.</w:t>
      </w:r>
    </w:p>
    <w:p w:rsidR="007A4ADE" w:rsidRPr="00051BFA" w:rsidRDefault="00632F08" w:rsidP="000C1159">
      <w:pPr>
        <w:pStyle w:val="Heading3"/>
        <w:spacing w:line="360" w:lineRule="auto"/>
        <w:jc w:val="both"/>
        <w:rPr>
          <w:rFonts w:ascii="Times New Roman" w:hAnsi="Times New Roman" w:cs="Times New Roman"/>
          <w:color w:val="auto"/>
        </w:rPr>
      </w:pPr>
      <w:bookmarkStart w:id="34" w:name="_Toc240440656"/>
      <w:r w:rsidRPr="00051BFA">
        <w:rPr>
          <w:rFonts w:ascii="Times New Roman" w:hAnsi="Times New Roman" w:cs="Times New Roman"/>
          <w:color w:val="auto"/>
        </w:rPr>
        <w:t>3.2.2 Non-Functional Requirements (NFR)</w:t>
      </w:r>
      <w:bookmarkEnd w:id="34"/>
    </w:p>
    <w:p w:rsidR="007A4ADE" w:rsidRPr="00051BFA" w:rsidRDefault="00632F08" w:rsidP="000C1159">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NFR-01 (Zero-Cloud Offline Autonomy): </w:t>
      </w:r>
      <w:r w:rsidRPr="00051BFA">
        <w:rPr>
          <w:rFonts w:cs="Times New Roman"/>
          <w:color w:val="auto"/>
        </w:rPr>
        <w:t>The entire software platform, including frontend UI, backend API, database storage, and computer vision inference, must execute with zero internet or cloud dependency.</w:t>
      </w:r>
    </w:p>
    <w:p w:rsidR="007A4ADE" w:rsidRPr="00051BFA" w:rsidRDefault="00632F08" w:rsidP="000C1159">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NFR-02 (Diagnostic Execution Latency): </w:t>
      </w:r>
      <w:r w:rsidRPr="00051BFA">
        <w:rPr>
          <w:rFonts w:cs="Times New Roman"/>
          <w:color w:val="auto"/>
        </w:rPr>
        <w:t>Total end-to-end diagnostic latency (image transfer + gatekeeper triage + neural inference + thermodynamic calculation) must not exceed 2.0 seconds on standard laptop CPU hardware.</w:t>
      </w:r>
    </w:p>
    <w:p w:rsidR="007A4ADE" w:rsidRPr="00051BFA" w:rsidRDefault="00632F08" w:rsidP="000C1159">
      <w:pPr>
        <w:pStyle w:val="ListBullet"/>
        <w:numPr>
          <w:ilvl w:val="0"/>
          <w:numId w:val="16"/>
        </w:numPr>
        <w:spacing w:after="80" w:line="360" w:lineRule="auto"/>
        <w:jc w:val="both"/>
        <w:rPr>
          <w:rFonts w:cs="Times New Roman"/>
          <w:color w:val="auto"/>
        </w:rPr>
      </w:pPr>
      <w:r w:rsidRPr="00051BFA">
        <w:rPr>
          <w:rFonts w:cs="Times New Roman"/>
          <w:b/>
          <w:color w:val="auto"/>
        </w:rPr>
        <w:lastRenderedPageBreak/>
        <w:t xml:space="preserve">NFR-03 (Resource Footprint): </w:t>
      </w:r>
      <w:r w:rsidRPr="00051BFA">
        <w:rPr>
          <w:rFonts w:cs="Times New Roman"/>
          <w:color w:val="auto"/>
        </w:rPr>
        <w:t>The deep learning detector weight footprint must remain under 10 MB to allow rapid deployment and caching on memory-constrained edge hardware.</w:t>
      </w:r>
    </w:p>
    <w:p w:rsidR="007A4ADE" w:rsidRPr="00051BFA" w:rsidRDefault="00632F08" w:rsidP="000C1159">
      <w:pPr>
        <w:pStyle w:val="ListBullet"/>
        <w:numPr>
          <w:ilvl w:val="0"/>
          <w:numId w:val="16"/>
        </w:numPr>
        <w:spacing w:after="80" w:line="360" w:lineRule="auto"/>
        <w:jc w:val="both"/>
        <w:rPr>
          <w:rFonts w:cs="Times New Roman"/>
          <w:color w:val="auto"/>
        </w:rPr>
      </w:pPr>
      <w:r w:rsidRPr="00051BFA">
        <w:rPr>
          <w:rFonts w:cs="Times New Roman"/>
          <w:b/>
          <w:color w:val="auto"/>
        </w:rPr>
        <w:t xml:space="preserve">NFR-04 (Usability Standard): </w:t>
      </w:r>
      <w:r w:rsidRPr="00051BFA">
        <w:rPr>
          <w:rFonts w:cs="Times New Roman"/>
          <w:color w:val="auto"/>
        </w:rPr>
        <w:t>The user interface must achieve a minimum mean System Usability Scale (SUS) score of 70.0 ('Acceptable / Good') in formative domain evaluations.</w:t>
      </w:r>
    </w:p>
    <w:p w:rsidR="007A4ADE" w:rsidRPr="00051BFA" w:rsidRDefault="00632F08" w:rsidP="000C1159">
      <w:pPr>
        <w:pStyle w:val="Heading2"/>
        <w:spacing w:line="360" w:lineRule="auto"/>
        <w:jc w:val="both"/>
        <w:rPr>
          <w:rFonts w:ascii="Times New Roman" w:hAnsi="Times New Roman" w:cs="Times New Roman"/>
          <w:color w:val="auto"/>
        </w:rPr>
      </w:pPr>
      <w:bookmarkStart w:id="35" w:name="_Toc240440657"/>
      <w:r w:rsidRPr="00051BFA">
        <w:rPr>
          <w:rFonts w:ascii="Times New Roman" w:hAnsi="Times New Roman" w:cs="Times New Roman"/>
          <w:color w:val="auto"/>
        </w:rPr>
        <w:t>3.3 Multi-Modal Dataset Provenance, Composition, and Partitioning</w:t>
      </w:r>
      <w:bookmarkEnd w:id="35"/>
    </w:p>
    <w:p w:rsidR="007A4ADE" w:rsidRPr="00051BFA" w:rsidRDefault="00632F08" w:rsidP="000C1159">
      <w:pPr>
        <w:spacing w:after="120" w:line="360" w:lineRule="auto"/>
        <w:jc w:val="both"/>
        <w:rPr>
          <w:rFonts w:cs="Times New Roman"/>
          <w:color w:val="auto"/>
        </w:rPr>
      </w:pPr>
      <w:r w:rsidRPr="00051BFA">
        <w:rPr>
          <w:rFonts w:cs="Times New Roman"/>
          <w:color w:val="auto"/>
        </w:rPr>
        <w:t>To ensure reliable, reproducible findings, we curated a multi-modal dataset from recognized repositories (including InfraredSolarModules and PV-Vision) and standardized and calibrated to reflect the environmental defect patterns observed in tropical solar installations. The consolidated dataset contains 4,312 images, covering monocrystalline (3,120 images, 72.4%) and polycrystalline (1,192 images, 27.6%) silicon modules.</w:t>
      </w:r>
      <w:proofErr w:type="spellStart"/>
      <w:r w:rsidRPr="00051BFA">
        <w:rPr>
          <w:rFonts w:cs="Times New Roman"/>
          <w:color w:val="auto"/>
        </w:rPr>
      </w:r>
      <w:proofErr w:type="spellEnd"/>
      <w:r w:rsidRPr="00051BFA">
        <w:rPr>
          <w:rFonts w:cs="Times New Roman"/>
          <w:color w:val="auto"/>
        </w:rPr>
      </w:r>
    </w:p>
    <w:p w:rsidR="007A4ADE" w:rsidRPr="00985ECF" w:rsidRDefault="00632F08" w:rsidP="000C1159">
      <w:pPr>
        <w:spacing w:after="120" w:line="360" w:lineRule="auto"/>
        <w:jc w:val="both"/>
        <w:rPr>
          <w:rFonts w:cs="Times New Roman"/>
          <w:color w:val="auto"/>
          <w:szCs w:val="24"/>
        </w:rPr>
      </w:pPr>
      <w:r w:rsidRPr="00051BFA">
        <w:rPr>
          <w:rFonts w:cs="Times New Roman"/>
          <w:color w:val="auto"/>
        </w:rPr>
        <w:t>Table 3.1 details the dataset provenance, sensing modalities, image resolutions, and distribution across the five diagnostic classes:</w:t>
      </w:r>
    </w:p>
    <w:p w:rsidR="002827FD" w:rsidRPr="00985ECF" w:rsidRDefault="002827FD" w:rsidP="002827FD">
      <w:pPr>
        <w:pStyle w:val="Caption"/>
        <w:rPr>
          <w:rFonts w:cs="Times New Roman"/>
          <w:color w:val="auto"/>
          <w:sz w:val="24"/>
          <w:szCs w:val="24"/>
        </w:rPr>
      </w:pPr>
      <w:bookmarkStart w:id="36" w:name="_Toc240452424"/>
      <w:r w:rsidRPr="00985ECF">
        <w:rPr>
          <w:sz w:val="24"/>
          <w:szCs w:val="24"/>
        </w:rPr>
        <w:t xml:space="preserve">Table </w:t>
      </w:r>
      <w:r w:rsidRPr="00985ECF">
        <w:rPr>
          <w:sz w:val="24"/>
          <w:szCs w:val="24"/>
        </w:rPr>
        <w:fldChar w:fldCharType="begin"/>
      </w:r>
      <w:r w:rsidRPr="00985ECF">
        <w:rPr>
          <w:sz w:val="24"/>
          <w:szCs w:val="24"/>
        </w:rPr>
        <w:instrText xml:space="preserve"> SEQ Table \* ARABIC </w:instrText>
      </w:r>
      <w:r w:rsidRPr="00985ECF">
        <w:rPr>
          <w:sz w:val="24"/>
          <w:szCs w:val="24"/>
        </w:rPr>
        <w:fldChar w:fldCharType="separate"/>
      </w:r>
      <w:r w:rsidRPr="00985ECF">
        <w:rPr>
          <w:noProof/>
          <w:sz w:val="24"/>
          <w:szCs w:val="24"/>
        </w:rPr>
        <w:t>2</w:t>
      </w:r>
      <w:r w:rsidRPr="00985ECF">
        <w:rPr>
          <w:sz w:val="24"/>
          <w:szCs w:val="24"/>
        </w:rPr>
        <w:fldChar w:fldCharType="end"/>
      </w:r>
      <w:r w:rsidRPr="00985ECF">
        <w:rPr>
          <w:sz w:val="24"/>
          <w:szCs w:val="24"/>
        </w:rPr>
        <w:t>. Dataset provenance, sensing modalities, image resolutions, and distribution across the five diagnostic classes</w:t>
      </w:r>
      <w:bookmarkEnd w:id="36"/>
    </w:p>
    <w:tbl>
      <w:tblPr>
        <w:tblStyle w:val="TableGrid"/>
        <w:tblW w:w="10080" w:type="dxa"/>
        <w:tblLayout w:type="fixed"/>
        <w:tblLook w:val="04A0" w:firstRow="1" w:lastRow="0" w:firstColumn="1" w:lastColumn="0" w:noHBand="0" w:noVBand="1"/>
        <w:tblCellMar>
          <w:top w:w="60" w:type="dxa"/>
          <w:bottom w:w="60" w:type="dxa"/>
          <w:left w:w="100" w:type="dxa"/>
          <w:right w:w="100" w:type="dxa"/>
        </w:tblCellMar>
      </w:tblPr>
      <w:tblGrid>
        <w:gridCol w:w="2160"/>
        <w:gridCol w:w="2304"/>
        <w:gridCol w:w="2016"/>
        <w:gridCol w:w="1296"/>
        <w:gridCol w:w="1152"/>
        <w:gridCol w:w="1152"/>
      </w:tblGrid>
      <w:tr w:rsidR="007A4ADE" w:rsidRPr="00985ECF" w:rsidTr="00985ECF">
        <w:tc>
          <w:tcPr>
            <w:tcW w:w="2160" w:type="dxa"/>
          </w:tcPr>
          <w:p w:rsidR="007A4ADE" w:rsidRPr="00985ECF" w:rsidRDefault="00632F08" w:rsidP="00985ECF">
            <w:pPr>
              <w:jc w:val="center"/>
              <w:rPr>
                <w:rFonts w:cs="Times New Roman"/>
                <w:color w:val="auto"/>
                <w:szCs w:val="24"/>
              </w:rPr>
              <w:spacing w:line="252" w:lineRule="auto" w:before="0" w:after="20"/>
            </w:pPr>
            <w:r/>
            <w:r>
              <w:rPr>
                <w:rFonts w:ascii="Times New Roman" w:hAnsi="Times New Roman"/>
                <w:b/>
                <w:i w:val="0"/>
                <w:sz w:val="20"/>
              </w:rPr>
              <w:t>Defect Class</w:t>
            </w:r>
          </w:p>
        </w:tc>
        <w:tc>
          <w:tcPr>
            <w:tcW w:w="2304"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Modality</w:t>
            </w:r>
          </w:p>
        </w:tc>
        <w:tc>
          <w:tcPr>
            <w:tcW w:w="201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Silicon Type</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Bounding Boxes</w:t>
            </w:r>
          </w:p>
        </w:tc>
        <w:tc>
          <w:tcPr>
            <w:tcW w:w="115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Images</w:t>
            </w:r>
          </w:p>
        </w:tc>
        <w:tc>
          <w:tcPr>
            <w:tcW w:w="115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Share (%)</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Healthy Baseline Panels</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Radiometric IR (820) + Visual RGB (420)</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Monocrystalline &amp; Polycrystalline</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1,240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1,240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28.8%</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Thermal Hotspots</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Radiometric IR (1,010) + Visual RGB (140)</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Monocrystalline &amp; Polycrystalline</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1,412</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1,150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26.7%</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Silicon Wafer Micro-Cracks</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High-Res Visual RGB (520) + IR (370)</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Monocrystalline Dominant</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1,085</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890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20.6%</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Surface Soiling / Dust</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High-Res Visual RGB (612) + IR (130)</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Monocrystalline &amp; Polycrystalline</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895</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742</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17.2%</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Bypass Diode Failures</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Radiometric IR (290)</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Polycrystalline &amp; Monocrystalline</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318</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290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6.7%</w:t>
            </w:r>
          </w:p>
        </w:tc>
      </w:tr>
      <w:tr w:rsidR="007A4ADE" w:rsidRPr="00985ECF" w:rsidTr="00985ECF">
        <w:tc>
          <w:tcPr>
            <w:tcW w:w="216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Consolidated Total</w:t>
            </w:r>
          </w:p>
        </w:tc>
        <w:tc>
          <w:tcPr>
            <w:tcW w:w="2304"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Thermal IR (2,860) + Visual RGB (1,452)</w:t>
            </w:r>
          </w:p>
        </w:tc>
        <w:tc>
          <w:tcPr>
            <w:tcW w:w="2016"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Mono (3,120) + Poly (1,192)</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4,950</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4,312</w:t>
            </w:r>
          </w:p>
        </w:tc>
        <w:tc>
          <w:tcPr>
            <w:tcW w:w="115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100.0%</w:t>
            </w:r>
          </w:p>
        </w:tc>
      </w:tr>
    </w:tbl>
    <w:p w:rsidR="007A4ADE" w:rsidRPr="00051BFA" w:rsidRDefault="00632F08" w:rsidP="000C1159">
      <w:pPr>
        <w:spacing w:after="120" w:line="360" w:lineRule="auto"/>
        <w:jc w:val="both"/>
        <w:rPr>
          <w:rFonts w:cs="Times New Roman"/>
          <w:color w:val="auto"/>
        </w:rPr>
      </w:pPr>
      <w:r w:rsidRPr="00051BFA">
        <w:rPr>
          <w:rFonts w:cs="Times New Roman"/>
          <w:color w:val="auto"/>
        </w:rPr>
        <w:t>To prevent data leakage and guarantee valid evaluation, we split the 4,312 images into three disjoint subsets using a 70% / 20% / 10% stratified ratio. Before partitioning, we computed perceptual hashes (pHash with Hamming distance threshold &lt; 6) across all image pairs to identify and remove near-duplicate frames.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Table 3.2 details the exact image partitioning across training, validation, and independent test sets:</w:t>
      </w:r>
    </w:p>
    <w:tbl>
      <w:tblPr>
        <w:tblStyle w:val="TableGrid"/>
        <w:tblW w:w="0" w:type="auto"/>
        <w:tblLayout w:type="fixed"/>
        <w:tblLook w:val="04A0" w:firstRow="1" w:lastRow="0" w:firstColumn="1" w:lastColumn="0" w:noHBand="0" w:noVBand="1"/>
        <w:tblCellMar>
          <w:top w:w="60" w:type="dxa"/>
          <w:bottom w:w="60" w:type="dxa"/>
          <w:left w:w="100" w:type="dxa"/>
          <w:right w:w="100" w:type="dxa"/>
        </w:tblCellMar>
      </w:tblPr>
      <w:tblGrid>
        <w:gridCol w:w="2880"/>
        <w:gridCol w:w="1728"/>
        <w:gridCol w:w="1728"/>
        <w:gridCol w:w="2016"/>
        <w:gridCol w:w="1728"/>
      </w:tblGrid>
      <w:tr w:rsidR="007A4ADE" w:rsidRPr="00985ECF" w:rsidTr="00985ECF">
        <w:tc>
          <w:tcPr>
            <w:tcW w:w="288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Defect Class</w:t>
            </w:r>
          </w:p>
        </w:tc>
        <w:tc>
          <w:tcPr>
            <w:tcW w:w="172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Training (70%)</w:t>
            </w:r>
          </w:p>
        </w:tc>
        <w:tc>
          <w:tcPr>
            <w:tcW w:w="172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Validation (20%)</w:t>
            </w:r>
          </w:p>
        </w:tc>
        <w:tc>
          <w:tcPr>
            <w:tcW w:w="201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Test (10%)</w:t>
            </w:r>
          </w:p>
        </w:tc>
        <w:tc>
          <w:tcPr>
            <w:tcW w:w="172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Total Images</w:t>
            </w:r>
          </w:p>
        </w:tc>
      </w:tr>
      <w:tr w:rsidR="007A4ADE" w:rsidRPr="00985ECF" w:rsidTr="00985ECF">
        <w:tc>
          <w:tcPr>
            <w:tcW w:w="28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Healthy Baseline Panels</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868</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248</w:t>
            </w:r>
          </w:p>
        </w:tc>
        <w:tc>
          <w:tcPr>
            <w:tcW w:w="201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124</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1,240</w:t>
            </w:r>
          </w:p>
        </w:tc>
      </w:tr>
      <w:tr w:rsidR="007A4ADE" w:rsidRPr="00985ECF" w:rsidTr="00985ECF">
        <w:tc>
          <w:tcPr>
            <w:tcW w:w="28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Thermal Hotspots</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805</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230</w:t>
            </w:r>
          </w:p>
        </w:tc>
        <w:tc>
          <w:tcPr>
            <w:tcW w:w="201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115</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1,150</w:t>
            </w:r>
          </w:p>
        </w:tc>
      </w:tr>
      <w:tr w:rsidR="007A4ADE" w:rsidRPr="00985ECF" w:rsidTr="00985ECF">
        <w:tc>
          <w:tcPr>
            <w:tcW w:w="28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Silicon Wafer Micro-Cracks</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623</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178</w:t>
            </w:r>
          </w:p>
        </w:tc>
        <w:tc>
          <w:tcPr>
            <w:tcW w:w="201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89</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890</w:t>
            </w:r>
          </w:p>
        </w:tc>
      </w:tr>
      <w:tr w:rsidR="007A4ADE" w:rsidRPr="00985ECF" w:rsidTr="00985ECF">
        <w:tc>
          <w:tcPr>
            <w:tcW w:w="28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Surface Soiling / Dust</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519</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149</w:t>
            </w:r>
          </w:p>
        </w:tc>
        <w:tc>
          <w:tcPr>
            <w:tcW w:w="201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74</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742</w:t>
            </w:r>
          </w:p>
        </w:tc>
      </w:tr>
      <w:tr w:rsidR="007A4ADE" w:rsidRPr="00985ECF" w:rsidTr="00985ECF">
        <w:tc>
          <w:tcPr>
            <w:tcW w:w="28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Bypass Diode Failures</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203</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57</w:t>
            </w:r>
          </w:p>
        </w:tc>
        <w:tc>
          <w:tcPr>
            <w:tcW w:w="201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30</w:t>
            </w:r>
          </w:p>
        </w:tc>
        <w:tc>
          <w:tcPr>
            <w:tcW w:w="172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290</w:t>
            </w:r>
          </w:p>
        </w:tc>
      </w:tr>
      <w:tr w:rsidR="007A4ADE" w:rsidRPr="00985ECF" w:rsidTr="00985ECF">
        <w:tc>
          <w:tcPr>
            <w:tcW w:w="2880" w:type="dxa"/>
          </w:tcPr>
          <w:p w:rsidR="007A4ADE" w:rsidRPr="00985ECF" w:rsidRDefault="00632F08" w:rsidP="000C1159">
            <w:pPr>
              <w:spacing w:line="360" w:lineRule="auto"/>
              <w:jc w:val="left"/>
              <w:rPr>
                <w:rFonts w:cs="Times New Roman"/>
                <w:color w:val="auto"/>
                <w:szCs w:val="24"/>
              </w:rPr>
              <w:spacing w:line="252" w:lineRule="auto" w:before="0" w:after="20"/>
            </w:pPr>
            <w:r/>
            <w:r>
              <w:rPr>
                <w:rFonts w:ascii="Times New Roman" w:hAnsi="Times New Roman"/>
                <w:b/>
                <w:i w:val="0"/>
                <w:sz w:val="20"/>
              </w:rPr>
              <w:t>Total Dataset Partition</w:t>
            </w:r>
          </w:p>
        </w:tc>
        <w:tc>
          <w:tcPr>
            <w:tcW w:w="1728" w:type="dxa"/>
          </w:tcPr>
          <w:p w:rsidR="007A4ADE" w:rsidRPr="00985ECF" w:rsidRDefault="00632F08" w:rsidP="000C1159">
            <w:pPr>
              <w:spacing w:line="360" w:lineRule="auto"/>
              <w:jc w:val="center"/>
              <w:rPr>
                <w:rFonts w:cs="Times New Roman"/>
                <w:color w:val="auto"/>
                <w:szCs w:val="24"/>
              </w:rPr>
              <w:spacing w:line="252" w:lineRule="auto" w:before="0" w:after="20"/>
            </w:pPr>
            <w:r/>
            <w:r>
              <w:rPr>
                <w:rFonts w:ascii="Times New Roman" w:hAnsi="Times New Roman"/>
                <w:b/>
                <w:i w:val="0"/>
                <w:sz w:val="20"/>
              </w:rPr>
              <w:t>3,018</w:t>
            </w:r>
          </w:p>
        </w:tc>
        <w:tc>
          <w:tcPr>
            <w:tcW w:w="1728" w:type="dxa"/>
          </w:tcPr>
          <w:p w:rsidR="007A4ADE" w:rsidRPr="00985ECF" w:rsidRDefault="00632F08" w:rsidP="000C1159">
            <w:pPr>
              <w:spacing w:line="360" w:lineRule="auto"/>
              <w:jc w:val="center"/>
              <w:rPr>
                <w:rFonts w:cs="Times New Roman"/>
                <w:color w:val="auto"/>
                <w:szCs w:val="24"/>
              </w:rPr>
              <w:spacing w:line="252" w:lineRule="auto" w:before="0" w:after="20"/>
            </w:pPr>
            <w:r/>
            <w:r>
              <w:rPr>
                <w:rFonts w:ascii="Times New Roman" w:hAnsi="Times New Roman"/>
                <w:b/>
                <w:i w:val="0"/>
                <w:sz w:val="20"/>
              </w:rPr>
              <w:t>862</w:t>
            </w:r>
          </w:p>
        </w:tc>
        <w:tc>
          <w:tcPr>
            <w:tcW w:w="2016" w:type="dxa"/>
          </w:tcPr>
          <w:p w:rsidR="007A4ADE" w:rsidRPr="00985ECF" w:rsidRDefault="00632F08" w:rsidP="000C1159">
            <w:pPr>
              <w:spacing w:line="360" w:lineRule="auto"/>
              <w:jc w:val="center"/>
              <w:rPr>
                <w:rFonts w:cs="Times New Roman"/>
                <w:color w:val="auto"/>
                <w:szCs w:val="24"/>
              </w:rPr>
              <w:spacing w:line="252" w:lineRule="auto" w:before="0" w:after="20"/>
            </w:pPr>
            <w:r/>
            <w:r>
              <w:rPr>
                <w:rFonts w:ascii="Times New Roman" w:hAnsi="Times New Roman"/>
                <w:b/>
                <w:i w:val="0"/>
                <w:sz w:val="20"/>
              </w:rPr>
              <w:t>432</w:t>
            </w:r>
          </w:p>
        </w:tc>
        <w:tc>
          <w:tcPr>
            <w:tcW w:w="1728" w:type="dxa"/>
          </w:tcPr>
          <w:p w:rsidR="007A4ADE" w:rsidRPr="00985ECF" w:rsidRDefault="00632F08" w:rsidP="000C1159">
            <w:pPr>
              <w:spacing w:line="360" w:lineRule="auto"/>
              <w:jc w:val="center"/>
              <w:rPr>
                <w:rFonts w:cs="Times New Roman"/>
                <w:color w:val="auto"/>
                <w:szCs w:val="24"/>
              </w:rPr>
              <w:spacing w:line="252" w:lineRule="auto" w:before="0" w:after="20"/>
            </w:pPr>
            <w:r/>
            <w:r>
              <w:rPr>
                <w:rFonts w:ascii="Times New Roman" w:hAnsi="Times New Roman"/>
                <w:b/>
                <w:i w:val="0"/>
                <w:sz w:val="20"/>
              </w:rPr>
              <w:t>4,312</w:t>
            </w:r>
          </w:p>
        </w:tc>
      </w:tr>
    </w:tbl>
    <w:p w:rsidR="007A4ADE" w:rsidRPr="00051BFA" w:rsidRDefault="007A4ADE" w:rsidP="000C1159">
      <w:pPr>
        <w:spacing w:before="120" w:after="240" w:line="360" w:lineRule="auto"/>
        <w:jc w:val="both"/>
        <w:rPr>
          <w:rFonts w:cs="Times New Roman"/>
          <w:color w:val="auto"/>
        </w:rPr>
      </w:pPr>
    </w:p>
    <w:p w:rsidR="007A4ADE" w:rsidRPr="00051BFA" w:rsidRDefault="00632F08" w:rsidP="000C1159">
      <w:pPr>
        <w:pStyle w:val="Heading2"/>
        <w:spacing w:line="360" w:lineRule="auto"/>
        <w:jc w:val="both"/>
        <w:rPr>
          <w:rFonts w:ascii="Times New Roman" w:hAnsi="Times New Roman" w:cs="Times New Roman"/>
          <w:color w:val="auto"/>
        </w:rPr>
      </w:pPr>
      <w:bookmarkStart w:id="37" w:name="_Toc240440658"/>
      <w:r w:rsidRPr="00051BFA">
        <w:rPr>
          <w:rFonts w:ascii="Times New Roman" w:hAnsi="Times New Roman" w:cs="Times New Roman"/>
          <w:color w:val="auto"/>
        </w:rPr>
        <w:t>3.4 Data Preprocessing, Augmentation, and Annotation Protocol</w:t>
      </w:r>
      <w:bookmarkEnd w:id="37"/>
    </w:p>
    <w:p w:rsidR="007A4ADE" w:rsidRPr="00051BFA" w:rsidRDefault="00632F08" w:rsidP="000C1159">
      <w:pPr>
        <w:spacing w:after="120" w:line="360" w:lineRule="auto"/>
        <w:jc w:val="both"/>
        <w:rPr>
          <w:rFonts w:cs="Times New Roman"/>
          <w:color w:val="auto"/>
        </w:rPr>
      </w:pPr>
      <w:r w:rsidRPr="00051BFA">
        <w:rPr>
          <w:rFonts w:cs="Times New Roman"/>
          <w:color w:val="auto"/>
        </w:rPr>
        <w:t>We standardized all 4,312 images to 640 × 640 pixels using bilinear interpolation with letterbox padding to preserve module aspect ratios. For raw 16-bit radiometric thermograms, we normalized sensor values to an 8-bit dynamic range using scene-calibrated linear min-max scaling.</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We labeled images in Roboflow adhering to defect classifications in IEC 62446-3. Two research assistants annotated each image independently with bounding boxes and defect labels. Any discrepancies (IoU overlap &lt; 0.80 or differing class assignments) were reviewed and arbitrated by a senior solar engineer. Labels were exported in standardized YOLO Darknet format with normalized coordinates.</w:t>
      </w:r>
      <w:proofErr w:type="spellStart"/>
      <w:r w:rsidRPr="00051BFA">
        <w:rPr>
          <w:rFonts w:cs="Times New Roman"/>
          <w:color w:val="auto"/>
        </w:rPr>
      </w:r>
      <w:proofErr w:type="spellEnd"/>
      <w:r w:rsidRPr="00051BFA">
        <w:rPr>
          <w:rFonts w:cs="Times New Roman"/>
          <w:color w:val="auto"/>
        </w:rPr>
      </w:r>
      <w:proofErr w:type="spellStart"/>
      <w:proofErr w:type="gramStart"/>
      <w:r w:rsidRPr="00051BFA">
        <w:rPr>
          <w:rFonts w:cs="Times New Roman"/>
          <w:color w:val="auto"/>
        </w:rPr>
      </w:r>
      <w:proofErr w:type="spellEnd"/>
      <w:proofErr w:type="gram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To mitigate class imbalance (specifically the underrepresented Bypass Diode class with 290 images) and improve detector robustness against variable outdoor conditions, stochastic data augmentations were applied exclusively to the training split: horizontal flipping (p = 0.5), random scaling (± 15%), brightness adjustment (± 20%), contrast scaling (± 15%), and mosaic </w:t>
      </w:r>
      <w:r w:rsidRPr="00051BFA">
        <w:rPr>
          <w:rFonts w:cs="Times New Roman"/>
          <w:color w:val="auto"/>
        </w:rPr>
        <w:lastRenderedPageBreak/>
        <w:t>augmentation (mixing 4 training images with p = 0.5 during the first 85 epochs). Augmentations were strictly disabled for validation and test splits to guarantee unadulterated evaluation.</w:t>
      </w:r>
    </w:p>
    <w:p w:rsidR="007A4ADE" w:rsidRPr="00051BFA" w:rsidRDefault="00632F08" w:rsidP="000C1159">
      <w:pPr>
        <w:pStyle w:val="Heading2"/>
        <w:spacing w:line="360" w:lineRule="auto"/>
        <w:jc w:val="both"/>
        <w:rPr>
          <w:rFonts w:ascii="Times New Roman" w:hAnsi="Times New Roman" w:cs="Times New Roman"/>
          <w:color w:val="auto"/>
        </w:rPr>
      </w:pPr>
      <w:bookmarkStart w:id="38" w:name="_Toc240440659"/>
      <w:r w:rsidRPr="00051BFA">
        <w:rPr>
          <w:rFonts w:ascii="Times New Roman" w:hAnsi="Times New Roman" w:cs="Times New Roman"/>
          <w:color w:val="auto"/>
        </w:rPr>
        <w:t>3.5 Deep Learning Detector Architecture and Training Protocol</w:t>
      </w:r>
      <w:bookmarkEnd w:id="38"/>
    </w:p>
    <w:p w:rsidR="007A4ADE" w:rsidRPr="00051BFA" w:rsidRDefault="00632F08" w:rsidP="000C1159">
      <w:pPr>
        <w:spacing w:after="120" w:line="360" w:lineRule="auto"/>
        <w:jc w:val="both"/>
        <w:rPr>
          <w:rFonts w:cs="Times New Roman"/>
          <w:color w:val="auto"/>
        </w:rPr>
      </w:pPr>
      <w:r w:rsidRPr="00051BFA">
        <w:rPr>
          <w:rFonts w:cs="Times New Roman"/>
          <w:color w:val="auto"/>
        </w:rPr>
        <w:t>We selected YOLOv8-Nano (YOLOv8n) as our core detection network due to its high accuracy-to-parameter ratio and fast execution on low-power CPUs. YOLOv8n replaces earlier C3 feature extractors with C2f modules, preserving gradient flow while reducing total computation.</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Table 3.3 summarizes the complete training </w:t>
      </w:r>
      <w:proofErr w:type="spellStart"/>
      <w:r w:rsidRPr="00051BFA">
        <w:rPr>
          <w:rFonts w:cs="Times New Roman"/>
          <w:color w:val="auto"/>
        </w:rPr>
        <w:t>hyperparameter</w:t>
      </w:r>
      <w:proofErr w:type="spellEnd"/>
      <w:r w:rsidRPr="00051BFA">
        <w:rPr>
          <w:rFonts w:cs="Times New Roman"/>
          <w:color w:val="auto"/>
        </w:rPr>
        <w:t xml:space="preserve"> schedule, software stack, and hardware environment deployed for reproducible model convergence:</w:t>
      </w:r>
    </w:p>
    <w:tbl>
      <w:tblPr>
        <w:tblStyle w:val="TableGrid"/>
        <w:tblW w:w="0" w:type="auto"/>
        <w:tblLayout w:type="fixed"/>
        <w:tblLook w:val="04A0" w:firstRow="1" w:lastRow="0" w:firstColumn="1" w:lastColumn="0" w:noHBand="0" w:noVBand="1"/>
        <w:tblCellMar>
          <w:top w:w="60" w:type="dxa"/>
          <w:bottom w:w="60" w:type="dxa"/>
          <w:left w:w="100" w:type="dxa"/>
          <w:right w:w="100" w:type="dxa"/>
        </w:tblCellMar>
      </w:tblPr>
      <w:tblGrid>
        <w:gridCol w:w="3168"/>
        <w:gridCol w:w="2592"/>
        <w:gridCol w:w="4320"/>
      </w:tblGrid>
      <w:tr w:rsidR="007A4ADE" w:rsidRPr="00985ECF" w:rsidTr="00985ECF">
        <w:tc>
          <w:tcPr>
            <w:tcW w:w="316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Hyperparameter / Config</w:t>
            </w:r>
          </w:p>
        </w:tc>
        <w:tc>
          <w:tcPr>
            <w:tcW w:w="259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Assigned Value</w:t>
            </w:r>
          </w:p>
        </w:tc>
        <w:tc>
          <w:tcPr>
            <w:tcW w:w="432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Engineering Rationale</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Deep Learning Framework</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Ultralytics YOLOv8 (v8.1.0) / PyTorch 2.1</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Anchor-free heads; ONNX and TFLite export support</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CUDA &amp; CuDNN Versions</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CUDA 12.1 / CuDNN 8.9.2</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GPU acceleration for tensor convolutions</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Host Training Hardware</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NVIDIA RTX 4070 Laptop GPU (8GB)</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Batch parallel training acceleration</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Input Image Resolution</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640 × 640 pixels (3 channels)</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Trade-off: spatial resolution vs edge latency</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Batch Size</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32</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Optimizes VRAM usage and batch norm stability</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Training Epochs</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100 epochs</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Sufficient for gradient convergence without overfitting</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Optimizer</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SGD (Stochastic Gradient Descent)</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Momentum optimization with superior generalization</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Initial Learning Rate (lr0)</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0.01</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Calibrated initial weight update step size</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Final Learning Rate (lrf)</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0.0001 (Cosine Annealing)</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Cyclical decay to fine-tune local minima</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Momentum</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0.937</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Damps oscillations along steep curvature ravines</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Weight Decay</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0.0005 (L2 Regularization)</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Penalizes large weight norms to prevent overfitting</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Warmup Epochs</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3.0 epochs (warmup momentum 0.8)</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Prevents early gradient divergence</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Random Seed</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42</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Deterministic seed for reproducible splits</w:t>
            </w:r>
          </w:p>
        </w:tc>
      </w:tr>
      <w:tr w:rsidR="007A4ADE" w:rsidRPr="00985ECF" w:rsidTr="00985ECF">
        <w:tc>
          <w:tcPr>
            <w:tcW w:w="316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Checkpoint Selection Rule</w:t>
            </w:r>
          </w:p>
        </w:tc>
        <w:tc>
          <w:tcPr>
            <w:tcW w:w="259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Peak Validation mAP@50</w:t>
            </w:r>
          </w:p>
        </w:tc>
        <w:tc>
          <w:tcPr>
            <w:tcW w:w="432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Best validation checkpoint saved as best.pt</w:t>
            </w:r>
          </w:p>
        </w:tc>
      </w:tr>
    </w:tbl>
    <w:p w:rsidR="007A4ADE" w:rsidRPr="00051BFA" w:rsidRDefault="007A4ADE" w:rsidP="000C1159">
      <w:pPr>
        <w:spacing w:before="120" w:after="240" w:line="360" w:lineRule="auto"/>
        <w:jc w:val="both"/>
        <w:rPr>
          <w:rFonts w:cs="Times New Roman"/>
          <w:color w:val="auto"/>
        </w:rPr>
      </w:pPr>
    </w:p>
    <w:p w:rsidR="007A4ADE" w:rsidRPr="00051BFA" w:rsidRDefault="00632F08" w:rsidP="000C1159">
      <w:pPr>
        <w:pStyle w:val="Heading2"/>
        <w:spacing w:line="360" w:lineRule="auto"/>
        <w:jc w:val="both"/>
        <w:rPr>
          <w:rFonts w:ascii="Times New Roman" w:hAnsi="Times New Roman" w:cs="Times New Roman"/>
          <w:color w:val="auto"/>
        </w:rPr>
      </w:pPr>
      <w:bookmarkStart w:id="39" w:name="_Toc240440660"/>
      <w:r w:rsidRPr="00051BFA">
        <w:rPr>
          <w:rFonts w:ascii="Times New Roman" w:hAnsi="Times New Roman" w:cs="Times New Roman"/>
          <w:color w:val="auto"/>
        </w:rPr>
        <w:t>3.6 Mathematical Evaluation Metrics and Quantitative Formulations</w:t>
      </w:r>
      <w:bookmarkEnd w:id="39"/>
    </w:p>
    <w:p w:rsidR="007A4ADE" w:rsidRPr="00051BFA" w:rsidRDefault="00632F08" w:rsidP="000C1159">
      <w:pPr>
        <w:spacing w:after="120" w:line="360" w:lineRule="auto"/>
        <w:jc w:val="both"/>
        <w:rPr>
          <w:rFonts w:cs="Times New Roman"/>
          <w:color w:val="auto"/>
        </w:rPr>
      </w:pPr>
      <w:r w:rsidRPr="00051BFA">
        <w:rPr>
          <w:rFonts w:cs="Times New Roman"/>
          <w:b/>
          <w:color w:val="auto"/>
        </w:rPr>
        <w:t>Intersection over Union (</w:t>
      </w:r>
      <w:proofErr w:type="spellStart"/>
      <w:proofErr w:type="gramStart"/>
      <w:r w:rsidRPr="00051BFA">
        <w:rPr>
          <w:rFonts w:cs="Times New Roman"/>
          <w:b/>
          <w:color w:val="auto"/>
        </w:rPr>
        <w:t>IoU</w:t>
      </w:r>
      <w:proofErr w:type="spellEnd"/>
      <w:proofErr w:type="gramEnd"/>
      <w:r w:rsidRPr="00051BFA">
        <w:rPr>
          <w:rFonts w:cs="Times New Roman"/>
          <w:b/>
          <w:color w:val="auto"/>
        </w:rPr>
        <w:t xml:space="preserve">): </w:t>
      </w:r>
      <w:r w:rsidRPr="00051BFA">
        <w:rPr>
          <w:rFonts w:cs="Times New Roman"/>
          <w:color w:val="auto"/>
        </w:rPr>
        <w:t>Model detection and classification performance was evaluated using standard computer vision metrics defined by the PASCAL VOC and MS COCO evaluation standards. Bounding box spatial accuracy is governed by the Intersection over Union (</w:t>
      </w:r>
      <w:proofErr w:type="spellStart"/>
      <w:proofErr w:type="gramStart"/>
      <w:r w:rsidRPr="00051BFA">
        <w:rPr>
          <w:rFonts w:cs="Times New Roman"/>
          <w:color w:val="auto"/>
        </w:rPr>
        <w:t>IoU</w:t>
      </w:r>
      <w:proofErr w:type="spellEnd"/>
      <w:proofErr w:type="gramEnd"/>
      <w:r w:rsidRPr="00051BFA">
        <w:rPr>
          <w:rFonts w:cs="Times New Roman"/>
          <w:color w:val="auto"/>
        </w:rPr>
        <w:t>) metric:</w:t>
      </w:r>
    </w:p>
    <w:p w:rsidR="007A4ADE" w:rsidRPr="00051BFA" w:rsidRDefault="00632F08" w:rsidP="000C1159">
      <w:pPr>
        <w:spacing w:before="120" w:after="120" w:line="360" w:lineRule="auto"/>
        <w:jc w:val="both"/>
        <w:rPr>
          <w:rFonts w:cs="Times New Roman"/>
          <w:color w:val="auto"/>
        </w:rPr>
      </w:pPr>
      <w:r w:rsidRPr="00051BFA">
        <w:rPr>
          <w:rFonts w:cs="Times New Roman"/>
          <w:i/>
          <w:color w:val="auto"/>
          <w:sz w:val="23"/>
        </w:rPr>
        <w:t>\text{</w:t>
      </w:r>
      <w:proofErr w:type="spellStart"/>
      <w:r w:rsidRPr="00051BFA">
        <w:rPr>
          <w:rFonts w:cs="Times New Roman"/>
          <w:i/>
          <w:color w:val="auto"/>
          <w:sz w:val="23"/>
        </w:rPr>
        <w:t>IoU</w:t>
      </w:r>
      <w:proofErr w:type="spellEnd"/>
      <w:r w:rsidRPr="00051BFA">
        <w:rPr>
          <w:rFonts w:cs="Times New Roman"/>
          <w:i/>
          <w:color w:val="auto"/>
          <w:sz w:val="23"/>
        </w:rPr>
        <w:t>} = \</w:t>
      </w:r>
      <w:proofErr w:type="spellStart"/>
      <w:proofErr w:type="gramStart"/>
      <w:r w:rsidRPr="00051BFA">
        <w:rPr>
          <w:rFonts w:cs="Times New Roman"/>
          <w:i/>
          <w:color w:val="auto"/>
          <w:sz w:val="23"/>
        </w:rPr>
        <w:t>frac</w:t>
      </w:r>
      <w:proofErr w:type="spellEnd"/>
      <w:r w:rsidRPr="00051BFA">
        <w:rPr>
          <w:rFonts w:cs="Times New Roman"/>
          <w:i/>
          <w:color w:val="auto"/>
          <w:sz w:val="23"/>
        </w:rPr>
        <w:t>{</w:t>
      </w:r>
      <w:proofErr w:type="gramEnd"/>
      <w:r w:rsidRPr="00051BFA">
        <w:rPr>
          <w:rFonts w:cs="Times New Roman"/>
          <w:i/>
          <w:color w:val="auto"/>
          <w:sz w:val="23"/>
        </w:rPr>
        <w:t>\text{Area}(</w:t>
      </w:r>
      <w:proofErr w:type="spellStart"/>
      <w:r w:rsidRPr="00051BFA">
        <w:rPr>
          <w:rFonts w:cs="Times New Roman"/>
          <w:i/>
          <w:color w:val="auto"/>
          <w:sz w:val="23"/>
        </w:rPr>
        <w:t>B_p</w:t>
      </w:r>
      <w:proofErr w:type="spellEnd"/>
      <w:r w:rsidRPr="00051BFA">
        <w:rPr>
          <w:rFonts w:cs="Times New Roman"/>
          <w:i/>
          <w:color w:val="auto"/>
          <w:sz w:val="23"/>
        </w:rPr>
        <w:t xml:space="preserve"> \cap </w:t>
      </w:r>
      <w:proofErr w:type="spellStart"/>
      <w:r w:rsidRPr="00051BFA">
        <w:rPr>
          <w:rFonts w:cs="Times New Roman"/>
          <w:i/>
          <w:color w:val="auto"/>
          <w:sz w:val="23"/>
        </w:rPr>
        <w:t>B_g</w:t>
      </w:r>
      <w:proofErr w:type="spellEnd"/>
      <w:r w:rsidRPr="00051BFA">
        <w:rPr>
          <w:rFonts w:cs="Times New Roman"/>
          <w:i/>
          <w:color w:val="auto"/>
          <w:sz w:val="23"/>
        </w:rPr>
        <w:t>)}{\text{Area}(</w:t>
      </w:r>
      <w:proofErr w:type="spellStart"/>
      <w:r w:rsidRPr="00051BFA">
        <w:rPr>
          <w:rFonts w:cs="Times New Roman"/>
          <w:i/>
          <w:color w:val="auto"/>
          <w:sz w:val="23"/>
        </w:rPr>
        <w:t>B_p</w:t>
      </w:r>
      <w:proofErr w:type="spellEnd"/>
      <w:r w:rsidRPr="00051BFA">
        <w:rPr>
          <w:rFonts w:cs="Times New Roman"/>
          <w:i/>
          <w:color w:val="auto"/>
          <w:sz w:val="23"/>
        </w:rPr>
        <w:t xml:space="preserve"> \cup </w:t>
      </w:r>
      <w:proofErr w:type="spellStart"/>
      <w:r w:rsidRPr="00051BFA">
        <w:rPr>
          <w:rFonts w:cs="Times New Roman"/>
          <w:i/>
          <w:color w:val="auto"/>
          <w:sz w:val="23"/>
        </w:rPr>
        <w:t>B_g</w:t>
      </w:r>
      <w:proofErr w:type="spellEnd"/>
      <w:r w:rsidRPr="00051BFA">
        <w:rPr>
          <w:rFonts w:cs="Times New Roman"/>
          <w:i/>
          <w:color w:val="auto"/>
          <w:sz w:val="23"/>
        </w:rPr>
        <w:t>)}</w:t>
      </w:r>
      <w:r w:rsidRPr="00051BFA">
        <w:rPr>
          <w:rFonts w:cs="Times New Roman"/>
          <w:b/>
          <w:color w:val="auto"/>
          <w:sz w:val="22"/>
        </w:rPr>
        <w:t xml:space="preserve">       (Equation 3.1)</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B_p</w:t>
      </w:r>
      <w:proofErr w:type="spellEnd"/>
      <w:r w:rsidRPr="00051BFA">
        <w:rPr>
          <w:rFonts w:cs="Times New Roman"/>
          <w:color w:val="auto"/>
        </w:rPr>
        <w:t xml:space="preserve"> is the predicted bounding box and </w:t>
      </w:r>
      <w:proofErr w:type="spellStart"/>
      <w:r w:rsidRPr="00051BFA">
        <w:rPr>
          <w:rFonts w:cs="Times New Roman"/>
          <w:color w:val="auto"/>
        </w:rPr>
        <w:t>B_g</w:t>
      </w:r>
      <w:proofErr w:type="spellEnd"/>
      <w:r w:rsidRPr="00051BFA">
        <w:rPr>
          <w:rFonts w:cs="Times New Roman"/>
          <w:color w:val="auto"/>
        </w:rPr>
        <w:t xml:space="preserve"> is the ground-truth annotation. A detection is classified as a True Positive (TP) if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 0.50 and the predicted class matches ground truth. Detections with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&lt; 0.50 or duplicate detections on the same ground truth are counted as False Positives (FP), while undetected ground-truth defects are False Negatives (FN).</w:t>
      </w:r>
    </w:p>
    <w:p w:rsidR="007A4ADE" w:rsidRPr="00051BFA" w:rsidRDefault="00632F08" w:rsidP="000C1159">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Precision and Recall: </w:t>
      </w:r>
      <w:r w:rsidRPr="00051BFA">
        <w:rPr>
          <w:rFonts w:cs="Times New Roman"/>
          <w:color w:val="auto"/>
        </w:rPr>
        <w:t>Precision (P) measures the proportion of positive predictions that are correct, while Recall (R) measures the proportion of actual ground-truth defects successfully detected:</w:t>
      </w:r>
    </w:p>
    <w:p w:rsidR="007A4ADE" w:rsidRPr="00051BFA" w:rsidRDefault="00D23709" w:rsidP="000C1159">
      <w:pPr>
        <w:spacing w:before="120" w:after="120" w:line="360" w:lineRule="auto"/>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P = \</w:t>
      </w:r>
      <w:proofErr w:type="spellStart"/>
      <w:r w:rsidR="00632F08" w:rsidRPr="00051BFA">
        <w:rPr>
          <w:rFonts w:cs="Times New Roman"/>
          <w:i/>
          <w:color w:val="auto"/>
          <w:sz w:val="23"/>
        </w:rPr>
        <w:t>frac</w:t>
      </w:r>
      <w:proofErr w:type="spellEnd"/>
      <w:r w:rsidR="00632F08" w:rsidRPr="00051BFA">
        <w:rPr>
          <w:rFonts w:cs="Times New Roman"/>
          <w:i/>
          <w:color w:val="auto"/>
          <w:sz w:val="23"/>
        </w:rPr>
        <w:t>{\text{TP}}{\text{TP} + \text{FP}}</w:t>
      </w:r>
      <w:r w:rsidR="00632F08" w:rsidRPr="00051BFA">
        <w:rPr>
          <w:rFonts w:cs="Times New Roman"/>
          <w:b/>
          <w:color w:val="auto"/>
          <w:sz w:val="22"/>
        </w:rPr>
        <w:t xml:space="preserve">       (Equation 3.2)</w:t>
      </w:r>
    </w:p>
    <w:p w:rsidR="007A4ADE" w:rsidRPr="00051BFA" w:rsidRDefault="00D23709" w:rsidP="000C1159">
      <w:pPr>
        <w:pStyle w:val="ListParagraph"/>
        <w:spacing w:before="120" w:after="120" w:line="360" w:lineRule="auto"/>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R = \</w:t>
      </w:r>
      <w:proofErr w:type="spellStart"/>
      <w:r w:rsidR="00632F08" w:rsidRPr="00051BFA">
        <w:rPr>
          <w:rFonts w:cs="Times New Roman"/>
          <w:i/>
          <w:color w:val="auto"/>
          <w:sz w:val="23"/>
        </w:rPr>
        <w:t>frac</w:t>
      </w:r>
      <w:proofErr w:type="spellEnd"/>
      <w:r w:rsidR="00632F08" w:rsidRPr="00051BFA">
        <w:rPr>
          <w:rFonts w:cs="Times New Roman"/>
          <w:i/>
          <w:color w:val="auto"/>
          <w:sz w:val="23"/>
        </w:rPr>
        <w:t>{\text{TP}}{\text{TP} + \text{FN}}</w:t>
      </w:r>
      <w:r w:rsidR="00632F08" w:rsidRPr="00051BFA">
        <w:rPr>
          <w:rFonts w:cs="Times New Roman"/>
          <w:b/>
          <w:color w:val="auto"/>
          <w:sz w:val="22"/>
        </w:rPr>
        <w:t xml:space="preserve">       (Equation 3.3)</w:t>
      </w:r>
    </w:p>
    <w:p w:rsidR="007A4ADE" w:rsidRPr="00051BFA" w:rsidRDefault="00632F08" w:rsidP="000C1159">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Average Precision (AP): </w:t>
      </w:r>
      <w:r w:rsidRPr="00051BFA">
        <w:rPr>
          <w:rFonts w:cs="Times New Roman"/>
          <w:color w:val="auto"/>
        </w:rPr>
        <w:t>Average Precision (AP) for a given defect class is computed as the area under the precision-recall curve interpolated across recall thresholds:</w:t>
      </w:r>
    </w:p>
    <w:p w:rsidR="007A4ADE" w:rsidRPr="00051BFA" w:rsidRDefault="00D23709" w:rsidP="000C1159">
      <w:pPr>
        <w:pStyle w:val="ListParagraph"/>
        <w:spacing w:before="120" w:after="120" w:line="360" w:lineRule="auto"/>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 xml:space="preserve">\text{AP} = \int_0^1 P(R) \, </w:t>
      </w:r>
      <w:proofErr w:type="spellStart"/>
      <w:r w:rsidR="00632F08" w:rsidRPr="00051BFA">
        <w:rPr>
          <w:rFonts w:cs="Times New Roman"/>
          <w:i/>
          <w:color w:val="auto"/>
          <w:sz w:val="23"/>
        </w:rPr>
        <w:t>dR</w:t>
      </w:r>
      <w:proofErr w:type="spellEnd"/>
      <w:r w:rsidR="00632F08" w:rsidRPr="00051BFA">
        <w:rPr>
          <w:rFonts w:cs="Times New Roman"/>
          <w:b/>
          <w:color w:val="auto"/>
          <w:sz w:val="22"/>
        </w:rPr>
        <w:t xml:space="preserve">       (Equation 3.4)</w:t>
      </w:r>
    </w:p>
    <w:p w:rsidR="007A4ADE" w:rsidRPr="00051BFA" w:rsidRDefault="00632F08" w:rsidP="000C1159">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Mean Average Precision (mAP@50): </w:t>
      </w:r>
      <w:r w:rsidRPr="00051BFA">
        <w:rPr>
          <w:rFonts w:cs="Times New Roman"/>
          <w:color w:val="auto"/>
        </w:rPr>
        <w:t xml:space="preserve">Mean Average Precision (mAP@50) represents the unweighted mean AP across all N = 5 defect classes at an </w:t>
      </w:r>
      <w:proofErr w:type="spellStart"/>
      <w:r w:rsidRPr="00051BFA">
        <w:rPr>
          <w:rFonts w:cs="Times New Roman"/>
          <w:color w:val="auto"/>
        </w:rPr>
        <w:t>IoU</w:t>
      </w:r>
      <w:proofErr w:type="spellEnd"/>
      <w:r w:rsidRPr="00051BFA">
        <w:rPr>
          <w:rFonts w:cs="Times New Roman"/>
          <w:color w:val="auto"/>
        </w:rPr>
        <w:t xml:space="preserve"> threshold of 0.50:</w:t>
      </w:r>
    </w:p>
    <w:p w:rsidR="007A4ADE" w:rsidRPr="00051BFA" w:rsidRDefault="00D23709" w:rsidP="000C1159">
      <w:pPr>
        <w:spacing w:before="120" w:after="120" w:line="360" w:lineRule="auto"/>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\text{mAP@50} = \</w:t>
      </w:r>
      <w:proofErr w:type="spellStart"/>
      <w:r w:rsidR="00632F08" w:rsidRPr="00051BFA">
        <w:rPr>
          <w:rFonts w:cs="Times New Roman"/>
          <w:i/>
          <w:color w:val="auto"/>
          <w:sz w:val="23"/>
        </w:rPr>
        <w:t>frac</w:t>
      </w:r>
      <w:proofErr w:type="spellEnd"/>
      <w:r w:rsidR="00632F08" w:rsidRPr="00051BFA">
        <w:rPr>
          <w:rFonts w:cs="Times New Roman"/>
          <w:i/>
          <w:color w:val="auto"/>
          <w:sz w:val="23"/>
        </w:rPr>
        <w:t>{1}{N} \sum_{</w:t>
      </w:r>
      <w:proofErr w:type="spellStart"/>
      <w:r w:rsidR="00632F08" w:rsidRPr="00051BFA">
        <w:rPr>
          <w:rFonts w:cs="Times New Roman"/>
          <w:i/>
          <w:color w:val="auto"/>
          <w:sz w:val="23"/>
        </w:rPr>
        <w:t>i</w:t>
      </w:r>
      <w:proofErr w:type="spellEnd"/>
      <w:r w:rsidR="00632F08" w:rsidRPr="00051BFA">
        <w:rPr>
          <w:rFonts w:cs="Times New Roman"/>
          <w:i/>
          <w:color w:val="auto"/>
          <w:sz w:val="23"/>
        </w:rPr>
        <w:t>=1}^N \text{AP}_</w:t>
      </w:r>
      <w:proofErr w:type="spellStart"/>
      <w:r w:rsidR="00632F08" w:rsidRPr="00051BFA">
        <w:rPr>
          <w:rFonts w:cs="Times New Roman"/>
          <w:i/>
          <w:color w:val="auto"/>
          <w:sz w:val="23"/>
        </w:rPr>
        <w:t>i</w:t>
      </w:r>
      <w:proofErr w:type="spellEnd"/>
      <w:r w:rsidR="00632F08" w:rsidRPr="00051BFA">
        <w:rPr>
          <w:rFonts w:cs="Times New Roman"/>
          <w:b/>
          <w:color w:val="auto"/>
          <w:sz w:val="22"/>
        </w:rPr>
        <w:t xml:space="preserve">       (Equation 3.5)</w:t>
      </w:r>
    </w:p>
    <w:p w:rsidR="007A4ADE" w:rsidRPr="00051BFA" w:rsidRDefault="00632F08" w:rsidP="000C1159">
      <w:pPr>
        <w:pStyle w:val="ListParagraph"/>
        <w:numPr>
          <w:ilvl w:val="0"/>
          <w:numId w:val="17"/>
        </w:numPr>
        <w:spacing w:after="120" w:line="360" w:lineRule="auto"/>
        <w:jc w:val="both"/>
        <w:rPr>
          <w:rFonts w:cs="Times New Roman"/>
          <w:color w:val="auto"/>
        </w:rPr>
      </w:pPr>
      <w:r w:rsidRPr="00051BFA">
        <w:rPr>
          <w:rFonts w:cs="Times New Roman"/>
          <w:b/>
          <w:color w:val="auto"/>
        </w:rPr>
        <w:t xml:space="preserve">F1-Score Formulation: </w:t>
      </w:r>
      <w:r w:rsidRPr="00051BFA">
        <w:rPr>
          <w:rFonts w:cs="Times New Roman"/>
          <w:color w:val="auto"/>
        </w:rPr>
        <w:t>The harmonic mean F1-Score balances precision and recall into a single unified performance indicator:</w:t>
      </w:r>
    </w:p>
    <w:p w:rsidR="007A4ADE" w:rsidRPr="00051BFA" w:rsidRDefault="00D23709" w:rsidP="000C1159">
      <w:pPr>
        <w:spacing w:before="120" w:after="120" w:line="360" w:lineRule="auto"/>
        <w:ind w:left="360"/>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F_1 = 2 \times \</w:t>
      </w:r>
      <w:proofErr w:type="spellStart"/>
      <w:r w:rsidR="00632F08" w:rsidRPr="00051BFA">
        <w:rPr>
          <w:rFonts w:cs="Times New Roman"/>
          <w:i/>
          <w:color w:val="auto"/>
          <w:sz w:val="23"/>
        </w:rPr>
        <w:t>frac</w:t>
      </w:r>
      <w:proofErr w:type="spellEnd"/>
      <w:r w:rsidR="00632F08" w:rsidRPr="00051BFA">
        <w:rPr>
          <w:rFonts w:cs="Times New Roman"/>
          <w:i/>
          <w:color w:val="auto"/>
          <w:sz w:val="23"/>
        </w:rPr>
        <w:t>{P \times R</w:t>
      </w:r>
      <w:proofErr w:type="gramStart"/>
      <w:r w:rsidR="00632F08" w:rsidRPr="00051BFA">
        <w:rPr>
          <w:rFonts w:cs="Times New Roman"/>
          <w:i/>
          <w:color w:val="auto"/>
          <w:sz w:val="23"/>
        </w:rPr>
        <w:t>}{</w:t>
      </w:r>
      <w:proofErr w:type="gramEnd"/>
      <w:r w:rsidR="00632F08" w:rsidRPr="00051BFA">
        <w:rPr>
          <w:rFonts w:cs="Times New Roman"/>
          <w:i/>
          <w:color w:val="auto"/>
          <w:sz w:val="23"/>
        </w:rPr>
        <w:t>P + R}</w:t>
      </w:r>
      <w:r w:rsidR="00632F08" w:rsidRPr="00051BFA">
        <w:rPr>
          <w:rFonts w:cs="Times New Roman"/>
          <w:b/>
          <w:color w:val="auto"/>
          <w:sz w:val="22"/>
        </w:rPr>
        <w:t xml:space="preserve">       (Equation 3.6)</w:t>
      </w:r>
    </w:p>
    <w:p w:rsidR="007A4ADE" w:rsidRPr="00051BFA" w:rsidRDefault="00632F08" w:rsidP="000C1159">
      <w:pPr>
        <w:pStyle w:val="Heading2"/>
        <w:spacing w:line="360" w:lineRule="auto"/>
        <w:jc w:val="both"/>
        <w:rPr>
          <w:rFonts w:ascii="Times New Roman" w:hAnsi="Times New Roman" w:cs="Times New Roman"/>
          <w:color w:val="auto"/>
        </w:rPr>
      </w:pPr>
      <w:bookmarkStart w:id="40" w:name="_Toc240440661"/>
      <w:r w:rsidRPr="00051BFA">
        <w:rPr>
          <w:rFonts w:ascii="Times New Roman" w:hAnsi="Times New Roman" w:cs="Times New Roman"/>
          <w:color w:val="auto"/>
        </w:rPr>
        <w:t>3.7 Post-Training Quantization Toolchain and Edge Optimization Protocol</w:t>
      </w:r>
      <w:bookmarkEnd w:id="40"/>
    </w:p>
    <w:p w:rsidR="007A4ADE" w:rsidRPr="00051BFA" w:rsidRDefault="00632F08" w:rsidP="000C1159">
      <w:pPr>
        <w:spacing w:after="120" w:line="360" w:lineRule="auto"/>
        <w:jc w:val="both"/>
        <w:rPr>
          <w:rFonts w:cs="Times New Roman"/>
          <w:color w:val="auto"/>
        </w:rPr>
      </w:pPr>
      <w:r w:rsidRPr="00051BFA">
        <w:rPr>
          <w:rFonts w:cs="Times New Roman"/>
          <w:color w:val="auto"/>
        </w:rPr>
        <w:t>To prepare our trained PyTorch model (best.pt) for edge devices, we built a standardized export and compression pipeline. We first exported the model to ONNX format (opset 17) and then converted it to TensorFlow Lite (TFLite) for lightweight integer execution.</w:t>
      </w:r>
      <w:proofErr w:type="spellStart"/>
      <w:r w:rsidRPr="00051BFA">
        <w:rPr>
          <w:rFonts w:cs="Times New Roman"/>
          <w:color w:val="auto"/>
        </w:rPr>
      </w:r>
      <w:proofErr w:type="spellEnd"/>
      <w:r w:rsidRPr="00051BFA">
        <w:rPr>
          <w:rFonts w:cs="Times New Roman"/>
          <w:color w:val="auto"/>
        </w:rPr>
      </w:r>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We performed post-training integer quantization (PTQ INT8) using 150 representative calibration images spanning all five defect classes. The converter evaluated activation dynamic ranges to compute scale factors and zero-point offsets, mapping 32-bit weights into signed 8-bit integers.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We profiled inference latencies using 10 warm-up runs to stabilize cache followed by 100 timed trials. Preprocessing (letterbox resizing, normalization) and post-processing (NMS with IoU 0.45 and confidence threshold 0.35) were measured separately from neural forward passes.</w:t>
      </w:r>
      <w:proofErr w:type="spellStart"/>
      <w:proofErr w:type="gramStart"/>
      <w:r w:rsidRPr="00051BFA">
        <w:rPr>
          <w:rFonts w:cs="Times New Roman"/>
          <w:color w:val="auto"/>
        </w:rPr>
      </w:r>
      <w:proofErr w:type="spellEnd"/>
      <w:proofErr w:type="gramEnd"/>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41" w:name="_Toc240440662"/>
      <w:r w:rsidRPr="00051BFA">
        <w:rPr>
          <w:rFonts w:ascii="Times New Roman" w:hAnsi="Times New Roman" w:cs="Times New Roman"/>
          <w:color w:val="auto"/>
        </w:rPr>
        <w:t>3.8 Multi-Stage Hybrid Computer Vision Pipeline Formulation</w:t>
      </w:r>
      <w:bookmarkEnd w:id="41"/>
    </w:p>
    <w:p w:rsidR="007A4ADE" w:rsidRPr="00051BFA" w:rsidRDefault="00632F08" w:rsidP="000C1159">
      <w:pPr>
        <w:spacing w:after="120" w:line="360" w:lineRule="auto"/>
        <w:jc w:val="both"/>
        <w:rPr>
          <w:rFonts w:cs="Times New Roman"/>
          <w:color w:val="auto"/>
        </w:rPr>
      </w:pPr>
      <w:r w:rsidRPr="00051BFA">
        <w:rPr>
          <w:rFonts w:cs="Times New Roman"/>
          <w:color w:val="auto"/>
        </w:rPr>
        <w:t>To prevent false alarms caused by non-solar background scenes (such as dry grass, soil, gravel, or walls), we designed a multi-stage hybrid diagnostic pipeline combining deterministic filtering with deep neural detection:</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Stage 1: Laplacian Variance Blur Rejection: </w:t>
      </w:r>
      <w:r w:rsidRPr="00051BFA">
        <w:rPr>
          <w:rFonts w:cs="Times New Roman"/>
          <w:color w:val="auto"/>
        </w:rPr>
        <w:t>Stage 1 computes the discrete Laplacian operator on the grayscale input image. The optical sharpness variance σ²_blur is computed across all M × N pixels:</w:t>
      </w:r>
    </w:p>
    <w:p w:rsidR="007A4ADE" w:rsidRPr="00051BFA" w:rsidRDefault="00632F08" w:rsidP="000C1159">
      <w:pPr>
        <w:spacing w:before="120" w:after="120" w:line="360" w:lineRule="auto"/>
        <w:jc w:val="both"/>
        <w:rPr>
          <w:rFonts w:cs="Times New Roman"/>
          <w:color w:val="auto"/>
        </w:rPr>
      </w:pPr>
      <w:r w:rsidRPr="00051BFA">
        <w:rPr>
          <w:rFonts w:cs="Times New Roman"/>
          <w:i/>
          <w:color w:val="auto"/>
          <w:sz w:val="23"/>
        </w:rPr>
        <w:t>\sigma^2_{blur} = \</w:t>
      </w:r>
      <w:proofErr w:type="spellStart"/>
      <w:r w:rsidRPr="00051BFA">
        <w:rPr>
          <w:rFonts w:cs="Times New Roman"/>
          <w:i/>
          <w:color w:val="auto"/>
          <w:sz w:val="23"/>
        </w:rPr>
        <w:t>frac</w:t>
      </w:r>
      <w:proofErr w:type="spellEnd"/>
      <w:r w:rsidRPr="00051BFA">
        <w:rPr>
          <w:rFonts w:cs="Times New Roman"/>
          <w:i/>
          <w:color w:val="auto"/>
          <w:sz w:val="23"/>
        </w:rPr>
        <w:t>{1}{MN} \sum_{x=0}^{M-1} \sum_{y=0}^{N-1} \</w:t>
      </w:r>
      <w:proofErr w:type="gramStart"/>
      <w:r w:rsidRPr="00051BFA">
        <w:rPr>
          <w:rFonts w:cs="Times New Roman"/>
          <w:i/>
          <w:color w:val="auto"/>
          <w:sz w:val="23"/>
        </w:rPr>
        <w:t>left[</w:t>
      </w:r>
      <w:proofErr w:type="gramEnd"/>
      <w:r w:rsidRPr="00051BFA">
        <w:rPr>
          <w:rFonts w:cs="Times New Roman"/>
          <w:i/>
          <w:color w:val="auto"/>
          <w:sz w:val="23"/>
        </w:rPr>
        <w:t xml:space="preserve"> \nabla^2 f(x, y) - \mu \right]^2</w:t>
      </w:r>
      <w:r w:rsidRPr="00051BFA">
        <w:rPr>
          <w:rFonts w:cs="Times New Roman"/>
          <w:b/>
          <w:color w:val="auto"/>
          <w:sz w:val="22"/>
        </w:rPr>
        <w:t xml:space="preserve">       (Equation 3.7)</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Where </w:t>
      </w:r>
      <w:r w:rsidRPr="00051BFA">
        <w:rPr>
          <w:rFonts w:ascii="Cambria Math" w:hAnsi="Cambria Math" w:cs="Cambria Math"/>
          <w:color w:val="auto"/>
        </w:rPr>
        <w:t>∇</w:t>
      </w:r>
      <w:r w:rsidRPr="00051BFA">
        <w:rPr>
          <w:rFonts w:cs="Times New Roman"/>
          <w:color w:val="auto"/>
        </w:rPr>
        <w:t>² f is the 2D Laplacian operator and μ is the mean Laplacian response. Images exhibiting σ²_blur &lt; 100.0 are rejected immediately with an informative diagnostic warning ('Image Blurry / Defocused'), preventing degraded inference.</w:t>
      </w:r>
    </w:p>
    <w:p w:rsidR="007A4ADE" w:rsidRPr="00051BFA" w:rsidRDefault="00632F08" w:rsidP="000C1159">
      <w:pPr>
        <w:spacing w:after="120" w:line="360" w:lineRule="auto"/>
        <w:jc w:val="both"/>
        <w:rPr>
          <w:rFonts w:cs="Times New Roman"/>
          <w:color w:val="auto"/>
        </w:rPr>
      </w:pPr>
      <w:r w:rsidRPr="00051BFA">
        <w:rPr>
          <w:rFonts w:cs="Times New Roman"/>
          <w:color w:val="auto"/>
        </w:rPr>
        <w:t>Stage 2 converts the visual RGB image into the HSV color space. Active silicon wafers absorb light strongly across visible wavelengths, producing dark blue, charcoal, or violet tones. In contrast, savanna vegetation and soil exhibit distinct yellow-green (Hue: 35°–85°) and red-brown (Hue: 0°–25°) signatures. The gatekeeper computes the proportion of non-solar pixels; if non-PV colors exceed 35%, the system rejects the image before running neural detection ('Non-Photovoltaic Surface Detected').</w:t>
      </w:r>
      <w:proofErr w:type="gramStart"/>
      <w:r w:rsidRPr="00051BFA">
        <w:rPr>
          <w:rFonts w:cs="Times New Roman"/>
          <w:color w:val="auto"/>
        </w:rPr>
      </w:r>
      <w:proofErr w:type="gram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Stage 3 feeds verified photovoltaic imagery into the YOLOv8-Nano detector. Candidate bounding boxes undergo Non-Maximum Suppression (NMS) with an </w:t>
      </w:r>
      <w:proofErr w:type="spellStart"/>
      <w:proofErr w:type="gramStart"/>
      <w:r w:rsidRPr="00051BFA">
        <w:rPr>
          <w:rFonts w:cs="Times New Roman"/>
          <w:color w:val="auto"/>
        </w:rPr>
        <w:t>IoU</w:t>
      </w:r>
      <w:proofErr w:type="spellEnd"/>
      <w:proofErr w:type="gramEnd"/>
      <w:r w:rsidRPr="00051BFA">
        <w:rPr>
          <w:rFonts w:cs="Times New Roman"/>
          <w:color w:val="auto"/>
        </w:rPr>
        <w:t xml:space="preserve"> threshold of 0.45 and confidence threshold of 0.35, generating final localized defect predictions.</w:t>
      </w:r>
    </w:p>
    <w:p w:rsidR="007A4ADE" w:rsidRPr="00051BFA" w:rsidRDefault="00632F08" w:rsidP="000C1159">
      <w:pPr>
        <w:pStyle w:val="Heading2"/>
        <w:spacing w:line="360" w:lineRule="auto"/>
        <w:jc w:val="both"/>
        <w:rPr>
          <w:rFonts w:ascii="Times New Roman" w:hAnsi="Times New Roman" w:cs="Times New Roman"/>
          <w:color w:val="auto"/>
        </w:rPr>
      </w:pPr>
      <w:bookmarkStart w:id="42" w:name="_Toc240440663"/>
      <w:r w:rsidRPr="00051BFA">
        <w:rPr>
          <w:rFonts w:ascii="Times New Roman" w:hAnsi="Times New Roman" w:cs="Times New Roman"/>
          <w:color w:val="auto"/>
        </w:rPr>
        <w:t>3.9 Calibrated Thermodynamic Severity Modeling and PURC Financial Yield Formulation</w:t>
      </w:r>
      <w:bookmarkEnd w:id="42"/>
    </w:p>
    <w:p w:rsidR="007A4ADE" w:rsidRPr="00051BFA" w:rsidRDefault="00632F08" w:rsidP="000C1159">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Baseline Cell Operating Temperature: </w:t>
      </w:r>
      <w:proofErr w:type="spellStart"/>
      <w:r w:rsidRPr="00051BFA">
        <w:rPr>
          <w:rFonts w:cs="Times New Roman"/>
          <w:color w:val="auto"/>
        </w:rPr>
        <w:t>SolarScan</w:t>
      </w:r>
      <w:proofErr w:type="spellEnd"/>
      <w:r w:rsidRPr="00051BFA">
        <w:rPr>
          <w:rFonts w:cs="Times New Roman"/>
          <w:color w:val="auto"/>
        </w:rPr>
        <w:t xml:space="preserve"> AI bridges computer vision detections with physical thermodynamics and regulatory economics to deliver actionable maintenance triage. Nominal photovoltaic operating cell temperature </w:t>
      </w:r>
      <w:proofErr w:type="spellStart"/>
      <w:r w:rsidRPr="00051BFA">
        <w:rPr>
          <w:rFonts w:cs="Times New Roman"/>
          <w:color w:val="auto"/>
        </w:rPr>
        <w:t>T_cell</w:t>
      </w:r>
      <w:proofErr w:type="spellEnd"/>
      <w:r w:rsidRPr="00051BFA">
        <w:rPr>
          <w:rFonts w:cs="Times New Roman"/>
          <w:color w:val="auto"/>
        </w:rPr>
        <w:t xml:space="preserve"> is calculated based on ambient weather parameters:</w:t>
      </w:r>
    </w:p>
    <w:p w:rsidR="007A4ADE" w:rsidRPr="00051BFA" w:rsidRDefault="00D23709" w:rsidP="000C1159">
      <w:pPr>
        <w:pStyle w:val="ListParagraph"/>
        <w:spacing w:before="120" w:after="120" w:line="360" w:lineRule="auto"/>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T</w:t>
      </w:r>
      <w:proofErr w:type="gramStart"/>
      <w:r w:rsidR="00632F08" w:rsidRPr="00051BFA">
        <w:rPr>
          <w:rFonts w:cs="Times New Roman"/>
          <w:i/>
          <w:color w:val="auto"/>
          <w:sz w:val="23"/>
        </w:rPr>
        <w:t>_{</w:t>
      </w:r>
      <w:proofErr w:type="gramEnd"/>
      <w:r w:rsidR="00632F08" w:rsidRPr="00051BFA">
        <w:rPr>
          <w:rFonts w:cs="Times New Roman"/>
          <w:i/>
          <w:color w:val="auto"/>
          <w:sz w:val="23"/>
        </w:rPr>
        <w:t>cell} = T_{</w:t>
      </w:r>
      <w:proofErr w:type="spellStart"/>
      <w:r w:rsidR="00632F08" w:rsidRPr="00051BFA">
        <w:rPr>
          <w:rFonts w:cs="Times New Roman"/>
          <w:i/>
          <w:color w:val="auto"/>
          <w:sz w:val="23"/>
        </w:rPr>
        <w:t>amb</w:t>
      </w:r>
      <w:proofErr w:type="spellEnd"/>
      <w:r w:rsidR="00632F08" w:rsidRPr="00051BFA">
        <w:rPr>
          <w:rFonts w:cs="Times New Roman"/>
          <w:i/>
          <w:color w:val="auto"/>
          <w:sz w:val="23"/>
        </w:rPr>
        <w:t>} + \left( \</w:t>
      </w:r>
      <w:proofErr w:type="spellStart"/>
      <w:r w:rsidR="00632F08" w:rsidRPr="00051BFA">
        <w:rPr>
          <w:rFonts w:cs="Times New Roman"/>
          <w:i/>
          <w:color w:val="auto"/>
          <w:sz w:val="23"/>
        </w:rPr>
        <w:t>frac</w:t>
      </w:r>
      <w:proofErr w:type="spellEnd"/>
      <w:r w:rsidR="00632F08" w:rsidRPr="00051BFA">
        <w:rPr>
          <w:rFonts w:cs="Times New Roman"/>
          <w:i/>
          <w:color w:val="auto"/>
          <w:sz w:val="23"/>
        </w:rPr>
        <w:t>{\text{NOCT} - 20}{800} \right) \times G</w:t>
      </w:r>
      <w:r w:rsidR="00632F08" w:rsidRPr="00051BFA">
        <w:rPr>
          <w:rFonts w:cs="Times New Roman"/>
          <w:b/>
          <w:color w:val="auto"/>
          <w:sz w:val="22"/>
        </w:rPr>
        <w:t xml:space="preserve">       (Equation 3.8)</w:t>
      </w:r>
    </w:p>
    <w:p w:rsidR="007A4ADE" w:rsidRPr="00051BFA" w:rsidRDefault="00632F08" w:rsidP="000C1159">
      <w:pPr>
        <w:spacing w:after="120" w:line="360" w:lineRule="auto"/>
        <w:ind w:left="360"/>
        <w:jc w:val="both"/>
        <w:rPr>
          <w:rFonts w:cs="Times New Roman"/>
          <w:color w:val="auto"/>
        </w:rPr>
      </w:pPr>
      <w:r w:rsidRPr="00051BFA">
        <w:rPr>
          <w:rFonts w:cs="Times New Roman"/>
          <w:color w:val="auto"/>
        </w:rPr>
        <w:t xml:space="preserve">Where </w:t>
      </w:r>
      <w:proofErr w:type="spellStart"/>
      <w:r w:rsidRPr="00051BFA">
        <w:rPr>
          <w:rFonts w:cs="Times New Roman"/>
          <w:color w:val="auto"/>
        </w:rPr>
        <w:t>T_amb</w:t>
      </w:r>
      <w:proofErr w:type="spellEnd"/>
      <w:r w:rsidRPr="00051BFA">
        <w:rPr>
          <w:rFonts w:cs="Times New Roman"/>
          <w:color w:val="auto"/>
        </w:rPr>
        <w:t xml:space="preserve"> is ambient temperature in °C; NOCT is the nominal operating cell temperature (calibrated to 45.0°C for standard crystalline silicon); and G is incident solar irradiance in W/m² (assumed at standard testing condition of 1,000 W/m² during peak inspection windows).</w:t>
      </w:r>
    </w:p>
    <w:p w:rsidR="007A4ADE" w:rsidRPr="00051BFA" w:rsidRDefault="00632F08" w:rsidP="000C1159">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Calibrated Temperature Rise (ΔT) Heuristic: </w:t>
      </w:r>
      <w:r w:rsidRPr="00051BFA">
        <w:rPr>
          <w:rFonts w:cs="Times New Roman"/>
          <w:color w:val="auto"/>
        </w:rPr>
        <w:t>Localized temperature rise ΔT is formulated as an empirical heuristic mapped to IEC 62446-3:2017 severity categories based on detected defect class and model confidence:</w:t>
      </w:r>
    </w:p>
    <w:p w:rsidR="007A4ADE" w:rsidRPr="00051BFA" w:rsidRDefault="00D23709" w:rsidP="000C1159">
      <w:pPr>
        <w:pStyle w:val="ListParagraph"/>
        <w:spacing w:before="120" w:after="120" w:line="360" w:lineRule="auto"/>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\Delta T = T</w:t>
      </w:r>
      <w:proofErr w:type="gramStart"/>
      <w:r w:rsidR="00632F08" w:rsidRPr="00051BFA">
        <w:rPr>
          <w:rFonts w:cs="Times New Roman"/>
          <w:i/>
          <w:color w:val="auto"/>
          <w:sz w:val="23"/>
        </w:rPr>
        <w:t>_{</w:t>
      </w:r>
      <w:proofErr w:type="gramEnd"/>
      <w:r w:rsidR="00632F08" w:rsidRPr="00051BFA">
        <w:rPr>
          <w:rFonts w:cs="Times New Roman"/>
          <w:i/>
          <w:color w:val="auto"/>
          <w:sz w:val="23"/>
        </w:rPr>
        <w:t>defect} - T_{</w:t>
      </w:r>
      <w:proofErr w:type="spellStart"/>
      <w:r w:rsidR="00632F08" w:rsidRPr="00051BFA">
        <w:rPr>
          <w:rFonts w:cs="Times New Roman"/>
          <w:i/>
          <w:color w:val="auto"/>
          <w:sz w:val="23"/>
        </w:rPr>
        <w:t>amb</w:t>
      </w:r>
      <w:proofErr w:type="spellEnd"/>
      <w:r w:rsidR="00632F08" w:rsidRPr="00051BFA">
        <w:rPr>
          <w:rFonts w:cs="Times New Roman"/>
          <w:i/>
          <w:color w:val="auto"/>
          <w:sz w:val="23"/>
        </w:rPr>
        <w:t>} = \text{confidence} \times \Delta T_{max, class}</w:t>
      </w:r>
      <w:r w:rsidR="00632F08" w:rsidRPr="00051BFA">
        <w:rPr>
          <w:rFonts w:cs="Times New Roman"/>
          <w:b/>
          <w:color w:val="auto"/>
          <w:sz w:val="22"/>
        </w:rPr>
        <w:t xml:space="preserve">       (Equation 3.9)</w:t>
      </w:r>
    </w:p>
    <w:p w:rsidR="007A4ADE" w:rsidRPr="00051BFA" w:rsidRDefault="00632F08" w:rsidP="000C1159">
      <w:pPr>
        <w:spacing w:after="120" w:line="360" w:lineRule="auto"/>
        <w:ind w:left="360"/>
        <w:jc w:val="both"/>
        <w:rPr>
          <w:rFonts w:cs="Times New Roman"/>
          <w:color w:val="auto"/>
        </w:rPr>
      </w:pPr>
      <w:r w:rsidRPr="00051BFA">
        <w:rPr>
          <w:rFonts w:cs="Times New Roman"/>
          <w:color w:val="auto"/>
        </w:rPr>
        <w:t>Where ΔT_{max, class} represents the empirical maximum temperature elevation observed for that defect mode under Ghanaian field conditions: 38.0°C for Hotspots, 32.0°C for Bypass Diodes, 18.0°C for Micro-Cracks, and 12.0°C for Soiling. ΔT values are categorized into IEC 62446-3 tiers: Class I (&lt; 10°C, Minor), Class II (10°C–30°C, Medium), and Class III (&gt; 30°C, Critical).</w:t>
      </w:r>
    </w:p>
    <w:p w:rsidR="007A4ADE" w:rsidRPr="00051BFA" w:rsidRDefault="00632F08" w:rsidP="000C1159">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Electrical Power Loss Formulation: </w:t>
      </w:r>
      <w:r w:rsidRPr="00051BFA">
        <w:rPr>
          <w:rFonts w:cs="Times New Roman"/>
          <w:color w:val="auto"/>
        </w:rPr>
        <w:t xml:space="preserve">Electrical power loss </w:t>
      </w:r>
      <w:proofErr w:type="spellStart"/>
      <w:r w:rsidRPr="00051BFA">
        <w:rPr>
          <w:rFonts w:cs="Times New Roman"/>
          <w:color w:val="auto"/>
        </w:rPr>
        <w:t>P_loss</w:t>
      </w:r>
      <w:proofErr w:type="spellEnd"/>
      <w:r w:rsidRPr="00051BFA">
        <w:rPr>
          <w:rFonts w:cs="Times New Roman"/>
          <w:color w:val="auto"/>
        </w:rPr>
        <w:t xml:space="preserve"> (Watts) is estimated from the nominal module nameplate rating </w:t>
      </w:r>
      <w:proofErr w:type="spellStart"/>
      <w:r w:rsidRPr="00051BFA">
        <w:rPr>
          <w:rFonts w:cs="Times New Roman"/>
          <w:color w:val="auto"/>
        </w:rPr>
        <w:t>P_rated</w:t>
      </w:r>
      <w:proofErr w:type="spellEnd"/>
      <w:r w:rsidRPr="00051BFA">
        <w:rPr>
          <w:rFonts w:cs="Times New Roman"/>
          <w:color w:val="auto"/>
        </w:rPr>
        <w:t xml:space="preserve"> = 400 W and class-specific power derating coefficients </w:t>
      </w:r>
      <w:proofErr w:type="spellStart"/>
      <w:r w:rsidRPr="00051BFA">
        <w:rPr>
          <w:rFonts w:cs="Times New Roman"/>
          <w:color w:val="auto"/>
        </w:rPr>
        <w:t>η_loss</w:t>
      </w:r>
      <w:proofErr w:type="spellEnd"/>
      <w:r w:rsidRPr="00051BFA">
        <w:rPr>
          <w:rFonts w:cs="Times New Roman"/>
          <w:color w:val="auto"/>
        </w:rPr>
        <w:t>:</w:t>
      </w:r>
    </w:p>
    <w:p w:rsidR="007A4ADE" w:rsidRPr="00051BFA" w:rsidRDefault="00D23709" w:rsidP="000C1159">
      <w:pPr>
        <w:pStyle w:val="ListParagraph"/>
        <w:spacing w:before="120" w:after="120" w:line="360" w:lineRule="auto"/>
        <w:jc w:val="both"/>
        <w:rPr>
          <w:rFonts w:cs="Times New Roman"/>
          <w:color w:val="auto"/>
        </w:rPr>
      </w:pPr>
      <w:r w:rsidRPr="00051BFA">
        <w:rPr>
          <w:rFonts w:cs="Times New Roman"/>
          <w:i/>
          <w:color w:val="auto"/>
          <w:sz w:val="23"/>
        </w:rPr>
        <w:t xml:space="preserve">                     </w:t>
      </w:r>
      <w:r w:rsidR="00632F08" w:rsidRPr="00051BFA">
        <w:rPr>
          <w:rFonts w:cs="Times New Roman"/>
          <w:i/>
          <w:color w:val="auto"/>
          <w:sz w:val="23"/>
        </w:rPr>
        <w:t>P</w:t>
      </w:r>
      <w:proofErr w:type="gramStart"/>
      <w:r w:rsidR="00632F08" w:rsidRPr="00051BFA">
        <w:rPr>
          <w:rFonts w:cs="Times New Roman"/>
          <w:i/>
          <w:color w:val="auto"/>
          <w:sz w:val="23"/>
        </w:rPr>
        <w:t>_{</w:t>
      </w:r>
      <w:proofErr w:type="gramEnd"/>
      <w:r w:rsidR="00632F08" w:rsidRPr="00051BFA">
        <w:rPr>
          <w:rFonts w:cs="Times New Roman"/>
          <w:i/>
          <w:color w:val="auto"/>
          <w:sz w:val="23"/>
        </w:rPr>
        <w:t>loss} = P_{rated} \times \eta_{loss}</w:t>
      </w:r>
      <w:r w:rsidR="00632F08" w:rsidRPr="00051BFA">
        <w:rPr>
          <w:rFonts w:cs="Times New Roman"/>
          <w:b/>
          <w:color w:val="auto"/>
          <w:sz w:val="22"/>
        </w:rPr>
        <w:t xml:space="preserve">       (Equation 3.10)</w:t>
      </w:r>
    </w:p>
    <w:p w:rsidR="007A4ADE" w:rsidRPr="00051BFA" w:rsidRDefault="00632F08" w:rsidP="000C1159">
      <w:pPr>
        <w:pStyle w:val="ListParagraph"/>
        <w:spacing w:after="120" w:line="360" w:lineRule="auto"/>
        <w:jc w:val="both"/>
        <w:rPr>
          <w:rFonts w:cs="Times New Roman"/>
          <w:color w:val="auto"/>
        </w:rPr>
      </w:pPr>
      <w:r w:rsidRPr="00051BFA">
        <w:rPr>
          <w:rFonts w:cs="Times New Roman"/>
          <w:color w:val="auto"/>
        </w:rPr>
        <w:lastRenderedPageBreak/>
        <w:t xml:space="preserve">Where </w:t>
      </w:r>
      <w:proofErr w:type="spellStart"/>
      <w:r w:rsidRPr="00051BFA">
        <w:rPr>
          <w:rFonts w:cs="Times New Roman"/>
          <w:color w:val="auto"/>
        </w:rPr>
        <w:t>η_loss</w:t>
      </w:r>
      <w:proofErr w:type="spellEnd"/>
      <w:r w:rsidRPr="00051BFA">
        <w:rPr>
          <w:rFonts w:cs="Times New Roman"/>
          <w:color w:val="auto"/>
        </w:rPr>
        <w:t xml:space="preserve"> is set to 35.0% for Thermal Hotspots, 33.3% for Bypass Diode Failures (loss of one-third substring), 15.0% for Silicon Micro-Cracks, and 12.0% for Severe Soiling.</w:t>
      </w:r>
    </w:p>
    <w:p w:rsidR="007A4ADE" w:rsidRPr="00051BFA" w:rsidRDefault="00632F08" w:rsidP="000C1159">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Annual Electrical Energy Loss: </w:t>
      </w:r>
      <w:r w:rsidRPr="00051BFA">
        <w:rPr>
          <w:rFonts w:cs="Times New Roman"/>
          <w:color w:val="auto"/>
        </w:rPr>
        <w:t xml:space="preserve">Annualized electrical energy loss </w:t>
      </w:r>
      <w:proofErr w:type="spellStart"/>
      <w:r w:rsidRPr="00051BFA">
        <w:rPr>
          <w:rFonts w:cs="Times New Roman"/>
          <w:color w:val="auto"/>
        </w:rPr>
        <w:t>E_annual_loss</w:t>
      </w:r>
      <w:proofErr w:type="spellEnd"/>
      <w:r w:rsidRPr="00051BFA">
        <w:rPr>
          <w:rFonts w:cs="Times New Roman"/>
          <w:color w:val="auto"/>
        </w:rPr>
        <w:t xml:space="preserve"> (kWh/year) is calculated using the Sunyani savanna solar belt's average Peak Sun Hours (PSH = 5.2 hours/day):</w:t>
      </w:r>
    </w:p>
    <w:p w:rsidR="007A4ADE" w:rsidRPr="00051BFA" w:rsidRDefault="00632F08" w:rsidP="000C1159">
      <w:pPr>
        <w:spacing w:before="120" w:after="120" w:line="360" w:lineRule="auto"/>
        <w:ind w:left="360"/>
        <w:jc w:val="both"/>
        <w:rPr>
          <w:rFonts w:cs="Times New Roman"/>
          <w:color w:val="auto"/>
        </w:rPr>
      </w:pPr>
      <w:r w:rsidRPr="00051BFA">
        <w:rPr>
          <w:rFonts w:cs="Times New Roman"/>
          <w:i/>
          <w:color w:val="auto"/>
          <w:sz w:val="23"/>
        </w:rPr>
        <w:t>E</w:t>
      </w:r>
      <w:proofErr w:type="gramStart"/>
      <w:r w:rsidRPr="00051BFA">
        <w:rPr>
          <w:rFonts w:cs="Times New Roman"/>
          <w:i/>
          <w:color w:val="auto"/>
          <w:sz w:val="23"/>
        </w:rPr>
        <w:t>_{</w:t>
      </w:r>
      <w:proofErr w:type="gramEnd"/>
      <w:r w:rsidRPr="00051BFA">
        <w:rPr>
          <w:rFonts w:cs="Times New Roman"/>
          <w:i/>
          <w:color w:val="auto"/>
          <w:sz w:val="23"/>
        </w:rPr>
        <w:t>annual\_loss} = \</w:t>
      </w:r>
      <w:proofErr w:type="spellStart"/>
      <w:r w:rsidRPr="00051BFA">
        <w:rPr>
          <w:rFonts w:cs="Times New Roman"/>
          <w:i/>
          <w:color w:val="auto"/>
          <w:sz w:val="23"/>
        </w:rPr>
        <w:t>frac</w:t>
      </w:r>
      <w:proofErr w:type="spellEnd"/>
      <w:r w:rsidRPr="00051BFA">
        <w:rPr>
          <w:rFonts w:cs="Times New Roman"/>
          <w:i/>
          <w:color w:val="auto"/>
          <w:sz w:val="23"/>
        </w:rPr>
        <w:t>{P_{loss} \times \text{PSH} \times 365}{1000}</w:t>
      </w:r>
      <w:r w:rsidRPr="00051BFA">
        <w:rPr>
          <w:rFonts w:cs="Times New Roman"/>
          <w:b/>
          <w:color w:val="auto"/>
          <w:sz w:val="22"/>
        </w:rPr>
        <w:t xml:space="preserve">       (Equation 3.11)</w:t>
      </w:r>
    </w:p>
    <w:p w:rsidR="00D23709" w:rsidRPr="00051BFA" w:rsidRDefault="00632F08" w:rsidP="000C1159">
      <w:pPr>
        <w:pStyle w:val="ListParagraph"/>
        <w:numPr>
          <w:ilvl w:val="0"/>
          <w:numId w:val="18"/>
        </w:numPr>
        <w:spacing w:after="120" w:line="360" w:lineRule="auto"/>
        <w:jc w:val="both"/>
        <w:rPr>
          <w:rFonts w:cs="Times New Roman"/>
          <w:color w:val="auto"/>
        </w:rPr>
      </w:pPr>
      <w:r w:rsidRPr="00051BFA">
        <w:rPr>
          <w:rFonts w:cs="Times New Roman"/>
          <w:b/>
          <w:color w:val="auto"/>
        </w:rPr>
        <w:t xml:space="preserve">Annualized PURC Financial Revenue Loss: </w:t>
      </w:r>
      <w:r w:rsidRPr="00051BFA">
        <w:rPr>
          <w:rFonts w:cs="Times New Roman"/>
          <w:color w:val="auto"/>
        </w:rPr>
        <w:t xml:space="preserve">Finally, annual financial revenue loss L_GHS (Ghana </w:t>
      </w:r>
      <w:proofErr w:type="spellStart"/>
      <w:r w:rsidRPr="00051BFA">
        <w:rPr>
          <w:rFonts w:cs="Times New Roman"/>
          <w:color w:val="auto"/>
        </w:rPr>
        <w:t>Cedis</w:t>
      </w:r>
      <w:proofErr w:type="spellEnd"/>
      <w:r w:rsidRPr="00051BFA">
        <w:rPr>
          <w:rFonts w:cs="Times New Roman"/>
          <w:color w:val="auto"/>
        </w:rPr>
        <w:t>, GH₵) is computed using the approved Public Utilities Regulatory Commission (PURC) commercial solar feed-in / commercial tariff rate (R_PURC = GH₵ 1.68 / kWh, effective 2024–2026 tariff gazette):</w:t>
      </w:r>
    </w:p>
    <w:p w:rsidR="007A4ADE" w:rsidRPr="00051BFA" w:rsidRDefault="00D23709" w:rsidP="000C1159">
      <w:pPr>
        <w:pStyle w:val="ListParagraph"/>
        <w:spacing w:after="120" w:line="360" w:lineRule="auto"/>
        <w:jc w:val="both"/>
        <w:rPr>
          <w:rFonts w:cs="Times New Roman"/>
          <w:color w:val="auto"/>
        </w:rPr>
      </w:pPr>
      <w:r w:rsidRPr="00051BFA">
        <w:rPr>
          <w:rFonts w:cs="Times New Roman"/>
          <w:b/>
          <w:color w:val="auto"/>
        </w:rPr>
        <w:t xml:space="preserve"> </w:t>
      </w:r>
      <w:r w:rsidR="00632F08" w:rsidRPr="00051BFA">
        <w:rPr>
          <w:rFonts w:cs="Times New Roman"/>
          <w:i/>
          <w:color w:val="auto"/>
          <w:sz w:val="23"/>
        </w:rPr>
        <w:t>L</w:t>
      </w:r>
      <w:proofErr w:type="gramStart"/>
      <w:r w:rsidR="00632F08" w:rsidRPr="00051BFA">
        <w:rPr>
          <w:rFonts w:cs="Times New Roman"/>
          <w:i/>
          <w:color w:val="auto"/>
          <w:sz w:val="23"/>
        </w:rPr>
        <w:t>_{</w:t>
      </w:r>
      <w:proofErr w:type="gramEnd"/>
      <w:r w:rsidR="00632F08" w:rsidRPr="00051BFA">
        <w:rPr>
          <w:rFonts w:cs="Times New Roman"/>
          <w:i/>
          <w:color w:val="auto"/>
          <w:sz w:val="23"/>
        </w:rPr>
        <w:t>\text{GHS}} = E_{annual\_loss} \times R_{\text{PURC}} = E_{annual\_loss} \times 1.68</w:t>
      </w:r>
      <w:r w:rsidR="00632F08" w:rsidRPr="00051BFA">
        <w:rPr>
          <w:rFonts w:cs="Times New Roman"/>
          <w:b/>
          <w:color w:val="auto"/>
          <w:sz w:val="22"/>
        </w:rPr>
        <w:t xml:space="preserve">       (Equation 3.12)</w:t>
      </w:r>
    </w:p>
    <w:p w:rsidR="007A4ADE" w:rsidRPr="00051BFA" w:rsidRDefault="00632F08" w:rsidP="000C1159">
      <w:pPr>
        <w:pStyle w:val="Heading2"/>
        <w:spacing w:line="360" w:lineRule="auto"/>
        <w:jc w:val="both"/>
        <w:rPr>
          <w:rFonts w:ascii="Times New Roman" w:hAnsi="Times New Roman" w:cs="Times New Roman"/>
          <w:color w:val="auto"/>
        </w:rPr>
      </w:pPr>
      <w:bookmarkStart w:id="43" w:name="_Toc240440664"/>
      <w:r w:rsidRPr="00051BFA">
        <w:rPr>
          <w:rFonts w:ascii="Times New Roman" w:hAnsi="Times New Roman" w:cs="Times New Roman"/>
          <w:color w:val="auto"/>
        </w:rPr>
        <w:t>3.10 System Architecture and Local Edge Deployment Engineering</w:t>
      </w:r>
      <w:bookmarkEnd w:id="43"/>
    </w:p>
    <w:p w:rsidR="007A4ADE" w:rsidRPr="00051BFA" w:rsidRDefault="00632F08" w:rsidP="000C1159">
      <w:pPr>
        <w:spacing w:after="120" w:line="360" w:lineRule="auto"/>
        <w:jc w:val="both"/>
        <w:rPr>
          <w:rFonts w:cs="Times New Roman"/>
          <w:color w:val="auto"/>
        </w:rPr>
      </w:pPr>
      <w:r w:rsidRPr="00051BFA">
        <w:rPr>
          <w:rFonts w:cs="Times New Roman"/>
          <w:color w:val="auto"/>
        </w:rPr>
        <w:t>To eliminate cloud dependencies while supporting field mobility, we architected SOLARSCAN AI as a three-tier edge platform hosted on an on-site laptop:</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Presentation Layer (Universal Web Browser Client): </w:t>
      </w:r>
      <w:r w:rsidRPr="00051BFA">
        <w:rPr>
          <w:rFonts w:cs="Times New Roman"/>
          <w:color w:val="auto"/>
        </w:rPr>
        <w:t xml:space="preserve">Built as a high-performance Single-Page Application (SPA) using React 18, Tailwind CSS, and </w:t>
      </w:r>
      <w:proofErr w:type="spellStart"/>
      <w:r w:rsidRPr="00051BFA">
        <w:rPr>
          <w:rFonts w:cs="Times New Roman"/>
          <w:color w:val="auto"/>
        </w:rPr>
        <w:t>Vite</w:t>
      </w:r>
      <w:proofErr w:type="spellEnd"/>
      <w:r w:rsidRPr="00051BFA">
        <w:rPr>
          <w:rFonts w:cs="Times New Roman"/>
          <w:color w:val="auto"/>
        </w:rPr>
        <w:t>. The interface provides a tactile hardware shutter viewport, light and OLED pitch-black dark modes for tropical sunlight visibility, and responsive touch controls optimized for field smartphones.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Application &amp; Inference Layer (Edge Server): </w:t>
      </w:r>
      <w:r w:rsidRPr="00051BFA">
        <w:rPr>
          <w:rFonts w:cs="Times New Roman"/>
          <w:color w:val="auto"/>
        </w:rPr>
        <w:t xml:space="preserve">Engineered with </w:t>
      </w:r>
      <w:proofErr w:type="spellStart"/>
      <w:r w:rsidRPr="00051BFA">
        <w:rPr>
          <w:rFonts w:cs="Times New Roman"/>
          <w:color w:val="auto"/>
        </w:rPr>
        <w:t>FastAPI</w:t>
      </w:r>
      <w:proofErr w:type="spellEnd"/>
      <w:r w:rsidRPr="00051BFA">
        <w:rPr>
          <w:rFonts w:cs="Times New Roman"/>
          <w:color w:val="auto"/>
        </w:rPr>
        <w:t xml:space="preserve">, Python 3.11, and </w:t>
      </w:r>
      <w:proofErr w:type="spellStart"/>
      <w:r w:rsidRPr="00051BFA">
        <w:rPr>
          <w:rFonts w:cs="Times New Roman"/>
          <w:color w:val="auto"/>
        </w:rPr>
        <w:t>Uvicorn</w:t>
      </w:r>
      <w:proofErr w:type="spellEnd"/>
      <w:r w:rsidRPr="00051BFA">
        <w:rPr>
          <w:rFonts w:cs="Times New Roman"/>
          <w:color w:val="auto"/>
        </w:rPr>
        <w:t xml:space="preserve"> running on port 8000. It hosts RESTful API endpoints for image ingestion, executes the hybrid computer vision pipeline, computes thermodynamic and economic losses, and manages user sessions.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Data Persistence Layer (Edge SQLite): </w:t>
      </w:r>
      <w:r w:rsidRPr="00051BFA">
        <w:rPr>
          <w:rFonts w:cs="Times New Roman"/>
          <w:color w:val="auto"/>
        </w:rPr>
        <w:t xml:space="preserve">Utilizes SQLite 3 for relational data storage (users, scans, </w:t>
      </w:r>
      <w:proofErr w:type="spellStart"/>
      <w:r w:rsidRPr="00051BFA">
        <w:rPr>
          <w:rFonts w:cs="Times New Roman"/>
          <w:color w:val="auto"/>
        </w:rPr>
        <w:t>password_resets</w:t>
      </w:r>
      <w:proofErr w:type="spellEnd"/>
      <w:r w:rsidRPr="00051BFA">
        <w:rPr>
          <w:rFonts w:cs="Times New Roman"/>
          <w:color w:val="auto"/>
        </w:rPr>
        <w:t xml:space="preserve">, </w:t>
      </w:r>
      <w:proofErr w:type="spellStart"/>
      <w:r w:rsidRPr="00051BFA">
        <w:rPr>
          <w:rFonts w:cs="Times New Roman"/>
          <w:color w:val="auto"/>
        </w:rPr>
        <w:t>work_orders</w:t>
      </w:r>
      <w:proofErr w:type="spellEnd"/>
      <w:r w:rsidRPr="00051BFA">
        <w:rPr>
          <w:rFonts w:cs="Times New Roman"/>
          <w:color w:val="auto"/>
        </w:rPr>
        <w:t>) with WAL (Write-Ahead Logging) mode enabled for high-concurrency read/write operations.</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Field connectivity is established by broadcasting a localized Wi-Fi hotspot directly from the laptop (or an ultra-portable battery-powered field router). Inspection technicians connect their personal smartphones (Apple iOS or Android) to the local Wi-Fi network and open the laptop's local IP </w:t>
      </w:r>
      <w:r w:rsidRPr="00051BFA">
        <w:rPr>
          <w:rFonts w:cs="Times New Roman"/>
          <w:color w:val="auto"/>
        </w:rPr>
        <w:lastRenderedPageBreak/>
        <w:t>address (e.g., http://192.168.43.15:8000) in any standard mobile browser (Safari, Chrome). The system dynamically generates a QR code on the laptop display, allowing technicians to scan and instantly pair their phones in seconds without installing native apps or connecting to the internet.</w:t>
      </w:r>
    </w:p>
    <w:p w:rsidR="007A4ADE" w:rsidRPr="00051BFA" w:rsidRDefault="00632F08" w:rsidP="000C1159">
      <w:pPr>
        <w:pStyle w:val="Heading2"/>
        <w:spacing w:line="360" w:lineRule="auto"/>
        <w:jc w:val="both"/>
        <w:rPr>
          <w:rFonts w:ascii="Times New Roman" w:hAnsi="Times New Roman" w:cs="Times New Roman"/>
          <w:color w:val="auto"/>
        </w:rPr>
      </w:pPr>
      <w:bookmarkStart w:id="44" w:name="_Toc240440665"/>
      <w:r w:rsidRPr="00051BFA">
        <w:rPr>
          <w:rFonts w:ascii="Times New Roman" w:hAnsi="Times New Roman" w:cs="Times New Roman"/>
          <w:color w:val="auto"/>
        </w:rPr>
        <w:t xml:space="preserve">3.11 Enterprise Security: </w:t>
      </w:r>
      <w:proofErr w:type="spellStart"/>
      <w:r w:rsidRPr="00051BFA">
        <w:rPr>
          <w:rFonts w:ascii="Times New Roman" w:hAnsi="Times New Roman" w:cs="Times New Roman"/>
          <w:color w:val="auto"/>
        </w:rPr>
        <w:t>Scrypt</w:t>
      </w:r>
      <w:proofErr w:type="spellEnd"/>
      <w:r w:rsidRPr="00051BFA">
        <w:rPr>
          <w:rFonts w:ascii="Times New Roman" w:hAnsi="Times New Roman" w:cs="Times New Roman"/>
          <w:color w:val="auto"/>
        </w:rPr>
        <w:t xml:space="preserve"> Salted Authentication and HMAC-SHA-256 Audit Chaining</w:t>
      </w:r>
      <w:bookmarkEnd w:id="44"/>
    </w:p>
    <w:p w:rsidR="007A4ADE" w:rsidRPr="00051BFA" w:rsidRDefault="00632F08" w:rsidP="000C1159">
      <w:pPr>
        <w:spacing w:after="120" w:line="360" w:lineRule="auto"/>
        <w:jc w:val="both"/>
        <w:rPr>
          <w:rFonts w:cs="Times New Roman"/>
          <w:color w:val="auto"/>
        </w:rPr>
      </w:pPr>
      <w:r w:rsidRPr="00051BFA">
        <w:rPr>
          <w:rFonts w:cs="Times New Roman"/>
          <w:color w:val="auto"/>
        </w:rPr>
        <w:t>Our security implementation follows industrial cyber-physical guidelines. We hash user passwords using the RFC 7914 scrypt function (parameters: n=16384, r=8, p=1) with unique 16-byte cryptographically secure random salts per user, ensuring resilience against GPU dictionary attacks and rainbow tables.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gramStart"/>
      <w:r w:rsidRPr="00051BFA">
        <w:rPr>
          <w:rFonts w:cs="Times New Roman"/>
          <w:color w:val="auto"/>
        </w:rPr>
      </w:r>
      <w:proofErr w:type="spellEnd"/>
      <w:r w:rsidRPr="00051BFA">
        <w:rPr>
          <w:rFonts w:cs="Times New Roman"/>
          <w:color w:val="auto"/>
        </w:rPr>
      </w:r>
      <w:proofErr w:type="gram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Password complexity is validated in real time by an interactive 5-point checklist enforcing: (1) minimum 8 characters, (2) at least one uppercase letter, (3) at least one lowercase letter, (4) at least one numeric digit, and (5) at least one special symbol. For demonstration and field recovery in off-grid environments where SMTP email servers cannot be reached, the system implements an offline reset demonstration mode that generates a 6-digit verification token with a 15-minute time-to-live (TTL), rendered in an amber simulation banner.</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Cryptographic Audit Chaining: </w:t>
      </w:r>
      <w:r w:rsidRPr="00051BFA">
        <w:rPr>
          <w:rFonts w:cs="Times New Roman"/>
          <w:color w:val="auto"/>
        </w:rPr>
        <w:t xml:space="preserve">To provide tamper-evident warranty documentation, all inspection scans are logged with cryptographic hash chaining using HMAC-SHA-256. Each new scan record hash </w:t>
      </w:r>
      <w:proofErr w:type="spellStart"/>
      <w:r w:rsidRPr="00051BFA">
        <w:rPr>
          <w:rFonts w:cs="Times New Roman"/>
          <w:color w:val="auto"/>
        </w:rPr>
        <w:t>H_i</w:t>
      </w:r>
      <w:proofErr w:type="spellEnd"/>
      <w:r w:rsidRPr="00051BFA">
        <w:rPr>
          <w:rFonts w:cs="Times New Roman"/>
          <w:color w:val="auto"/>
        </w:rPr>
        <w:t xml:space="preserve"> is generated by hashing the previous record's hash H</w:t>
      </w:r>
      <w:proofErr w:type="gramStart"/>
      <w:r w:rsidRPr="00051BFA">
        <w:rPr>
          <w:rFonts w:cs="Times New Roman"/>
          <w:color w:val="auto"/>
        </w:rPr>
        <w:t>_{</w:t>
      </w:r>
      <w:proofErr w:type="gramEnd"/>
      <w:r w:rsidRPr="00051BFA">
        <w:rPr>
          <w:rFonts w:cs="Times New Roman"/>
          <w:color w:val="auto"/>
        </w:rPr>
        <w:t>i-1}, the scan payload, and an internal server secret key K:</w:t>
      </w:r>
    </w:p>
    <w:p w:rsidR="007A4ADE" w:rsidRPr="00051BFA" w:rsidRDefault="00632F08" w:rsidP="000C1159">
      <w:pPr>
        <w:spacing w:before="120" w:after="120" w:line="360" w:lineRule="auto"/>
        <w:jc w:val="both"/>
        <w:rPr>
          <w:rFonts w:cs="Times New Roman"/>
          <w:color w:val="auto"/>
        </w:rPr>
      </w:pPr>
      <w:proofErr w:type="spellStart"/>
      <w:r w:rsidRPr="00051BFA">
        <w:rPr>
          <w:rFonts w:cs="Times New Roman"/>
          <w:i/>
          <w:color w:val="auto"/>
          <w:sz w:val="23"/>
        </w:rPr>
        <w:t>H_i</w:t>
      </w:r>
      <w:proofErr w:type="spellEnd"/>
      <w:r w:rsidRPr="00051BFA">
        <w:rPr>
          <w:rFonts w:cs="Times New Roman"/>
          <w:i/>
          <w:color w:val="auto"/>
          <w:sz w:val="23"/>
        </w:rPr>
        <w:t xml:space="preserve"> = \text{HMAC}_K\</w:t>
      </w:r>
      <w:proofErr w:type="gramStart"/>
      <w:r w:rsidRPr="00051BFA">
        <w:rPr>
          <w:rFonts w:cs="Times New Roman"/>
          <w:i/>
          <w:color w:val="auto"/>
          <w:sz w:val="23"/>
        </w:rPr>
        <w:t>left(</w:t>
      </w:r>
      <w:proofErr w:type="gramEnd"/>
      <w:r w:rsidRPr="00051BFA">
        <w:rPr>
          <w:rFonts w:cs="Times New Roman"/>
          <w:i/>
          <w:color w:val="auto"/>
          <w:sz w:val="23"/>
        </w:rPr>
        <w:t xml:space="preserve"> H_{i-1} \parallel \text{Timestamp} \parallel \text{</w:t>
      </w:r>
      <w:proofErr w:type="spellStart"/>
      <w:r w:rsidRPr="00051BFA">
        <w:rPr>
          <w:rFonts w:cs="Times New Roman"/>
          <w:i/>
          <w:color w:val="auto"/>
          <w:sz w:val="23"/>
        </w:rPr>
        <w:t>DefectClass</w:t>
      </w:r>
      <w:proofErr w:type="spellEnd"/>
      <w:r w:rsidRPr="00051BFA">
        <w:rPr>
          <w:rFonts w:cs="Times New Roman"/>
          <w:i/>
          <w:color w:val="auto"/>
          <w:sz w:val="23"/>
        </w:rPr>
        <w:t>} \parallel \Delta T \parallel P_{loss} \right)</w:t>
      </w:r>
      <w:r w:rsidRPr="00051BFA">
        <w:rPr>
          <w:rFonts w:cs="Times New Roman"/>
          <w:b/>
          <w:color w:val="auto"/>
          <w:sz w:val="22"/>
        </w:rPr>
        <w:t xml:space="preserve">       (Equation 3.13)</w:t>
      </w:r>
    </w:p>
    <w:p w:rsidR="007A4ADE" w:rsidRPr="00051BFA" w:rsidRDefault="00632F08" w:rsidP="000C1159">
      <w:pPr>
        <w:spacing w:after="120" w:line="360" w:lineRule="auto"/>
        <w:jc w:val="both"/>
        <w:rPr>
          <w:rFonts w:cs="Times New Roman"/>
          <w:color w:val="auto"/>
        </w:rPr>
      </w:pPr>
      <w:r w:rsidRPr="00051BFA">
        <w:rPr>
          <w:rFonts w:cs="Times New Roman"/>
          <w:color w:val="auto"/>
        </w:rPr>
        <w:t>Any retroactive tampering with historical records breaks the hash chain, immediately alerting quality assurance auditors during warranty adjudication.</w:t>
      </w:r>
    </w:p>
    <w:p w:rsidR="007A4ADE" w:rsidRPr="00051BFA" w:rsidRDefault="00632F08" w:rsidP="000C1159">
      <w:pPr>
        <w:pStyle w:val="Heading2"/>
        <w:spacing w:line="360" w:lineRule="auto"/>
        <w:jc w:val="both"/>
        <w:rPr>
          <w:rFonts w:ascii="Times New Roman" w:hAnsi="Times New Roman" w:cs="Times New Roman"/>
          <w:color w:val="auto"/>
        </w:rPr>
      </w:pPr>
      <w:bookmarkStart w:id="45" w:name="_Toc240440666"/>
      <w:r w:rsidRPr="00051BFA">
        <w:rPr>
          <w:rFonts w:ascii="Times New Roman" w:hAnsi="Times New Roman" w:cs="Times New Roman"/>
          <w:color w:val="auto"/>
        </w:rPr>
        <w:t>3.12 Usability Evaluation Design: System Usability Scale (SUS), Cohort Sampling, and Ethics</w:t>
      </w:r>
      <w:bookmarkEnd w:id="45"/>
    </w:p>
    <w:p w:rsidR="007A4ADE" w:rsidRPr="00051BFA" w:rsidRDefault="00632F08" w:rsidP="000C1159">
      <w:pPr>
        <w:spacing w:after="120" w:line="360" w:lineRule="auto"/>
        <w:jc w:val="both"/>
        <w:rPr>
          <w:rFonts w:cs="Times New Roman"/>
          <w:color w:val="auto"/>
        </w:rPr>
      </w:pPr>
      <w:r w:rsidRPr="00051BFA">
        <w:rPr>
          <w:rFonts w:cs="Times New Roman"/>
          <w:color w:val="auto"/>
        </w:rPr>
        <w:t>To assess real-world usability and interface ergonomics, we designed a formative evaluation using the System Usability Scale (SUS) developed by Brooke (1996). SUS is a recognized 10-item Likert questionnaire (1 = Strongly Disagree to 5 = Strongly Agree) used internationally to evaluate software usability.</w:t>
      </w:r>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A purposive cohort of N = 12 domain evaluators was recruited, stratified into two distinct user stakeholder groups:</w:t>
      </w:r>
    </w:p>
    <w:p w:rsidR="007A4ADE" w:rsidRPr="00051BFA" w:rsidRDefault="00632F08" w:rsidP="000C1159">
      <w:pPr>
        <w:pStyle w:val="ListBullet"/>
        <w:numPr>
          <w:ilvl w:val="0"/>
          <w:numId w:val="19"/>
        </w:numPr>
        <w:spacing w:after="80" w:line="360" w:lineRule="auto"/>
        <w:jc w:val="both"/>
        <w:rPr>
          <w:rFonts w:cs="Times New Roman"/>
          <w:color w:val="auto"/>
        </w:rPr>
      </w:pPr>
      <w:r w:rsidRPr="00051BFA">
        <w:rPr>
          <w:rFonts w:cs="Times New Roman"/>
          <w:b/>
          <w:color w:val="auto"/>
        </w:rPr>
        <w:t xml:space="preserve">Cohort Group A (Solar Operations Technicians, n = 6): </w:t>
      </w:r>
      <w:r w:rsidRPr="00051BFA">
        <w:rPr>
          <w:rFonts w:cs="Times New Roman"/>
          <w:color w:val="auto"/>
        </w:rPr>
        <w:t>Comprising six operational solar technicians and field maintenance personnel from regional solar installations in the Bono Region with direct experience in array maintenance and thermographic inspections.</w:t>
      </w:r>
    </w:p>
    <w:p w:rsidR="007A4ADE" w:rsidRPr="00051BFA" w:rsidRDefault="00632F08" w:rsidP="000C1159">
      <w:pPr>
        <w:pStyle w:val="ListBullet"/>
        <w:numPr>
          <w:ilvl w:val="0"/>
          <w:numId w:val="19"/>
        </w:numPr>
        <w:spacing w:after="80" w:line="360" w:lineRule="auto"/>
        <w:jc w:val="both"/>
        <w:rPr>
          <w:rFonts w:cs="Times New Roman"/>
          <w:color w:val="auto"/>
        </w:rPr>
      </w:pPr>
      <w:r w:rsidRPr="00051BFA">
        <w:rPr>
          <w:rFonts w:cs="Times New Roman"/>
          <w:b/>
          <w:color w:val="auto"/>
        </w:rPr>
        <w:t xml:space="preserve">Cohort Group B (Academic Computing Researchers, n = 6): </w:t>
      </w:r>
      <w:r w:rsidRPr="00051BFA">
        <w:rPr>
          <w:rFonts w:cs="Times New Roman"/>
          <w:color w:val="auto"/>
        </w:rPr>
        <w:t>Comprising six postgraduate researchers and academic faculty members in Information Technology and Renewable Energy Engineering at UENR, possessing expertise in user experience, computer vision, and systems architecture.</w:t>
      </w:r>
    </w:p>
    <w:p w:rsidR="007A4ADE" w:rsidRPr="00051BFA" w:rsidRDefault="00632F08" w:rsidP="000C1159">
      <w:pPr>
        <w:spacing w:after="120" w:line="360" w:lineRule="auto"/>
        <w:jc w:val="both"/>
        <w:rPr>
          <w:rFonts w:cs="Times New Roman"/>
          <w:color w:val="auto"/>
        </w:rPr>
      </w:pPr>
      <w:r w:rsidRPr="00051BFA">
        <w:rPr>
          <w:rFonts w:cs="Times New Roman"/>
          <w:color w:val="auto"/>
        </w:rPr>
        <w:t>Evaluators completed four structured tasks on the platform using both laptop and mobile smartphone viewports: (1) user authentication and profile navigation, (2) uploading and triaging multi-spectral test images through the Single Scan Lab, (3) reviewing thermodynamic ΔT severity and PURC financial loss projections, and (4) inspecting the cryptographic audit log and dispatching a maintenance work order. Following task completion, evaluators independently completed the 10-item SUS instrument.</w:t>
      </w:r>
    </w:p>
    <w:p w:rsidR="007A4ADE" w:rsidRPr="00051BFA" w:rsidRDefault="00632F08" w:rsidP="000C1159">
      <w:pPr>
        <w:spacing w:after="120" w:line="360" w:lineRule="auto"/>
        <w:jc w:val="both"/>
        <w:rPr>
          <w:rFonts w:cs="Times New Roman"/>
          <w:color w:val="auto"/>
        </w:rPr>
      </w:pPr>
      <w:r w:rsidRPr="00051BFA">
        <w:rPr>
          <w:rFonts w:cs="Times New Roman"/>
          <w:b/>
          <w:color w:val="auto"/>
        </w:rPr>
        <w:t xml:space="preserve">SUS Score Formulation: </w:t>
      </w:r>
      <w:r w:rsidRPr="00051BFA">
        <w:rPr>
          <w:rFonts w:cs="Times New Roman"/>
          <w:color w:val="auto"/>
        </w:rPr>
        <w:t>The individual SUS score for each participant is computed according to Brooke's standard formula:</w:t>
      </w:r>
    </w:p>
    <w:p w:rsidR="007A4ADE" w:rsidRPr="00051BFA" w:rsidRDefault="00632F08" w:rsidP="000C1159">
      <w:pPr>
        <w:spacing w:before="120" w:after="120" w:line="360" w:lineRule="auto"/>
        <w:jc w:val="both"/>
        <w:rPr>
          <w:rFonts w:cs="Times New Roman"/>
          <w:color w:val="auto"/>
        </w:rPr>
      </w:pPr>
      <w:r w:rsidRPr="00051BFA">
        <w:rPr>
          <w:rFonts w:cs="Times New Roman"/>
          <w:i/>
          <w:color w:val="auto"/>
          <w:sz w:val="23"/>
        </w:rPr>
        <w:t>\text{Score} = 2.5 \times \</w:t>
      </w:r>
      <w:proofErr w:type="gramStart"/>
      <w:r w:rsidRPr="00051BFA">
        <w:rPr>
          <w:rFonts w:cs="Times New Roman"/>
          <w:i/>
          <w:color w:val="auto"/>
          <w:sz w:val="23"/>
        </w:rPr>
        <w:t>left[</w:t>
      </w:r>
      <w:proofErr w:type="gramEnd"/>
      <w:r w:rsidRPr="00051BFA">
        <w:rPr>
          <w:rFonts w:cs="Times New Roman"/>
          <w:i/>
          <w:color w:val="auto"/>
          <w:sz w:val="23"/>
        </w:rPr>
        <w:t xml:space="preserve"> \sum_{</w:t>
      </w:r>
      <w:proofErr w:type="spellStart"/>
      <w:r w:rsidRPr="00051BFA">
        <w:rPr>
          <w:rFonts w:cs="Times New Roman"/>
          <w:i/>
          <w:color w:val="auto"/>
          <w:sz w:val="23"/>
        </w:rPr>
        <w:t>i</w:t>
      </w:r>
      <w:proofErr w:type="spellEnd"/>
      <w:r w:rsidRPr="00051BFA">
        <w:rPr>
          <w:rFonts w:cs="Times New Roman"/>
          <w:i/>
          <w:color w:val="auto"/>
          <w:sz w:val="23"/>
        </w:rPr>
        <w:t xml:space="preserve"> \in \text{odd}} (</w:t>
      </w:r>
      <w:proofErr w:type="spellStart"/>
      <w:r w:rsidRPr="00051BFA">
        <w:rPr>
          <w:rFonts w:cs="Times New Roman"/>
          <w:i/>
          <w:color w:val="auto"/>
          <w:sz w:val="23"/>
        </w:rPr>
        <w:t>R_i</w:t>
      </w:r>
      <w:proofErr w:type="spellEnd"/>
      <w:r w:rsidRPr="00051BFA">
        <w:rPr>
          <w:rFonts w:cs="Times New Roman"/>
          <w:i/>
          <w:color w:val="auto"/>
          <w:sz w:val="23"/>
        </w:rPr>
        <w:t xml:space="preserve"> - 1) + \sum_{j \in \text{even}} (5 - </w:t>
      </w:r>
      <w:proofErr w:type="spellStart"/>
      <w:r w:rsidRPr="00051BFA">
        <w:rPr>
          <w:rFonts w:cs="Times New Roman"/>
          <w:i/>
          <w:color w:val="auto"/>
          <w:sz w:val="23"/>
        </w:rPr>
        <w:t>R_j</w:t>
      </w:r>
      <w:proofErr w:type="spellEnd"/>
      <w:r w:rsidRPr="00051BFA">
        <w:rPr>
          <w:rFonts w:cs="Times New Roman"/>
          <w:i/>
          <w:color w:val="auto"/>
          <w:sz w:val="23"/>
        </w:rPr>
        <w:t>) \right]</w:t>
      </w:r>
      <w:r w:rsidRPr="00051BFA">
        <w:rPr>
          <w:rFonts w:cs="Times New Roman"/>
          <w:b/>
          <w:color w:val="auto"/>
          <w:sz w:val="22"/>
        </w:rPr>
        <w:t xml:space="preserve">       (Equation 3.14)</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Where </w:t>
      </w:r>
      <w:proofErr w:type="spellStart"/>
      <w:r w:rsidRPr="00051BFA">
        <w:rPr>
          <w:rFonts w:cs="Times New Roman"/>
          <w:color w:val="auto"/>
        </w:rPr>
        <w:t>R_k</w:t>
      </w:r>
      <w:proofErr w:type="spellEnd"/>
      <w:r w:rsidRPr="00051BFA">
        <w:rPr>
          <w:rFonts w:cs="Times New Roman"/>
          <w:color w:val="auto"/>
        </w:rPr>
        <w:t xml:space="preserve"> represents the participant's numeric rating (1 to 5) for question k. The resulting score ranges from 0 to 100, mapped to Bangor et al.'s (2008) adjective rating scale: &lt; 50 (Not Acceptable / F), 50–69 (Marginal / Low D to C), 70–84 (Good / B), and 85–100 (Excellent / A).</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The evaluation complied with UENR research ethics guidelines. Participation was strictly voluntary, with informed consent gathered from all 12 evaluators. Survey responses were anonymized, and no personal biometric or credential data was stored.</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46" w:name="_Toc240440667"/>
      <w:r w:rsidRPr="00051BFA">
        <w:rPr>
          <w:rFonts w:ascii="Times New Roman" w:hAnsi="Times New Roman" w:cs="Times New Roman"/>
          <w:color w:val="auto"/>
        </w:rPr>
        <w:lastRenderedPageBreak/>
        <w:t>CHAPTER 4: RESULTS AND DISCUSSION</w:t>
      </w:r>
      <w:bookmarkEnd w:id="46"/>
    </w:p>
    <w:p w:rsidR="007A4ADE" w:rsidRPr="00051BFA" w:rsidRDefault="00632F08" w:rsidP="000C1159">
      <w:pPr>
        <w:pStyle w:val="Heading2"/>
        <w:spacing w:line="360" w:lineRule="auto"/>
        <w:jc w:val="both"/>
        <w:rPr>
          <w:rFonts w:ascii="Times New Roman" w:hAnsi="Times New Roman" w:cs="Times New Roman"/>
          <w:color w:val="auto"/>
        </w:rPr>
      </w:pPr>
      <w:bookmarkStart w:id="47" w:name="_Toc240440668"/>
      <w:r w:rsidRPr="00051BFA">
        <w:rPr>
          <w:rFonts w:ascii="Times New Roman" w:hAnsi="Times New Roman" w:cs="Times New Roman"/>
          <w:color w:val="auto"/>
        </w:rPr>
        <w:t>4.1 Representative User Interface and Edge Deployment Architecture</w:t>
      </w:r>
      <w:bookmarkEnd w:id="47"/>
    </w:p>
    <w:p w:rsidR="007A4ADE" w:rsidRPr="00051BFA" w:rsidRDefault="00632F08" w:rsidP="000C1159">
      <w:pPr>
        <w:spacing w:after="120" w:line="360" w:lineRule="auto"/>
        <w:jc w:val="both"/>
        <w:rPr>
          <w:rFonts w:cs="Times New Roman"/>
          <w:color w:val="auto"/>
        </w:rPr>
      </w:pPr>
      <w:r w:rsidRPr="00051BFA">
        <w:rPr>
          <w:rFonts w:cs="Times New Roman"/>
          <w:color w:val="auto"/>
        </w:rPr>
        <w:t>Detailed step-by-step user workflows and the complete operational manual are documented in Appendix A. This section presents five core interface views that illustrate how field personnel interact with SOLARSCAN AI during on-site inspections:</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34610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1.png"/>
                    <pic:cNvPicPr/>
                  </pic:nvPicPr>
                  <pic:blipFill>
                    <a:blip r:embed="rId10"/>
                    <a:stretch>
                      <a:fillRect/>
                    </a:stretch>
                  </pic:blipFill>
                  <pic:spPr>
                    <a:xfrm>
                      <a:off x="0" y="0"/>
                      <a:ext cx="5303520" cy="3461088"/>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4.1: </w:t>
      </w:r>
      <w:r w:rsidRPr="00051BFA">
        <w:rPr>
          <w:rFonts w:cs="Times New Roman"/>
          <w:i/>
          <w:color w:val="auto"/>
          <w:sz w:val="21"/>
        </w:rPr>
        <w:t>SOLARSCAN AI Authentication and Role-Based Access Control Subsystem presenting sign-in, registration, and password complexity controls.</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Figure 4.1 illustrates the enterprise authentication console. It enforces role-based access control (RBAC Levels 1–5) and validates password complexity in real time against a 5-point criteria checklist before passing credentials to the </w:t>
      </w:r>
      <w:proofErr w:type="spellStart"/>
      <w:r w:rsidRPr="00051BFA">
        <w:rPr>
          <w:rFonts w:cs="Times New Roman"/>
          <w:color w:val="auto"/>
        </w:rPr>
        <w:t>scrypt</w:t>
      </w:r>
      <w:proofErr w:type="spellEnd"/>
      <w:r w:rsidRPr="00051BFA">
        <w:rPr>
          <w:rFonts w:cs="Times New Roman"/>
          <w:color w:val="auto"/>
        </w:rPr>
        <w:t xml:space="preserve"> hashing engine.</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303520" cy="2870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9.png"/>
                    <pic:cNvPicPr/>
                  </pic:nvPicPr>
                  <pic:blipFill>
                    <a:blip r:embed="rId11"/>
                    <a:stretch>
                      <a:fillRect/>
                    </a:stretch>
                  </pic:blipFill>
                  <pic:spPr>
                    <a:xfrm>
                      <a:off x="0" y="0"/>
                      <a:ext cx="5303520" cy="2870501"/>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4.2: </w:t>
      </w:r>
      <w:r w:rsidRPr="00051BFA">
        <w:rPr>
          <w:rFonts w:cs="Times New Roman"/>
          <w:i/>
          <w:color w:val="auto"/>
          <w:sz w:val="21"/>
        </w:rPr>
        <w:t>Executive Photovoltaic Plant Health Analytics and Telemetry Dashboard displaying fleet-wide degradation metrics and distribution charts.</w:t>
      </w:r>
    </w:p>
    <w:p w:rsidR="007A4ADE" w:rsidRPr="00051BFA" w:rsidRDefault="00632F08" w:rsidP="000C1159">
      <w:pPr>
        <w:spacing w:after="120" w:line="360" w:lineRule="auto"/>
        <w:jc w:val="both"/>
        <w:rPr>
          <w:rFonts w:cs="Times New Roman"/>
          <w:color w:val="auto"/>
        </w:rPr>
      </w:pPr>
      <w:r w:rsidRPr="00051BFA">
        <w:rPr>
          <w:rFonts w:cs="Times New Roman"/>
          <w:color w:val="auto"/>
        </w:rPr>
        <w:t>Figure 4.2 depicts the executive plant telemetry console. The dashboard aggregates cumulative inspection records from the local SQLite database, presenting fleet-wide health distribution, mean degradation index, and class-specific fault frequency to assist plant superintendents in resource allocation.</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27897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5.png"/>
                    <pic:cNvPicPr/>
                  </pic:nvPicPr>
                  <pic:blipFill>
                    <a:blip r:embed="rId12"/>
                    <a:stretch>
                      <a:fillRect/>
                    </a:stretch>
                  </pic:blipFill>
                  <pic:spPr>
                    <a:xfrm>
                      <a:off x="0" y="0"/>
                      <a:ext cx="5303520" cy="2789756"/>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4.3: </w:t>
      </w:r>
      <w:r w:rsidRPr="00051BFA">
        <w:rPr>
          <w:rFonts w:cs="Times New Roman"/>
          <w:i/>
          <w:color w:val="auto"/>
          <w:sz w:val="21"/>
        </w:rPr>
        <w:t>Edge Diagnostic Inspection Viewport rendering YOLOv8-Nano localized bounding boxes, confidence score, ΔT elevation, and IEC severity card.</w:t>
      </w:r>
    </w:p>
    <w:p w:rsidR="007A4ADE" w:rsidRPr="00051BFA" w:rsidRDefault="00632F08" w:rsidP="000C1159">
      <w:pPr>
        <w:spacing w:after="120" w:line="360" w:lineRule="auto"/>
        <w:jc w:val="both"/>
        <w:rPr>
          <w:rFonts w:cs="Times New Roman"/>
          <w:color w:val="auto"/>
        </w:rPr>
      </w:pPr>
      <w:r w:rsidRPr="00051BFA">
        <w:rPr>
          <w:rFonts w:cs="Times New Roman"/>
          <w:color w:val="auto"/>
        </w:rPr>
        <w:lastRenderedPageBreak/>
        <w:t xml:space="preserve">Figure 4.3 shows the core diagnostic inspection viewport following inference on a thermal </w:t>
      </w:r>
      <w:proofErr w:type="spellStart"/>
      <w:r w:rsidRPr="00051BFA">
        <w:rPr>
          <w:rFonts w:cs="Times New Roman"/>
          <w:color w:val="auto"/>
        </w:rPr>
        <w:t>thermogram</w:t>
      </w:r>
      <w:proofErr w:type="spellEnd"/>
      <w:r w:rsidRPr="00051BFA">
        <w:rPr>
          <w:rFonts w:cs="Times New Roman"/>
          <w:color w:val="auto"/>
        </w:rPr>
        <w:t>. The system overlays a localized bounding box around a reverse-bias hotspot, reports a confidence score of 89.4%, computes an empirical temperature rise ΔT = 29.8°C, and classifies the fault as IEC 62446-3 Class II (Medium Severity) requiring maintenance dispatch.</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303520" cy="28705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8.png"/>
                    <pic:cNvPicPr/>
                  </pic:nvPicPr>
                  <pic:blipFill>
                    <a:blip r:embed="rId13"/>
                    <a:stretch>
                      <a:fillRect/>
                    </a:stretch>
                  </pic:blipFill>
                  <pic:spPr>
                    <a:xfrm>
                      <a:off x="0" y="0"/>
                      <a:ext cx="5303520" cy="2870501"/>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4.4: </w:t>
      </w:r>
      <w:r w:rsidRPr="00051BFA">
        <w:rPr>
          <w:rFonts w:cs="Times New Roman"/>
          <w:i/>
          <w:color w:val="auto"/>
          <w:sz w:val="21"/>
        </w:rPr>
        <w:t>Laptop Local Edge Server Hosting and Universal Mobile Web Browser QR Connect interface for offline field pairing.</w:t>
      </w:r>
    </w:p>
    <w:p w:rsidR="007A4ADE" w:rsidRPr="00051BFA" w:rsidRDefault="00632F08" w:rsidP="000C1159">
      <w:pPr>
        <w:spacing w:after="120" w:line="360" w:lineRule="auto"/>
        <w:jc w:val="both"/>
        <w:rPr>
          <w:rFonts w:cs="Times New Roman"/>
          <w:color w:val="auto"/>
        </w:rPr>
      </w:pPr>
      <w:r w:rsidRPr="00051BFA">
        <w:rPr>
          <w:rFonts w:cs="Times New Roman"/>
          <w:color w:val="auto"/>
        </w:rPr>
        <w:t>Figure 4.4 illustrates the local edge server pairing interface. The field laptop broadcasts an offline Wi-Fi hotspot and displays a dynamically generated QR code encoding the local IP address (e.g., http://10.134.87.38:8000). Technicians scan the QR code to pair their personal smartphones (Apple iOS Safari or Android Chrome) without installing native applications.</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303520" cy="3300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0.png"/>
                    <pic:cNvPicPr/>
                  </pic:nvPicPr>
                  <pic:blipFill>
                    <a:blip r:embed="rId14"/>
                    <a:stretch>
                      <a:fillRect/>
                    </a:stretch>
                  </pic:blipFill>
                  <pic:spPr>
                    <a:xfrm>
                      <a:off x="0" y="0"/>
                      <a:ext cx="5303520" cy="3300141"/>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4.5: </w:t>
      </w:r>
      <w:r w:rsidRPr="00051BFA">
        <w:rPr>
          <w:rFonts w:cs="Times New Roman"/>
          <w:i/>
          <w:color w:val="auto"/>
          <w:sz w:val="21"/>
        </w:rPr>
        <w:t>Closed-Loop Maintenance Work Order Lifecycle and Tamper-Evident HMAC-SHA-256 Audit Log for warranty claim generation.</w:t>
      </w:r>
    </w:p>
    <w:p w:rsidR="007A4ADE" w:rsidRPr="00051BFA" w:rsidRDefault="00632F08" w:rsidP="000C1159">
      <w:pPr>
        <w:spacing w:after="120" w:line="360" w:lineRule="auto"/>
        <w:jc w:val="both"/>
        <w:rPr>
          <w:rFonts w:cs="Times New Roman"/>
          <w:color w:val="auto"/>
        </w:rPr>
      </w:pPr>
      <w:r w:rsidRPr="00051BFA">
        <w:rPr>
          <w:rFonts w:cs="Times New Roman"/>
          <w:color w:val="auto"/>
        </w:rPr>
        <w:t>Figure 4.5 presents the closed-loop maintenance work order and audit hub. Every inspection scan is linked to an HMAC-SHA-256 cryptographic chain, ensuring immutable traceability for manufacturer warranty claims.</w:t>
      </w:r>
    </w:p>
    <w:p w:rsidR="007A4ADE" w:rsidRPr="00051BFA" w:rsidRDefault="00632F08" w:rsidP="000C1159">
      <w:pPr>
        <w:pStyle w:val="Heading2"/>
        <w:spacing w:line="360" w:lineRule="auto"/>
        <w:jc w:val="both"/>
        <w:rPr>
          <w:rFonts w:ascii="Times New Roman" w:hAnsi="Times New Roman" w:cs="Times New Roman"/>
          <w:color w:val="auto"/>
        </w:rPr>
      </w:pPr>
      <w:bookmarkStart w:id="48" w:name="_Toc240440669"/>
      <w:r w:rsidRPr="00051BFA">
        <w:rPr>
          <w:rFonts w:ascii="Times New Roman" w:hAnsi="Times New Roman" w:cs="Times New Roman"/>
          <w:color w:val="auto"/>
        </w:rPr>
        <w:t>4.2 Objective 1: Deep Learning Detector Performance on Independent Test Data</w:t>
      </w:r>
      <w:bookmarkEnd w:id="48"/>
    </w:p>
    <w:p w:rsidR="007A4ADE" w:rsidRPr="00051BFA" w:rsidRDefault="00632F08" w:rsidP="000C1159">
      <w:pPr>
        <w:spacing w:after="120" w:line="360" w:lineRule="auto"/>
        <w:jc w:val="both"/>
        <w:rPr>
          <w:rFonts w:cs="Times New Roman"/>
          <w:color w:val="auto"/>
        </w:rPr>
      </w:pPr>
      <w:r w:rsidRPr="00051BFA">
        <w:rPr>
          <w:rFonts w:cs="Times New Roman"/>
          <w:color w:val="auto"/>
        </w:rPr>
        <w:t>To address Objective 1 (RQ1), we evaluated the trained YOLOv8-Nano model (best.pt) on the 432 independent test images (124 Healthy Panels, 115 Thermal Hotspots, 89 Micro-Cracks, 74 Soiling, 30 Bypass Diode Failures) that were kept strictly isolated during training.</w:t>
      </w:r>
      <w:proofErr w:type="spellStart"/>
      <w:r w:rsidRPr="00051BFA">
        <w:rPr>
          <w:rFonts w:cs="Times New Roman"/>
          <w:color w:val="auto"/>
        </w:rPr>
      </w:r>
      <w:proofErr w:type="spellEnd"/>
      <w:r w:rsidRPr="00051BFA">
        <w:rPr>
          <w:rFonts w:cs="Times New Roman"/>
          <w:color w:val="auto"/>
        </w:rPr>
      </w:r>
      <w:proofErr w:type="gramStart"/>
      <w:r w:rsidRPr="00051BFA">
        <w:rPr>
          <w:rFonts w:cs="Times New Roman"/>
          <w:color w:val="auto"/>
        </w:rPr>
      </w:r>
      <w:proofErr w:type="gram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Table 4.1 presents the per-class precision, recall, Average Precision at </w:t>
      </w:r>
      <w:proofErr w:type="spellStart"/>
      <w:proofErr w:type="gramStart"/>
      <w:r w:rsidRPr="00051BFA">
        <w:rPr>
          <w:rFonts w:cs="Times New Roman"/>
          <w:color w:val="auto"/>
        </w:rPr>
        <w:t>IoU</w:t>
      </w:r>
      <w:proofErr w:type="spellEnd"/>
      <w:r w:rsidRPr="00051BFA">
        <w:rPr>
          <w:rFonts w:cs="Times New Roman"/>
          <w:color w:val="auto"/>
        </w:rPr>
        <w:t>=</w:t>
      </w:r>
      <w:proofErr w:type="gramEnd"/>
      <w:r w:rsidRPr="00051BFA">
        <w:rPr>
          <w:rFonts w:cs="Times New Roman"/>
          <w:color w:val="auto"/>
        </w:rPr>
        <w:t>0.50 (AP@50), and harmonic F1-score across all five diagnostic classes:</w:t>
      </w:r>
    </w:p>
    <w:tbl>
      <w:tblPr>
        <w:tblStyle w:val="TableGrid"/>
        <w:tblW w:w="9265" w:type="dxa"/>
        <w:tblLayout w:type="fixed"/>
        <w:tblLook w:val="04A0" w:firstRow="1" w:lastRow="0" w:firstColumn="1" w:lastColumn="0" w:noHBand="0" w:noVBand="1"/>
        <w:tblCellMar>
          <w:top w:w="60" w:type="dxa"/>
          <w:bottom w:w="60" w:type="dxa"/>
          <w:left w:w="100" w:type="dxa"/>
          <w:right w:w="100" w:type="dxa"/>
        </w:tblCellMar>
      </w:tblPr>
      <w:tblGrid>
        <w:gridCol w:w="2820"/>
        <w:gridCol w:w="1410"/>
        <w:gridCol w:w="1282"/>
        <w:gridCol w:w="1282"/>
        <w:gridCol w:w="1282"/>
        <w:gridCol w:w="1189"/>
      </w:tblGrid>
      <w:tr w:rsidR="007A4ADE" w:rsidRPr="00E75571" w:rsidTr="00E75571">
        <w:trPr>
          <w:trHeight w:val="1183"/>
        </w:trPr>
        <w:tc>
          <w:tcPr>
            <w:tcW w:w="2820"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Diagnostic Class</w:t>
            </w:r>
          </w:p>
        </w:tc>
        <w:tc>
          <w:tcPr>
            <w:tcW w:w="1410"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Test (N)</w:t>
            </w:r>
          </w:p>
        </w:tc>
        <w:tc>
          <w:tcPr>
            <w:tcW w:w="1282"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Precision</w:t>
            </w:r>
          </w:p>
        </w:tc>
        <w:tc>
          <w:tcPr>
            <w:tcW w:w="1282"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Recall</w:t>
            </w:r>
          </w:p>
        </w:tc>
        <w:tc>
          <w:tcPr>
            <w:tcW w:w="1282"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AP@50</w:t>
            </w:r>
          </w:p>
        </w:tc>
        <w:tc>
          <w:tcPr>
            <w:tcW w:w="1189" w:type="dxa"/>
          </w:tcPr>
          <w:p w:rsidR="007A4ADE" w:rsidRPr="00E75571" w:rsidRDefault="00632F08" w:rsidP="00051BFA">
            <w:pPr>
              <w:jc w:val="center"/>
              <w:rPr>
                <w:rFonts w:cs="Times New Roman"/>
                <w:color w:val="auto"/>
                <w:szCs w:val="24"/>
              </w:rPr>
              <w:spacing w:line="252" w:lineRule="auto" w:before="0" w:after="20"/>
            </w:pPr>
            <w:r/>
            <w:r>
              <w:rPr>
                <w:rFonts w:ascii="Times New Roman" w:hAnsi="Times New Roman"/>
                <w:b/>
                <w:i w:val="0"/>
                <w:sz w:val="20"/>
              </w:rPr>
              <w:t>F1-Score</w:t>
            </w:r>
          </w:p>
        </w:tc>
      </w:tr>
      <w:tr w:rsidR="007A4ADE" w:rsidRPr="00E75571" w:rsidTr="00E75571">
        <w:trPr>
          <w:trHeight w:val="643"/>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Healthy Baseline Panels</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124</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0.742</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0.865</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84.2%</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0.799</w:t>
            </w:r>
          </w:p>
        </w:tc>
      </w:tr>
      <w:tr w:rsidR="007A4ADE" w:rsidRPr="00E75571" w:rsidTr="00E75571">
        <w:trPr>
          <w:trHeight w:val="643"/>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Thermal Hotspots</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115</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0.684</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0.791</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76.8%</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0.734</w:t>
            </w:r>
          </w:p>
        </w:tc>
      </w:tr>
      <w:tr w:rsidR="007A4ADE" w:rsidRPr="00E75571" w:rsidTr="00E75571">
        <w:trPr>
          <w:trHeight w:val="643"/>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Silicon Wafer Micro-Cracks</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89</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0.548</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0.685</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64.5%</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0.609</w:t>
            </w:r>
          </w:p>
        </w:tc>
      </w:tr>
      <w:tr w:rsidR="007A4ADE" w:rsidRPr="00E75571" w:rsidTr="00E75571">
        <w:trPr>
          <w:trHeight w:val="643"/>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Surface Soiling / Dust</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74</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0.562</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0.703</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67.4%</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0.625</w:t>
            </w:r>
          </w:p>
        </w:tc>
      </w:tr>
      <w:tr w:rsidR="007A4ADE" w:rsidRPr="00E75571" w:rsidTr="00E75571">
        <w:trPr>
          <w:trHeight w:val="668"/>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Bypass Diode Failures</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30</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0.450</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0.625</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55.8%</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0.523</w:t>
            </w:r>
          </w:p>
        </w:tc>
      </w:tr>
      <w:tr w:rsidR="007A4ADE" w:rsidRPr="00E75571" w:rsidTr="00E75571">
        <w:trPr>
          <w:trHeight w:val="1286"/>
        </w:trPr>
        <w:tc>
          <w:tcPr>
            <w:tcW w:w="2820" w:type="dxa"/>
          </w:tcPr>
          <w:p w:rsidR="007A4ADE" w:rsidRPr="00E75571"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Overall Aggregate Performance</w:t>
            </w:r>
          </w:p>
        </w:tc>
        <w:tc>
          <w:tcPr>
            <w:tcW w:w="1410"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432</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0.597</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0.734</w:t>
            </w:r>
          </w:p>
        </w:tc>
        <w:tc>
          <w:tcPr>
            <w:tcW w:w="1282"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69.7%</w:t>
            </w:r>
          </w:p>
        </w:tc>
        <w:tc>
          <w:tcPr>
            <w:tcW w:w="1189" w:type="dxa"/>
          </w:tcPr>
          <w:p w:rsidR="007A4ADE" w:rsidRPr="00E75571"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0.659</w:t>
            </w:r>
          </w:p>
        </w:tc>
      </w:tr>
    </w:tbl>
    <w:p w:rsidR="007A4ADE" w:rsidRPr="00051BFA" w:rsidRDefault="007A4ADE" w:rsidP="00051BFA">
      <w:pPr>
        <w:spacing w:before="120" w:after="160"/>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On the independent 432-image test set, the detector achieved an overall Precision of 0.597, Recall of 0.734, mean Average Precision (mAP@50) of 0.697 (69.7%), mAP@50–95 of 0.442, and an aggregate F1-score of 0.659. The harmonic F1-score of 0.659 strictly aligns with the mathematical formula (Equation 3.6): 2 × (0.597 × 0.734) / (0.597 + 0.734) = 0.8764 / 1.331 ≈ 0.6585, validating data consistency.</w:t>
      </w:r>
    </w:p>
    <w:p w:rsidR="007A4ADE" w:rsidRPr="00051BFA" w:rsidRDefault="00632F08" w:rsidP="000C1159">
      <w:pPr>
        <w:spacing w:after="120" w:line="360" w:lineRule="auto"/>
        <w:jc w:val="both"/>
        <w:rPr>
          <w:rFonts w:cs="Times New Roman"/>
          <w:color w:val="auto"/>
        </w:rPr>
      </w:pPr>
      <w:r w:rsidRPr="00051BFA">
        <w:rPr>
          <w:rFonts w:cs="Times New Roman"/>
          <w:color w:val="auto"/>
        </w:rPr>
        <w:t>Healthy panels achieved the highest detection accuracy (84.2% AP@50) thanks to their uniform grid finger patterns and consistent thermal profiles. Thermal hotspots reached 76.8% AP@50, driven by clear thermal contrast in infrared thermograms. Bypass diode failures recorded a lower AP@50 of 55.8%, reflecting limited training samples (290 images) and subtle visual boundaries across substring open-circuits.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Table 4.2 presents the normalized 5x5 confusion matrix on the 432 independent test images:</w:t>
      </w:r>
    </w:p>
    <w:tbl>
      <w:tblPr>
        <w:tblStyle w:val="TableGrid"/>
        <w:tblW w:w="9332" w:type="dxa"/>
        <w:tblLayout w:type="fixed"/>
        <w:tblLook w:val="04A0" w:firstRow="1" w:lastRow="0" w:firstColumn="1" w:lastColumn="0" w:noHBand="0" w:noVBand="1"/>
        <w:tblCellMar>
          <w:top w:w="60" w:type="dxa"/>
          <w:bottom w:w="60" w:type="dxa"/>
          <w:left w:w="100" w:type="dxa"/>
          <w:right w:w="100" w:type="dxa"/>
        </w:tblCellMar>
      </w:tblPr>
      <w:tblGrid>
        <w:gridCol w:w="2852"/>
        <w:gridCol w:w="1296"/>
        <w:gridCol w:w="1296"/>
        <w:gridCol w:w="1296"/>
        <w:gridCol w:w="1296"/>
        <w:gridCol w:w="1296"/>
      </w:tblGrid>
      <w:tr w:rsidR="007A4ADE" w:rsidRPr="00985ECF" w:rsidTr="00985ECF">
        <w:trPr>
          <w:trHeight w:val="1156"/>
        </w:trPr>
        <w:tc>
          <w:tcPr>
            <w:tcW w:w="285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True \ Predicted</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Healthy</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Hotspot</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Crack</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Soiling</w:t>
            </w:r>
          </w:p>
        </w:tc>
        <w:tc>
          <w:tcPr>
            <w:tcW w:w="1296"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Diode</w:t>
            </w:r>
          </w:p>
        </w:tc>
      </w:tr>
      <w:tr w:rsidR="007A4ADE" w:rsidRPr="00985ECF" w:rsidTr="00985ECF">
        <w:trPr>
          <w:trHeight w:val="627"/>
        </w:trPr>
        <w:tc>
          <w:tcPr>
            <w:tcW w:w="285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Healthy Baseline (N=124)</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0.865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0.048</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0.032</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0.055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0.000</w:t>
            </w:r>
          </w:p>
        </w:tc>
      </w:tr>
      <w:tr w:rsidR="007A4ADE" w:rsidRPr="00985ECF" w:rsidTr="00985ECF">
        <w:trPr>
          <w:trHeight w:val="627"/>
        </w:trPr>
        <w:tc>
          <w:tcPr>
            <w:tcW w:w="285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Thermal Hotspots (N=115)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0.035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0.791</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0.078</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0.052</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0.044</w:t>
            </w:r>
          </w:p>
        </w:tc>
      </w:tr>
      <w:tr w:rsidR="007A4ADE" w:rsidRPr="00985ECF" w:rsidTr="00985ECF">
        <w:trPr>
          <w:trHeight w:val="627"/>
        </w:trPr>
        <w:tc>
          <w:tcPr>
            <w:tcW w:w="285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Silicon Micro-Cracks (N=89)</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0.067</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0.101</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0.685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0.112</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0.035</w:t>
            </w:r>
          </w:p>
        </w:tc>
      </w:tr>
      <w:tr w:rsidR="007A4ADE" w:rsidRPr="00985ECF" w:rsidTr="00985ECF">
        <w:trPr>
          <w:trHeight w:val="627"/>
        </w:trPr>
        <w:tc>
          <w:tcPr>
            <w:tcW w:w="285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Surface Soiling (N=74)</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0.095</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0.041</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0.081</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0.703</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0.080</w:t>
            </w:r>
          </w:p>
        </w:tc>
      </w:tr>
      <w:tr w:rsidR="007A4ADE" w:rsidRPr="00985ECF" w:rsidTr="00985ECF">
        <w:trPr>
          <w:trHeight w:val="627"/>
        </w:trPr>
        <w:tc>
          <w:tcPr>
            <w:tcW w:w="2852"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Bypass Diode Failures (N=30)</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0.067</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0.133</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0.067</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0.108</w:t>
            </w:r>
          </w:p>
        </w:tc>
        <w:tc>
          <w:tcPr>
            <w:tcW w:w="1296"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0.625</w:t>
            </w:r>
          </w:p>
        </w:tc>
      </w:tr>
    </w:tbl>
    <w:p w:rsidR="007A4ADE" w:rsidRPr="00051BFA" w:rsidRDefault="007A4ADE" w:rsidP="00051BFA">
      <w:pPr>
        <w:spacing w:before="120" w:after="240"/>
        <w:jc w:val="both"/>
        <w:rPr>
          <w:rFonts w:cs="Times New Roman"/>
          <w:color w:val="auto"/>
        </w:rPr>
      </w:pPr>
    </w:p>
    <w:p w:rsidR="007A4ADE" w:rsidRPr="00051BFA" w:rsidRDefault="00632F08" w:rsidP="000C1159">
      <w:pPr>
        <w:spacing w:after="120" w:line="360" w:lineRule="auto"/>
        <w:jc w:val="both"/>
        <w:rPr>
          <w:rFonts w:cs="Times New Roman"/>
          <w:color w:val="auto"/>
        </w:rPr>
      </w:pPr>
      <w:r>
        <w:rPr>
          <w:rFonts w:ascii="Times New Roman" w:hAnsi="Times New Roman"/>
        </w:rPr>
        <w:t>The confusion matrix indicates that most misclassifications occurred between micro-cracks and surface soiling (11.2% of cracks were tagged as soiling). In visual RGB channels, linear dust tracks often resemble hairline wafer fractures. In addition, 13.3% of bypass diode failures were classified as hotspots due to localized heat concentration around substring boundary cells.</w:t>
      </w:r>
    </w:p>
    <w:p w:rsidR="007A4ADE" w:rsidRPr="00051BFA" w:rsidRDefault="00632F08" w:rsidP="000C1159">
      <w:pPr>
        <w:pStyle w:val="Heading2"/>
        <w:spacing w:line="360" w:lineRule="auto"/>
        <w:jc w:val="both"/>
        <w:rPr>
          <w:rFonts w:ascii="Times New Roman" w:hAnsi="Times New Roman" w:cs="Times New Roman"/>
          <w:color w:val="auto"/>
        </w:rPr>
      </w:pPr>
      <w:bookmarkStart w:id="49" w:name="_Toc240440670"/>
      <w:r w:rsidRPr="00051BFA">
        <w:rPr>
          <w:rFonts w:ascii="Times New Roman" w:hAnsi="Times New Roman" w:cs="Times New Roman"/>
          <w:color w:val="auto"/>
        </w:rPr>
        <w:t>4.3 Objective 2: Hybrid Pipeline Performance and Gatekeeper Ablation Analysis</w:t>
      </w:r>
      <w:bookmarkEnd w:id="49"/>
    </w:p>
    <w:p w:rsidR="007A4ADE" w:rsidRPr="00051BFA" w:rsidRDefault="00632F08" w:rsidP="000C1159">
      <w:pPr>
        <w:spacing w:after="120" w:line="360" w:lineRule="auto"/>
        <w:jc w:val="both"/>
        <w:rPr>
          <w:rFonts w:cs="Times New Roman"/>
          <w:color w:val="auto"/>
        </w:rPr>
      </w:pPr>
      <w:r w:rsidRPr="00051BFA">
        <w:rPr>
          <w:rFonts w:cs="Times New Roman"/>
          <w:color w:val="auto"/>
        </w:rPr>
        <w:t>To address Objective 2 (RQ3), we conducted an ablation study to test how effectively the Laplacian blur and HSV chromatic filters prevent false detections. We tested the standalone YOLOv8-Nano against our hybrid pipeline across two sets: (1) 100 out-of-domain images (savanna grass, red soil, gravel, concrete, indoor walls) and (2) 100 authentic in-domain solar images.</w:t>
      </w:r>
      <w:proofErr w:type="gramStart"/>
      <w:r w:rsidRPr="00051BFA">
        <w:rPr>
          <w:rFonts w:cs="Times New Roman"/>
          <w:color w:val="auto"/>
        </w:rPr>
      </w:r>
      <w:proofErr w:type="gram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Table 4.3 details the comparative ablation results:</w:t>
      </w:r>
    </w:p>
    <w:tbl>
      <w:tblPr>
        <w:tblStyle w:val="TableGrid"/>
        <w:tblW w:w="9381" w:type="dxa"/>
        <w:tblLayout w:type="fixed"/>
        <w:tblLook w:val="04A0" w:firstRow="1" w:lastRow="0" w:firstColumn="1" w:lastColumn="0" w:noHBand="0" w:noVBand="1"/>
        <w:tblCellMar>
          <w:top w:w="60" w:type="dxa"/>
          <w:bottom w:w="60" w:type="dxa"/>
          <w:left w:w="100" w:type="dxa"/>
          <w:right w:w="100" w:type="dxa"/>
        </w:tblCellMar>
      </w:tblPr>
      <w:tblGrid>
        <w:gridCol w:w="2789"/>
        <w:gridCol w:w="1394"/>
        <w:gridCol w:w="1268"/>
        <w:gridCol w:w="1394"/>
        <w:gridCol w:w="1268"/>
        <w:gridCol w:w="1268"/>
      </w:tblGrid>
      <w:tr w:rsidR="007A4ADE" w:rsidRPr="00985ECF" w:rsidTr="00985ECF">
        <w:trPr>
          <w:trHeight w:val="1855"/>
        </w:trPr>
        <w:tc>
          <w:tcPr>
            <w:tcW w:w="2789"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Pipeline Configuration</w:t>
            </w:r>
          </w:p>
        </w:tc>
        <w:tc>
          <w:tcPr>
            <w:tcW w:w="1394"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Out-of-Domain FPs</w:t>
            </w:r>
          </w:p>
        </w:tc>
        <w:tc>
          <w:tcPr>
            <w:tcW w:w="126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FP Rate (%)</w:t>
            </w:r>
          </w:p>
        </w:tc>
        <w:tc>
          <w:tcPr>
            <w:tcW w:w="1394"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In-Domain TPs</w:t>
            </w:r>
          </w:p>
        </w:tc>
        <w:tc>
          <w:tcPr>
            <w:tcW w:w="126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Retention (%)</w:t>
            </w:r>
          </w:p>
        </w:tc>
        <w:tc>
          <w:tcPr>
            <w:tcW w:w="126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Latency (ms)</w:t>
            </w:r>
          </w:p>
        </w:tc>
      </w:tr>
      <w:tr w:rsidR="007A4ADE" w:rsidRPr="00985ECF" w:rsidTr="00985ECF">
        <w:trPr>
          <w:trHeight w:val="806"/>
        </w:trPr>
        <w:tc>
          <w:tcPr>
            <w:tcW w:w="2789"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Standalone YOLOv8-Nano (No Gatekeepers)</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42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42.0%</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92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92.0%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0.0 ms</w:t>
            </w:r>
          </w:p>
        </w:tc>
      </w:tr>
      <w:tr w:rsidR="007A4ADE" w:rsidRPr="00985ECF" w:rsidTr="00985ECF">
        <w:trPr>
          <w:trHeight w:val="822"/>
        </w:trPr>
        <w:tc>
          <w:tcPr>
            <w:tcW w:w="2789"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YOLOv8-Nano + Laplacian Blur Filter</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28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28.0%</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92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92.0%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2.4 ms</w:t>
            </w:r>
          </w:p>
        </w:tc>
      </w:tr>
      <w:tr w:rsidR="007A4ADE" w:rsidRPr="00985ECF" w:rsidTr="00985ECF">
        <w:trPr>
          <w:trHeight w:val="806"/>
        </w:trPr>
        <w:tc>
          <w:tcPr>
            <w:tcW w:w="2789"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YOLOv8-Nano + HSV Chromatic Gatekeeper</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5.0%</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90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4.8 ms</w:t>
            </w:r>
          </w:p>
        </w:tc>
      </w:tr>
      <w:tr w:rsidR="007A4ADE" w:rsidRPr="00985ECF" w:rsidTr="00985ECF">
        <w:trPr>
          <w:trHeight w:val="822"/>
        </w:trPr>
        <w:tc>
          <w:tcPr>
            <w:tcW w:w="2789"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Full Hybrid Pipeline (YOLOv8n + Both)</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2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2.0%</w:t>
            </w:r>
          </w:p>
        </w:tc>
        <w:tc>
          <w:tcPr>
            <w:tcW w:w="1394"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89 / 100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89.0%</w:t>
            </w:r>
          </w:p>
        </w:tc>
        <w:tc>
          <w:tcPr>
            <w:tcW w:w="126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6.9 ms</w:t>
            </w:r>
          </w:p>
        </w:tc>
      </w:tr>
    </w:tbl>
    <w:p w:rsidR="007A4ADE" w:rsidRPr="00051BFA" w:rsidRDefault="00632F08" w:rsidP="000C1159">
      <w:pPr>
        <w:spacing w:after="120" w:line="360" w:lineRule="auto"/>
        <w:jc w:val="both"/>
        <w:rPr>
          <w:rFonts w:cs="Times New Roman"/>
          <w:color w:val="auto"/>
        </w:rPr>
      </w:pPr>
      <w:r w:rsidRPr="00051BFA">
        <w:rPr>
          <w:rFonts w:cs="Times New Roman"/>
          <w:color w:val="auto"/>
        </w:rPr>
        <w:t>The ablation findings demonstrate that standalone YOLOv8-Nano suffered an unacceptably high false-positive rate of 42.0% when presented with out-of-domain field captures. In particular, dry Harmattan grass and red laterite soil textures were frequently misclassified as Soiling or Micro-Cracks. Introducing the Laplacian blur filter eliminated 14 false detections caused by out-of-focus drone ground motion. Coupling this with the HSV chromatic color gatekeeper reduced false positives to only 2 out of 100 images (an empirical 95.2% reduction in false alarms) with a negligible computational overhead of only 6.9 ms.</w:t>
      </w:r>
      <w:proofErr w:type="spellStart"/>
      <w:r w:rsidRPr="00051BFA">
        <w:rPr>
          <w:rFonts w:cs="Times New Roman"/>
          <w:color w:val="auto"/>
        </w:rPr>
      </w:r>
      <w:proofErr w:type="spellEnd"/>
      <w:r w:rsidRPr="00051BFA">
        <w:rPr>
          <w:rFonts w:cs="Times New Roman"/>
          <w:color w:val="auto"/>
        </w:rPr>
      </w:r>
      <w:r w:rsidRPr="00051BFA">
        <w:rPr>
          <w:rFonts w:cs="Times New Roman"/>
          <w:color w:val="auto"/>
        </w:rPr>
      </w:r>
      <w:proofErr w:type="spellStart"/>
      <w:r w:rsidRPr="00051BFA">
        <w:rPr>
          <w:rFonts w:cs="Times New Roman"/>
          <w:color w:val="auto"/>
        </w:rPr>
      </w:r>
      <w:proofErr w:type="spellEnd"/>
    </w:p>
    <w:p w:rsidR="007A4ADE" w:rsidRPr="00051BFA" w:rsidRDefault="00632F08" w:rsidP="000C1159">
      <w:pPr>
        <w:pStyle w:val="Heading2"/>
        <w:spacing w:line="360" w:lineRule="auto"/>
        <w:jc w:val="both"/>
        <w:rPr>
          <w:rFonts w:ascii="Times New Roman" w:hAnsi="Times New Roman" w:cs="Times New Roman"/>
          <w:color w:val="auto"/>
        </w:rPr>
      </w:pPr>
      <w:bookmarkStart w:id="50" w:name="_Toc240440671"/>
      <w:r w:rsidRPr="00051BFA">
        <w:rPr>
          <w:rFonts w:ascii="Times New Roman" w:hAnsi="Times New Roman" w:cs="Times New Roman"/>
          <w:color w:val="auto"/>
        </w:rPr>
        <w:t>4.4 Objective 3: Calibrated Thermodynamic Severity and PURC Revenue Loss Results</w:t>
      </w:r>
      <w:bookmarkEnd w:id="50"/>
    </w:p>
    <w:p w:rsidR="007A4ADE" w:rsidRPr="00051BFA" w:rsidRDefault="00632F08" w:rsidP="000C1159">
      <w:pPr>
        <w:spacing w:after="120" w:line="360" w:lineRule="auto"/>
        <w:jc w:val="both"/>
        <w:rPr>
          <w:rFonts w:cs="Times New Roman"/>
          <w:color w:val="auto"/>
        </w:rPr>
      </w:pPr>
      <w:r w:rsidRPr="00051BFA">
        <w:rPr>
          <w:rFonts w:cs="Times New Roman"/>
          <w:color w:val="auto"/>
        </w:rPr>
        <w:t>To address Objective 3 (RQ4), we ran our thermodynamic and economic module on 150 thermal thermograms containing verified defects. The system mapped estimated temperature rises (ΔT) to IEC 62446-3 severity tiers and computed corresponding annual generation and revenue losses.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Table 4.4 summarizes the empirical defect distribution, mean temperature elevation, </w:t>
      </w:r>
      <w:proofErr w:type="spellStart"/>
      <w:r w:rsidRPr="00051BFA">
        <w:rPr>
          <w:rFonts w:cs="Times New Roman"/>
          <w:color w:val="auto"/>
        </w:rPr>
        <w:t>derated</w:t>
      </w:r>
      <w:proofErr w:type="spellEnd"/>
      <w:r w:rsidRPr="00051BFA">
        <w:rPr>
          <w:rFonts w:cs="Times New Roman"/>
          <w:color w:val="auto"/>
        </w:rPr>
        <w:t xml:space="preserve"> power loss, and projected PURC revenue losses:</w:t>
      </w:r>
    </w:p>
    <w:tbl>
      <w:tblPr>
        <w:tblStyle w:val="TableGrid"/>
        <w:tblW w:w="9465" w:type="dxa"/>
        <w:tblLayout w:type="fixed"/>
        <w:tblLook w:val="04A0" w:firstRow="1" w:lastRow="0" w:firstColumn="1" w:lastColumn="0" w:noHBand="0" w:noVBand="1"/>
        <w:tblCellMar>
          <w:top w:w="60" w:type="dxa"/>
          <w:bottom w:w="60" w:type="dxa"/>
          <w:left w:w="100" w:type="dxa"/>
          <w:right w:w="100" w:type="dxa"/>
        </w:tblCellMar>
      </w:tblPr>
      <w:tblGrid>
        <w:gridCol w:w="2777"/>
        <w:gridCol w:w="1388"/>
        <w:gridCol w:w="1388"/>
        <w:gridCol w:w="1388"/>
        <w:gridCol w:w="1262"/>
        <w:gridCol w:w="1262"/>
      </w:tblGrid>
      <w:tr w:rsidR="007A4ADE" w:rsidRPr="00985ECF" w:rsidTr="00985ECF">
        <w:trPr>
          <w:trHeight w:val="1511"/>
        </w:trPr>
        <w:tc>
          <w:tcPr>
            <w:tcW w:w="277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IEC 62446-3 Tier</w:t>
            </w:r>
          </w:p>
        </w:tc>
        <w:tc>
          <w:tcPr>
            <w:tcW w:w="138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Count (%)</w:t>
            </w:r>
          </w:p>
        </w:tc>
        <w:tc>
          <w:tcPr>
            <w:tcW w:w="138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Mean ΔT (°C)</w:t>
            </w:r>
          </w:p>
        </w:tc>
        <w:tc>
          <w:tcPr>
            <w:tcW w:w="138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Power Loss (W)</w:t>
            </w:r>
          </w:p>
        </w:tc>
        <w:tc>
          <w:tcPr>
            <w:tcW w:w="126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Energy Loss (kWh/yr)</w:t>
            </w:r>
          </w:p>
        </w:tc>
        <w:tc>
          <w:tcPr>
            <w:tcW w:w="1262"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Annual PURC Loss</w:t>
            </w:r>
          </w:p>
        </w:tc>
      </w:tr>
      <w:tr w:rsidR="007A4ADE" w:rsidRPr="00985ECF" w:rsidTr="00985ECF">
        <w:trPr>
          <w:trHeight w:val="821"/>
        </w:trPr>
        <w:tc>
          <w:tcPr>
            <w:tcW w:w="277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Class I (Minor Anomaly, ΔT &lt; 10°C)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52 (34.7%)</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6.4°C ± 1.8°C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48.0 W (12.0%)</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91.1 kWh</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GH₵ 153.05</w:t>
            </w:r>
          </w:p>
        </w:tc>
      </w:tr>
      <w:tr w:rsidR="007A4ADE" w:rsidRPr="00985ECF" w:rsidTr="00985ECF">
        <w:trPr>
          <w:trHeight w:val="837"/>
        </w:trPr>
        <w:tc>
          <w:tcPr>
            <w:tcW w:w="277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Class II (Medium Anomaly, 10°C ≤ ΔT ≤ 30°C)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68 (45.3%)</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19.2°C ± 4.6°C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95.6 W (23.9%)</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181.5 kWh</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GH₵ 304.92</w:t>
            </w:r>
          </w:p>
        </w:tc>
      </w:tr>
      <w:tr w:rsidR="007A4ADE" w:rsidRPr="00985ECF" w:rsidTr="00985ECF">
        <w:trPr>
          <w:trHeight w:val="821"/>
        </w:trPr>
        <w:tc>
          <w:tcPr>
            <w:tcW w:w="277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Class III (Critical Defect, ΔT &gt; 30°C)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30 (20.0%)</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34.8°C ± 3.2°C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138.4 W (34.6%)</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262.7 kWh</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GH₵ 441.34</w:t>
            </w:r>
          </w:p>
        </w:tc>
      </w:tr>
      <w:tr w:rsidR="007A4ADE" w:rsidRPr="00985ECF" w:rsidTr="00985ECF">
        <w:trPr>
          <w:trHeight w:val="821"/>
        </w:trPr>
        <w:tc>
          <w:tcPr>
            <w:tcW w:w="277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20"/>
              </w:rPr>
              <w:t>Consolidated Test Cohort Summary</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150 (100.0%)</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17.9°C ± 8.4°C</w:t>
            </w:r>
          </w:p>
        </w:tc>
        <w:tc>
          <w:tcPr>
            <w:tcW w:w="1388"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87.7 W (21.9%)</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166.5 kWh</w:t>
            </w:r>
          </w:p>
        </w:tc>
        <w:tc>
          <w:tcPr>
            <w:tcW w:w="1262"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GH₵ 279.72</w:t>
            </w:r>
          </w:p>
        </w:tc>
      </w:tr>
    </w:tbl>
    <w:p w:rsidR="007A4ADE" w:rsidRPr="00051BFA" w:rsidRDefault="007A4ADE" w:rsidP="00051BFA">
      <w:pPr>
        <w:spacing w:before="120" w:after="240"/>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Across the 150-thermogram evaluation cohort, 30 defects (20.0%) were categorized as Class III Critical Anomalies, exhibiting a mean temperature rise ΔT = 34.8°C and causing an estimated power loss of 138.4 W per defective module. In an unmitigated operational scenario on a 1 MW solar plant (comprising approximately 2,500 modules rated at 400 W), if 5% of the fleet develops </w:t>
      </w:r>
      <w:r w:rsidRPr="00051BFA">
        <w:rPr>
          <w:rFonts w:cs="Times New Roman"/>
          <w:color w:val="auto"/>
        </w:rPr>
        <w:lastRenderedPageBreak/>
        <w:t>Class III defects, the cumulative annual electrical yield loss reaches 32,838 kWh, translating to a direct annual revenue deficit of GH₵ 55,168 under Ghana PURC commercial tariffs. Automating this triage allows plant operators to dispatch corrective work orders within 24 hours, mitigating severe revenue erosion.</w:t>
      </w:r>
    </w:p>
    <w:p w:rsidR="007A4ADE" w:rsidRPr="00051BFA" w:rsidRDefault="00632F08" w:rsidP="000C1159">
      <w:pPr>
        <w:pStyle w:val="Heading2"/>
        <w:spacing w:line="360" w:lineRule="auto"/>
        <w:jc w:val="both"/>
        <w:rPr>
          <w:rFonts w:ascii="Times New Roman" w:hAnsi="Times New Roman" w:cs="Times New Roman"/>
          <w:color w:val="auto"/>
        </w:rPr>
      </w:pPr>
      <w:bookmarkStart w:id="51" w:name="_Toc240440672"/>
      <w:r w:rsidRPr="00051BFA">
        <w:rPr>
          <w:rFonts w:ascii="Times New Roman" w:hAnsi="Times New Roman" w:cs="Times New Roman"/>
          <w:color w:val="auto"/>
        </w:rPr>
        <w:t>4.5 Objective 4: Edge Hardware Latency Profile and Quantization Metrics</w:t>
      </w:r>
      <w:bookmarkEnd w:id="51"/>
    </w:p>
    <w:p w:rsidR="007A4ADE" w:rsidRPr="00051BFA" w:rsidRDefault="00632F08" w:rsidP="000C1159">
      <w:pPr>
        <w:spacing w:after="120" w:line="360" w:lineRule="auto"/>
        <w:jc w:val="both"/>
        <w:rPr>
          <w:rFonts w:cs="Times New Roman"/>
          <w:color w:val="auto"/>
        </w:rPr>
      </w:pPr>
      <w:r w:rsidRPr="00051BFA">
        <w:rPr>
          <w:rFonts w:cs="Times New Roman"/>
          <w:color w:val="auto"/>
        </w:rPr>
        <w:t>To address Objective 4 (RQ2), we profiled inference speed and model compression across our target hardware tiers. Per supervisor guidance, we maintain a clear distinction between empirical laptop server measurements and projected mobile client benchmarks.</w:t>
      </w:r>
    </w:p>
    <w:p w:rsidR="007A4ADE" w:rsidRPr="00051BFA" w:rsidRDefault="00632F08" w:rsidP="000C1159">
      <w:pPr>
        <w:spacing w:after="120" w:line="360" w:lineRule="auto"/>
        <w:jc w:val="both"/>
        <w:rPr>
          <w:rFonts w:cs="Times New Roman"/>
          <w:color w:val="auto"/>
        </w:rPr>
      </w:pPr>
      <w:r w:rsidRPr="00051BFA">
        <w:rPr>
          <w:rFonts w:cs="Times New Roman"/>
          <w:color w:val="auto"/>
        </w:rPr>
        <w:t>Table 4.5 presents the model storage footprint and latency benchmarks obtained across 100 consecutive timed inference trials following 10 initial warm-up runs:</w:t>
      </w:r>
    </w:p>
    <w:tbl>
      <w:tblPr>
        <w:tblStyle w:val="TableGrid"/>
        <w:tblW w:w="0" w:type="auto"/>
        <w:tblLayout w:type="fixed"/>
        <w:tblLook w:val="04A0" w:firstRow="1" w:lastRow="0" w:firstColumn="1" w:lastColumn="0" w:noHBand="0" w:noVBand="1"/>
        <w:tblCellMar>
          <w:top w:w="60" w:type="dxa"/>
          <w:bottom w:w="60" w:type="dxa"/>
          <w:left w:w="100" w:type="dxa"/>
          <w:right w:w="100" w:type="dxa"/>
        </w:tblCellMar>
      </w:tblPr>
      <w:tblGrid>
        <w:gridCol w:w="2467"/>
        <w:gridCol w:w="1603"/>
        <w:gridCol w:w="1110"/>
        <w:gridCol w:w="1480"/>
        <w:gridCol w:w="1110"/>
        <w:gridCol w:w="1480"/>
      </w:tblGrid>
      <w:tr w:rsidR="007A4ADE" w:rsidRPr="00985ECF" w:rsidTr="00985ECF">
        <w:trPr>
          <w:trHeight w:val="1092"/>
        </w:trPr>
        <w:tc>
          <w:tcPr>
            <w:tcW w:w="246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Platform &amp; Runtime</w:t>
            </w:r>
          </w:p>
        </w:tc>
        <w:tc>
          <w:tcPr>
            <w:tcW w:w="1603"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Format &amp; Precision</w:t>
            </w:r>
          </w:p>
        </w:tc>
        <w:tc>
          <w:tcPr>
            <w:tcW w:w="111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Disk Size</w:t>
            </w:r>
          </w:p>
        </w:tc>
        <w:tc>
          <w:tcPr>
            <w:tcW w:w="148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Latency (Mean ± SD)</w:t>
            </w:r>
          </w:p>
        </w:tc>
        <w:tc>
          <w:tcPr>
            <w:tcW w:w="111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95th Pct</w:t>
            </w:r>
          </w:p>
        </w:tc>
        <w:tc>
          <w:tcPr>
            <w:tcW w:w="1480"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20"/>
              </w:rPr>
              <w:t>Benchmark Status</w:t>
            </w:r>
          </w:p>
        </w:tc>
      </w:tr>
      <w:tr w:rsidR="007A4ADE" w:rsidRPr="00985ECF" w:rsidTr="00985ECF">
        <w:trPr>
          <w:trHeight w:val="791"/>
        </w:trPr>
        <w:tc>
          <w:tcPr>
            <w:tcW w:w="246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Laptop Server (NVIDIA RTX 4070 GPU)</w:t>
            </w:r>
          </w:p>
        </w:tc>
        <w:tc>
          <w:tcPr>
            <w:tcW w:w="1603"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PyTorch FP32 (best.pt)</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6.3 MB</w:t>
            </w:r>
          </w:p>
        </w:tc>
        <w:tc>
          <w:tcPr>
            <w:tcW w:w="148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14.2 ± 1.8 ms</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17.1 ms</w:t>
            </w:r>
          </w:p>
        </w:tc>
        <w:tc>
          <w:tcPr>
            <w:tcW w:w="14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Measured (Empirical)</w:t>
            </w:r>
          </w:p>
        </w:tc>
      </w:tr>
      <w:tr w:rsidR="007A4ADE" w:rsidRPr="00985ECF" w:rsidTr="00985ECF">
        <w:trPr>
          <w:trHeight w:val="807"/>
        </w:trPr>
        <w:tc>
          <w:tcPr>
            <w:tcW w:w="246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Laptop Server (Intel Core i7-13700H CPU)</w:t>
            </w:r>
          </w:p>
        </w:tc>
        <w:tc>
          <w:tcPr>
            <w:tcW w:w="1603"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ONNX FP32 Runtime</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6.2 MB</w:t>
            </w:r>
          </w:p>
        </w:tc>
        <w:tc>
          <w:tcPr>
            <w:tcW w:w="148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42.6 ± 3.4 ms</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48.5 ms</w:t>
            </w:r>
          </w:p>
        </w:tc>
        <w:tc>
          <w:tcPr>
            <w:tcW w:w="14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Measured (Empirical)</w:t>
            </w:r>
          </w:p>
        </w:tc>
      </w:tr>
      <w:tr w:rsidR="007A4ADE" w:rsidRPr="00985ECF" w:rsidTr="00985ECF">
        <w:trPr>
          <w:trHeight w:val="791"/>
        </w:trPr>
        <w:tc>
          <w:tcPr>
            <w:tcW w:w="246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Laptop Server (Intel Core i7-13700H CPU)</w:t>
            </w:r>
          </w:p>
        </w:tc>
        <w:tc>
          <w:tcPr>
            <w:tcW w:w="1603"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TFLite INT8 Quantized</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3.2 MB</w:t>
            </w:r>
          </w:p>
        </w:tc>
        <w:tc>
          <w:tcPr>
            <w:tcW w:w="148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26.8 ± 2.1 ms</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30.4 ms</w:t>
            </w:r>
          </w:p>
        </w:tc>
        <w:tc>
          <w:tcPr>
            <w:tcW w:w="14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Measured (Empirical)</w:t>
            </w:r>
          </w:p>
        </w:tc>
      </w:tr>
      <w:tr w:rsidR="007A4ADE" w:rsidRPr="00985ECF" w:rsidTr="00985ECF">
        <w:trPr>
          <w:trHeight w:val="1202"/>
        </w:trPr>
        <w:tc>
          <w:tcPr>
            <w:tcW w:w="2467"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Mobile Smartphone (Snapdragon 888 / NPU)</w:t>
            </w:r>
          </w:p>
        </w:tc>
        <w:tc>
          <w:tcPr>
            <w:tcW w:w="1603"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TFLite INT8 Quantized</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3.2 MB</w:t>
            </w:r>
          </w:p>
        </w:tc>
        <w:tc>
          <w:tcPr>
            <w:tcW w:w="148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48.5 ± 5.2 ms</w:t>
            </w:r>
          </w:p>
        </w:tc>
        <w:tc>
          <w:tcPr>
            <w:tcW w:w="1110"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56.0 ms</w:t>
            </w:r>
          </w:p>
        </w:tc>
        <w:tc>
          <w:tcPr>
            <w:tcW w:w="1480"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Projected (Simulated Benchmark)</w:t>
            </w:r>
          </w:p>
        </w:tc>
      </w:tr>
    </w:tbl>
    <w:p w:rsidR="007A4ADE" w:rsidRPr="00051BFA" w:rsidRDefault="007A4ADE" w:rsidP="00051BFA">
      <w:pPr>
        <w:spacing w:before="120" w:after="240"/>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Post-training integer quantization reduced model file size from 6.3 MB (Float32) to 3.2 MB (INT8), achieving a 49.2% storage reduction. While theoretical INT8 weight compression can approach 75%, non-quantized operations (such as activation clipping layers, anchor regression coordinates, and split detection heads) remain in 32-bit floating point, accounting for the 3.2 MB final size.</w:t>
      </w:r>
    </w:p>
    <w:p w:rsidR="007A4ADE" w:rsidRPr="00051BFA" w:rsidRDefault="00632F08" w:rsidP="000C1159">
      <w:pPr>
        <w:spacing w:after="120" w:line="360" w:lineRule="auto"/>
        <w:jc w:val="both"/>
        <w:rPr>
          <w:rFonts w:cs="Times New Roman"/>
          <w:color w:val="auto"/>
        </w:rPr>
      </w:pPr>
      <w:r w:rsidRPr="00051BFA">
        <w:rPr>
          <w:rFonts w:cs="Times New Roman"/>
          <w:color w:val="auto"/>
        </w:rPr>
        <w:lastRenderedPageBreak/>
        <w:t xml:space="preserve">On the Intel Core i7 CPU, measured </w:t>
      </w:r>
      <w:proofErr w:type="spellStart"/>
      <w:r w:rsidRPr="00051BFA">
        <w:rPr>
          <w:rFonts w:cs="Times New Roman"/>
          <w:color w:val="auto"/>
        </w:rPr>
        <w:t>TFLite</w:t>
      </w:r>
      <w:proofErr w:type="spellEnd"/>
      <w:r w:rsidRPr="00051BFA">
        <w:rPr>
          <w:rFonts w:cs="Times New Roman"/>
          <w:color w:val="auto"/>
        </w:rPr>
        <w:t xml:space="preserve"> INT8 inference required an average of 26.8 </w:t>
      </w:r>
      <w:proofErr w:type="spellStart"/>
      <w:r w:rsidRPr="00051BFA">
        <w:rPr>
          <w:rFonts w:cs="Times New Roman"/>
          <w:color w:val="auto"/>
        </w:rPr>
        <w:t>ms</w:t>
      </w:r>
      <w:proofErr w:type="spellEnd"/>
      <w:r w:rsidRPr="00051BFA">
        <w:rPr>
          <w:rFonts w:cs="Times New Roman"/>
          <w:color w:val="auto"/>
        </w:rPr>
        <w:t xml:space="preserve"> per image (compared to 42.6 </w:t>
      </w:r>
      <w:proofErr w:type="spellStart"/>
      <w:r w:rsidRPr="00051BFA">
        <w:rPr>
          <w:rFonts w:cs="Times New Roman"/>
          <w:color w:val="auto"/>
        </w:rPr>
        <w:t>ms</w:t>
      </w:r>
      <w:proofErr w:type="spellEnd"/>
      <w:r w:rsidRPr="00051BFA">
        <w:rPr>
          <w:rFonts w:cs="Times New Roman"/>
          <w:color w:val="auto"/>
        </w:rPr>
        <w:t xml:space="preserve"> for ONNX Float32), representing a 37.1% speedup. When accessed remotely by mobile smartphones over the local Wi-Fi mesh, round-trip HTTP request-response latency averaged 112.5 </w:t>
      </w:r>
      <w:proofErr w:type="spellStart"/>
      <w:r w:rsidRPr="00051BFA">
        <w:rPr>
          <w:rFonts w:cs="Times New Roman"/>
          <w:color w:val="auto"/>
        </w:rPr>
        <w:t>ms</w:t>
      </w:r>
      <w:proofErr w:type="spellEnd"/>
      <w:r w:rsidRPr="00051BFA">
        <w:rPr>
          <w:rFonts w:cs="Times New Roman"/>
          <w:color w:val="auto"/>
        </w:rPr>
        <w:t xml:space="preserve"> (including image transmission, gatekeeper filtering, neural inference, and JSON telemetry delivery), comfortably satisfying the real-time operational threshold (sub-2.0 seconds). Mobile client-side native neural binding remains designated as future work.</w:t>
      </w:r>
    </w:p>
    <w:p w:rsidR="007A4ADE" w:rsidRPr="00051BFA" w:rsidRDefault="00632F08" w:rsidP="000C1159">
      <w:pPr>
        <w:pStyle w:val="Heading2"/>
        <w:spacing w:line="360" w:lineRule="auto"/>
        <w:jc w:val="both"/>
        <w:rPr>
          <w:rFonts w:ascii="Times New Roman" w:hAnsi="Times New Roman" w:cs="Times New Roman"/>
          <w:color w:val="auto"/>
        </w:rPr>
      </w:pPr>
      <w:bookmarkStart w:id="52" w:name="_Toc240440673"/>
      <w:r w:rsidRPr="00051BFA">
        <w:rPr>
          <w:rFonts w:ascii="Times New Roman" w:hAnsi="Times New Roman" w:cs="Times New Roman"/>
          <w:color w:val="auto"/>
        </w:rPr>
        <w:t>4.6 Functional Test Execution, Assertion Verification, and Security Validation</w:t>
      </w:r>
      <w:bookmarkEnd w:id="52"/>
    </w:p>
    <w:p w:rsidR="007A4ADE" w:rsidRPr="00051BFA" w:rsidRDefault="00632F08" w:rsidP="000C1159">
      <w:pPr>
        <w:spacing w:after="120" w:line="360" w:lineRule="auto"/>
        <w:jc w:val="both"/>
        <w:rPr>
          <w:rFonts w:cs="Times New Roman"/>
          <w:color w:val="auto"/>
        </w:rPr>
      </w:pPr>
      <w:r w:rsidRPr="00051BFA">
        <w:rPr>
          <w:rFonts w:cs="Times New Roman"/>
          <w:color w:val="auto"/>
        </w:rPr>
        <w:t>To verify system stability objectively, we ran automated test suites using headless Selenium WebDriver and PyTest fixtures. Across 8 functional suites, we executed 38 test cases evaluating 114 concrete assertions.</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Table 4.6 details the complete functional and security test execution matrix:</w:t>
      </w:r>
    </w:p>
    <w:tbl>
      <w:tblPr>
        <w:tblStyle w:val="TableGrid"/>
        <w:tblW w:w="9658" w:type="dxa"/>
        <w:tblLayout w:type="fixed"/>
        <w:tblLook w:val="04A0" w:firstRow="1" w:lastRow="0" w:firstColumn="1" w:lastColumn="0" w:noHBand="0" w:noVBand="1"/>
        <w:tblCellMar>
          <w:top w:w="60" w:type="dxa"/>
          <w:bottom w:w="60" w:type="dxa"/>
          <w:left w:w="90" w:type="dxa"/>
          <w:right w:w="90" w:type="dxa"/>
        </w:tblCellMar>
      </w:tblPr>
      <w:tblGrid>
        <w:gridCol w:w="2318"/>
        <w:gridCol w:w="2318"/>
        <w:gridCol w:w="1545"/>
        <w:gridCol w:w="2318"/>
        <w:gridCol w:w="1159"/>
      </w:tblGrid>
      <w:tr w:rsidR="007A4ADE" w:rsidRPr="00985ECF" w:rsidTr="00985ECF">
        <w:trPr>
          <w:trHeight w:val="600"/>
        </w:trPr>
        <w:tc>
          <w:tcPr>
            <w:tcW w:w="231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9"/>
              </w:rPr>
              <w:t>Suite ID</w:t>
            </w:r>
          </w:p>
        </w:tc>
        <w:tc>
          <w:tcPr>
            <w:tcW w:w="231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9"/>
              </w:rPr>
              <w:t>Test Cases</w:t>
            </w:r>
          </w:p>
        </w:tc>
        <w:tc>
          <w:tcPr>
            <w:tcW w:w="1545"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9"/>
              </w:rPr>
              <w:t>Documented Assertions</w:t>
            </w:r>
          </w:p>
        </w:tc>
        <w:tc>
          <w:tcPr>
            <w:tcW w:w="231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9"/>
              </w:rPr>
              <w:t>Observed Verification Evidence</w:t>
            </w:r>
          </w:p>
        </w:tc>
        <w:tc>
          <w:tcPr>
            <w:tcW w:w="1159"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9"/>
              </w:rPr>
              <w:t>Verdict</w:t>
            </w:r>
          </w:p>
        </w:tc>
      </w:tr>
      <w:tr w:rsidR="007A4ADE" w:rsidRPr="00985ECF" w:rsidTr="00985ECF">
        <w:trPr>
          <w:trHeight w:val="1970"/>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TS-01: Authentication</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TC-01.1: scrypt hashing</w:t>
            </w:r>
          </w:p>
          <w:p>
            <w:pPr>
              <w:spacing w:line="252" w:lineRule="auto" w:before="0" w:after="20"/>
              <w:jc w:val="left"/>
            </w:pPr>
            <w:r>
              <w:rPr>
                <w:rFonts w:ascii="Times New Roman" w:hAnsi="Times New Roman"/>
                <w:b w:val="0"/>
                <w:i w:val="0"/>
                <w:sz w:val="19"/>
              </w:rPr>
              <w:t>TC-01.2: 5-point policy</w:t>
            </w:r>
          </w:p>
          <w:p>
            <w:pPr>
              <w:spacing w:line="252" w:lineRule="auto" w:before="0" w:after="20"/>
              <w:jc w:val="left"/>
            </w:pPr>
            <w:r>
              <w:rPr>
                <w:rFonts w:ascii="Times New Roman" w:hAnsi="Times New Roman"/>
                <w:b w:val="0"/>
                <w:i w:val="0"/>
                <w:sz w:val="19"/>
              </w:rPr>
              <w:t>TC-01.3: Duplicate email</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9 assertions (Salt, policy, unique constraint)</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16-byte salt; valid hash; duplicate HTTP 400</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9/9)</w:t>
            </w:r>
          </w:p>
        </w:tc>
      </w:tr>
      <w:tr w:rsidR="007A4ADE" w:rsidRPr="00985ECF" w:rsidTr="00985ECF">
        <w:trPr>
          <w:trHeight w:val="1983"/>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TS-02: Password Reset</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TC-02.1: 6-digit code</w:t>
            </w:r>
          </w:p>
          <w:p>
            <w:pPr>
              <w:spacing w:line="252" w:lineRule="auto" w:before="0" w:after="20"/>
              <w:jc w:val="left"/>
            </w:pPr>
            <w:r>
              <w:rPr>
                <w:rFonts w:ascii="Times New Roman" w:hAnsi="Times New Roman"/>
                <w:b w:val="0"/>
                <w:i w:val="0"/>
                <w:sz w:val="19"/>
              </w:rPr>
              <w:t>TC-02.2: 15-min TTL</w:t>
            </w:r>
          </w:p>
          <w:p>
            <w:pPr>
              <w:spacing w:line="252" w:lineRule="auto" w:before="0" w:after="20"/>
              <w:jc w:val="left"/>
            </w:pPr>
            <w:r>
              <w:rPr>
                <w:rFonts w:ascii="Times New Roman" w:hAnsi="Times New Roman"/>
                <w:b w:val="0"/>
                <w:i w:val="0"/>
                <w:sz w:val="19"/>
              </w:rPr>
              <w:t>TC-02.3: Offline banner</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6 assertions (Code format, expiry, UI banner)</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SQLite code generated; amber banner; expired token fails</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6/6)</w:t>
            </w:r>
          </w:p>
        </w:tc>
      </w:tr>
      <w:tr w:rsidR="007A4ADE" w:rsidRPr="00985ECF" w:rsidTr="00985ECF">
        <w:trPr>
          <w:trHeight w:val="1983"/>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TS-03: RBAC Clearance</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TC-03.1: Level 1 Tech scope</w:t>
            </w:r>
          </w:p>
          <w:p>
            <w:pPr>
              <w:spacing w:line="252" w:lineRule="auto" w:before="0" w:after="20"/>
              <w:jc w:val="left"/>
            </w:pPr>
            <w:r>
              <w:rPr>
                <w:rFonts w:ascii="Times New Roman" w:hAnsi="Times New Roman"/>
                <w:b w:val="0"/>
                <w:i w:val="0"/>
                <w:sz w:val="19"/>
              </w:rPr>
              <w:t>TC-03.2: Level 3 Auditor view</w:t>
            </w:r>
          </w:p>
          <w:p>
            <w:pPr>
              <w:spacing w:line="252" w:lineRule="auto" w:before="0" w:after="20"/>
              <w:jc w:val="left"/>
            </w:pPr>
            <w:r>
              <w:rPr>
                <w:rFonts w:ascii="Times New Roman" w:hAnsi="Times New Roman"/>
                <w:b w:val="0"/>
                <w:i w:val="0"/>
                <w:sz w:val="19"/>
              </w:rPr>
              <w:t>TC-03.3: Route breach guard</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12 assertions (Route clearance, bearer token, UI)</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Tech restricted to ScanLab; Auditor to Hub; HTTP 403 on breach</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12/12)</w:t>
            </w:r>
          </w:p>
        </w:tc>
      </w:tr>
      <w:tr w:rsidR="007A4ADE" w:rsidRPr="00985ECF" w:rsidTr="00985ECF">
        <w:trPr>
          <w:trHeight w:val="1970"/>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TS-04: Image Intake</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TC-04.1: Drag-and-drop</w:t>
            </w:r>
          </w:p>
          <w:p>
            <w:pPr>
              <w:spacing w:line="252" w:lineRule="auto" w:before="0" w:after="20"/>
              <w:jc w:val="left"/>
            </w:pPr>
            <w:r>
              <w:rPr>
                <w:rFonts w:ascii="Times New Roman" w:hAnsi="Times New Roman"/>
                <w:b w:val="0"/>
                <w:i w:val="0"/>
                <w:sz w:val="19"/>
              </w:rPr>
              <w:t>TC-04.2: Camera shutter</w:t>
            </w:r>
          </w:p>
          <w:p>
            <w:pPr>
              <w:spacing w:line="252" w:lineRule="auto" w:before="0" w:after="20"/>
              <w:jc w:val="left"/>
            </w:pPr>
            <w:r>
              <w:rPr>
                <w:rFonts w:ascii="Times New Roman" w:hAnsi="Times New Roman"/>
                <w:b w:val="0"/>
                <w:i w:val="0"/>
                <w:sz w:val="19"/>
              </w:rPr>
              <w:t>TC-04.3: Corrupt file check</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8 assertions (MIME type, byte size, buffer load)</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JPG/PNG loaded; camera bound; corrupt buffer HTTP 422</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8/8)</w:t>
            </w:r>
          </w:p>
        </w:tc>
      </w:tr>
      <w:tr w:rsidR="007A4ADE" w:rsidRPr="00985ECF" w:rsidTr="00985ECF">
        <w:trPr>
          <w:trHeight w:val="1983"/>
        </w:trPr>
        <w:tc>
          <w:tcPr>
            <w:tcW w:w="2318" w:type="dxa"/>
          </w:tcPr>
          <w:p w:rsidR="007A4ADE" w:rsidRPr="00985ECF" w:rsidRDefault="005B3A7D"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TS-05: Hybrid Gatekeeper</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TC-05.1: Blur check (σ² &lt; 100)</w:t>
            </w:r>
          </w:p>
          <w:p>
            <w:pPr>
              <w:spacing w:line="252" w:lineRule="auto" w:before="0" w:after="20"/>
              <w:jc w:val="left"/>
            </w:pPr>
            <w:r>
              <w:rPr>
                <w:rFonts w:ascii="Times New Roman" w:hAnsi="Times New Roman"/>
                <w:b w:val="0"/>
                <w:i w:val="0"/>
                <w:sz w:val="19"/>
              </w:rPr>
              <w:t>TC-05.2: HSV vegetation filter</w:t>
            </w:r>
          </w:p>
          <w:p>
            <w:pPr>
              <w:spacing w:line="252" w:lineRule="auto" w:before="0" w:after="20"/>
              <w:jc w:val="left"/>
            </w:pPr>
            <w:r>
              <w:rPr>
                <w:rFonts w:ascii="Times New Roman" w:hAnsi="Times New Roman"/>
                <w:b w:val="0"/>
                <w:i w:val="0"/>
                <w:sz w:val="19"/>
              </w:rPr>
              <w:t>TC-05.3: PV panel pass</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15 assertions (Laplacian σ², HSV masks, pass flag)</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σ² &lt; 100 rejected; green grass blocked; PV module passed</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15/15)</w:t>
            </w:r>
          </w:p>
        </w:tc>
      </w:tr>
      <w:tr w:rsidR="007A4ADE" w:rsidRPr="00985ECF" w:rsidTr="00985ECF">
        <w:trPr>
          <w:trHeight w:val="1983"/>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TS-06: Anomaly Triage</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TC-06.1: Hotspot detection</w:t>
            </w:r>
          </w:p>
          <w:p>
            <w:pPr>
              <w:spacing w:line="252" w:lineRule="auto" w:before="0" w:after="20"/>
              <w:jc w:val="left"/>
            </w:pPr>
            <w:r>
              <w:rPr>
                <w:rFonts w:ascii="Times New Roman" w:hAnsi="Times New Roman"/>
                <w:b w:val="0"/>
                <w:i w:val="0"/>
                <w:sz w:val="19"/>
              </w:rPr>
              <w:t>TC-06.2: Crack localization</w:t>
            </w:r>
          </w:p>
          <w:p>
            <w:pPr>
              <w:spacing w:line="252" w:lineRule="auto" w:before="0" w:after="20"/>
              <w:jc w:val="left"/>
            </w:pPr>
            <w:r>
              <w:rPr>
                <w:rFonts w:ascii="Times New Roman" w:hAnsi="Times New Roman"/>
                <w:b w:val="0"/>
                <w:i w:val="0"/>
                <w:sz w:val="19"/>
              </w:rPr>
              <w:t>TC-06.3: Healthy module check</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24 assertions (IoU, conf &gt; 0.35, NMS filter)</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Boxes rendered; classes tagged; healthy panel confirmed (100%)</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24/24)</w:t>
            </w:r>
          </w:p>
        </w:tc>
      </w:tr>
      <w:tr w:rsidR="007A4ADE" w:rsidRPr="00985ECF" w:rsidTr="00985ECF">
        <w:trPr>
          <w:trHeight w:val="1983"/>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TS-07: Thermodynamic</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TC-07.1: ΔT severity mapping</w:t>
            </w:r>
          </w:p>
          <w:p>
            <w:pPr>
              <w:spacing w:line="252" w:lineRule="auto" w:before="0" w:after="20"/>
              <w:jc w:val="left"/>
            </w:pPr>
            <w:r>
              <w:rPr>
                <w:rFonts w:ascii="Times New Roman" w:hAnsi="Times New Roman"/>
                <w:b w:val="0"/>
                <w:i w:val="0"/>
                <w:sz w:val="19"/>
              </w:rPr>
              <w:t>TC-07.2: Power derating (W)</w:t>
            </w:r>
          </w:p>
          <w:p>
            <w:pPr>
              <w:spacing w:line="252" w:lineRule="auto" w:before="0" w:after="20"/>
              <w:jc w:val="left"/>
            </w:pPr>
            <w:r>
              <w:rPr>
                <w:rFonts w:ascii="Times New Roman" w:hAnsi="Times New Roman"/>
                <w:b w:val="0"/>
                <w:i w:val="0"/>
                <w:sz w:val="19"/>
              </w:rPr>
              <w:t>TC-07.3: Tariff loss (GH₵)</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18 assertions (IEC tier, power derating, PURC rate)</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Class I/II/III classified; 400W derating verified; GH₵ 1.68 rate applied</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18/18)</w:t>
            </w:r>
          </w:p>
        </w:tc>
      </w:tr>
      <w:tr w:rsidR="007A4ADE" w:rsidRPr="00985ECF" w:rsidTr="00985ECF">
        <w:trPr>
          <w:trHeight w:val="1970"/>
        </w:trPr>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i w:val="0"/>
                <w:sz w:val="19"/>
              </w:rPr>
              <w:t>TS-08: Audit Chaining</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TC-08.1: HMAC-SHA-256 hash</w:t>
            </w:r>
          </w:p>
          <w:p>
            <w:pPr>
              <w:spacing w:line="252" w:lineRule="auto" w:before="0" w:after="20"/>
              <w:jc w:val="left"/>
            </w:pPr>
            <w:r>
              <w:rPr>
                <w:rFonts w:ascii="Times New Roman" w:hAnsi="Times New Roman"/>
                <w:b w:val="0"/>
                <w:i w:val="0"/>
                <w:sz w:val="19"/>
              </w:rPr>
              <w:t>TC-08.2: Previous hash chain</w:t>
            </w:r>
          </w:p>
          <w:p>
            <w:pPr>
              <w:spacing w:line="252" w:lineRule="auto" w:before="0" w:after="20"/>
              <w:jc w:val="left"/>
            </w:pPr>
            <w:r>
              <w:rPr>
                <w:rFonts w:ascii="Times New Roman" w:hAnsi="Times New Roman"/>
                <w:b w:val="0"/>
                <w:i w:val="0"/>
                <w:sz w:val="19"/>
              </w:rPr>
              <w:t>TC-08.3: Tamper alert break</w:t>
            </w:r>
          </w:p>
        </w:tc>
        <w:tc>
          <w:tcPr>
            <w:tcW w:w="1545"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22 assertions (Chain continuity, HMAC signature, invalid hash)</w:t>
            </w:r>
          </w:p>
        </w:tc>
        <w:tc>
          <w:tcPr>
            <w:tcW w:w="2318" w:type="dxa"/>
          </w:tcPr>
          <w:p w:rsidR="007A4ADE" w:rsidRPr="00985ECF"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19"/>
              </w:rPr>
              <w:t>Chained across records; database edit breaks chain integrity</w:t>
            </w:r>
          </w:p>
        </w:tc>
        <w:tc>
          <w:tcPr>
            <w:tcW w:w="1159" w:type="dxa"/>
          </w:tcPr>
          <w:p w:rsidR="007A4ADE" w:rsidRPr="00985ECF"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19"/>
              </w:rPr>
              <w:t>Passed (3/3, 22/22)</w:t>
            </w:r>
          </w:p>
        </w:tc>
      </w:tr>
    </w:tbl>
    <w:p w:rsidR="007A4ADE" w:rsidRPr="00051BFA" w:rsidRDefault="007A4ADE" w:rsidP="00051BFA">
      <w:pPr>
        <w:spacing w:before="120" w:after="240"/>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All 38 test cases passed across all 114 assertions with zero failures, confirming the stability of backend endpoints, UI flows, and cryptographic verification routines.</w:t>
      </w:r>
    </w:p>
    <w:p w:rsidR="007A4ADE" w:rsidRPr="00051BFA" w:rsidRDefault="00632F08" w:rsidP="000C1159">
      <w:pPr>
        <w:pStyle w:val="Heading2"/>
        <w:spacing w:line="360" w:lineRule="auto"/>
        <w:jc w:val="both"/>
        <w:rPr>
          <w:rFonts w:ascii="Times New Roman" w:hAnsi="Times New Roman" w:cs="Times New Roman"/>
          <w:color w:val="auto"/>
        </w:rPr>
      </w:pPr>
      <w:bookmarkStart w:id="53" w:name="_Toc240440674"/>
      <w:r w:rsidRPr="00051BFA">
        <w:rPr>
          <w:rFonts w:ascii="Times New Roman" w:hAnsi="Times New Roman" w:cs="Times New Roman"/>
          <w:color w:val="auto"/>
        </w:rPr>
        <w:t>4.7 Objective 5: System Usability Scale (SUS) Empirical Evaluation</w:t>
      </w:r>
      <w:bookmarkEnd w:id="53"/>
    </w:p>
    <w:p w:rsidR="007A4ADE" w:rsidRPr="00051BFA" w:rsidRDefault="00632F08" w:rsidP="000C1159">
      <w:pPr>
        <w:spacing w:after="120" w:line="360" w:lineRule="auto"/>
        <w:jc w:val="both"/>
        <w:rPr>
          <w:rFonts w:cs="Times New Roman"/>
          <w:color w:val="auto"/>
        </w:rPr>
      </w:pPr>
      <w:r w:rsidRPr="00051BFA">
        <w:rPr>
          <w:rFonts w:cs="Times New Roman"/>
          <w:color w:val="auto"/>
        </w:rPr>
        <w:t>To evaluate Objective 5 (RQ5), we administered the 10-item SUS instrument to our 12 domain evaluators following hands-on inspection sessions. Table 4.7 reports the complete anonymized response matrix and computed SUS scores:</w:t>
      </w:r>
      <w:r w:rsidRPr="00051BFA">
        <w:rPr>
          <w:rFonts w:cs="Times New Roman"/>
          <w:color w:val="auto"/>
        </w:rPr>
      </w:r>
    </w:p>
    <w:tbl>
      <w:tblPr>
        <w:tblStyle w:val="TableGrid"/>
        <w:tblW w:w="9489" w:type="dxa"/>
        <w:tblLayout w:type="fixed"/>
        <w:tblLook w:val="04A0" w:firstRow="1" w:lastRow="0" w:firstColumn="1" w:lastColumn="0" w:noHBand="0" w:noVBand="1"/>
        <w:tblCellMar>
          <w:top w:w="40" w:type="dxa"/>
          <w:bottom w:w="40" w:type="dxa"/>
          <w:left w:w="40" w:type="dxa"/>
          <w:right w:w="40" w:type="dxa"/>
        </w:tblCellMar>
      </w:tblPr>
      <w:tblGrid>
        <w:gridCol w:w="499"/>
        <w:gridCol w:w="2248"/>
        <w:gridCol w:w="437"/>
        <w:gridCol w:w="437"/>
        <w:gridCol w:w="437"/>
        <w:gridCol w:w="437"/>
        <w:gridCol w:w="437"/>
        <w:gridCol w:w="437"/>
        <w:gridCol w:w="437"/>
        <w:gridCol w:w="437"/>
        <w:gridCol w:w="437"/>
        <w:gridCol w:w="437"/>
        <w:gridCol w:w="999"/>
        <w:gridCol w:w="1373"/>
      </w:tblGrid>
      <w:tr w:rsidR="007A4ADE" w:rsidRPr="00985ECF" w:rsidTr="00985ECF">
        <w:trPr>
          <w:trHeight w:val="610"/>
        </w:trPr>
        <w:tc>
          <w:tcPr>
            <w:tcW w:w="499"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ID</w:t>
            </w:r>
          </w:p>
        </w:tc>
        <w:tc>
          <w:tcPr>
            <w:tcW w:w="2248"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Cohort</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Q1</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Q2</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Q3</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Q4</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Q5</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Q6</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Q7</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Q8</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Q9</w:t>
            </w:r>
          </w:p>
        </w:tc>
        <w:tc>
          <w:tcPr>
            <w:tcW w:w="437"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Q10</w:t>
            </w:r>
          </w:p>
        </w:tc>
        <w:tc>
          <w:tcPr>
            <w:tcW w:w="999"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SUS</w:t>
            </w:r>
          </w:p>
        </w:tc>
        <w:tc>
          <w:tcPr>
            <w:tcW w:w="1373" w:type="dxa"/>
          </w:tcPr>
          <w:p w:rsidR="007A4ADE" w:rsidRPr="00985ECF" w:rsidRDefault="00632F08" w:rsidP="00051BFA">
            <w:pPr>
              <w:jc w:val="center"/>
              <w:rPr>
                <w:rFonts w:cs="Times New Roman"/>
                <w:color w:val="auto"/>
                <w:szCs w:val="24"/>
              </w:rPr>
              <w:spacing w:line="252" w:lineRule="auto" w:before="0" w:after="20"/>
            </w:pPr>
            <w:r/>
            <w:r>
              <w:rPr>
                <w:rFonts w:ascii="Times New Roman" w:hAnsi="Times New Roman"/>
                <w:b/>
                <w:i w:val="0"/>
                <w:sz w:val="17"/>
              </w:rPr>
              <w:t>Grade</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P01</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Tech (BPA)</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87.5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P02</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Tech (VRA)</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85.0</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P03</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Tech (Bono)</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82.5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50"/>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P04</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O&amp;M Specialist</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82.5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P05</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Plant Inspector</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92.5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P06</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Array Tech</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80.0</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B</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P07</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Researcher (UENR)</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95.0</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50"/>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P08</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Researcher (Energy)</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82.5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P09</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Postgrad IT</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87.5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P10</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Lecturer (SWE)</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82.5</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P11</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Systems Analyst</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90.0</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P12</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val="0"/>
                <w:i w:val="0"/>
                <w:sz w:val="17"/>
              </w:rPr>
              <w:t>CV Specialist</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1</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5</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4</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val="0"/>
                <w:i w:val="0"/>
                <w:sz w:val="17"/>
              </w:rPr>
              <w:t>2</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85.0</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r w:rsidR="007A4ADE" w:rsidRPr="00985ECF" w:rsidTr="00985ECF">
        <w:trPr>
          <w:trHeight w:val="637"/>
        </w:trPr>
        <w:tc>
          <w:tcPr>
            <w:tcW w:w="499"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w:t>
            </w:r>
          </w:p>
        </w:tc>
        <w:tc>
          <w:tcPr>
            <w:tcW w:w="2248" w:type="dxa"/>
          </w:tcPr>
          <w:p w:rsidR="007A4ADE" w:rsidRPr="00985ECF" w:rsidRDefault="00632F08" w:rsidP="00051BFA">
            <w:pPr>
              <w:spacing w:line="252" w:lineRule="auto"/>
              <w:jc w:val="left"/>
              <w:rPr>
                <w:rFonts w:cs="Times New Roman"/>
                <w:color w:val="auto"/>
                <w:szCs w:val="24"/>
              </w:rPr>
              <w:spacing w:line="252" w:lineRule="auto" w:before="0" w:after="20"/>
            </w:pPr>
            <w:r/>
            <w:r>
              <w:rPr>
                <w:rFonts w:ascii="Times New Roman" w:hAnsi="Times New Roman"/>
                <w:b/>
                <w:i w:val="0"/>
                <w:sz w:val="17"/>
              </w:rPr>
              <w:t>Cohort Mean (N=12)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4.42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1.58</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4.42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1.67</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4.42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1.33</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4.50</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1.50</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4.42</w:t>
            </w:r>
          </w:p>
        </w:tc>
        <w:tc>
          <w:tcPr>
            <w:tcW w:w="437"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1.58</w:t>
            </w:r>
          </w:p>
        </w:tc>
        <w:tc>
          <w:tcPr>
            <w:tcW w:w="999"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85.21 ± 4.02</w:t>
            </w:r>
          </w:p>
        </w:tc>
        <w:tc>
          <w:tcPr>
            <w:tcW w:w="1373" w:type="dxa"/>
          </w:tcPr>
          <w:p w:rsidR="007A4ADE" w:rsidRPr="00985ECF" w:rsidRDefault="00632F08" w:rsidP="00051BFA">
            <w:pPr>
              <w:spacing w:line="252" w:lineRule="auto"/>
              <w:jc w:val="center"/>
              <w:rPr>
                <w:rFonts w:cs="Times New Roman"/>
                <w:color w:val="auto"/>
                <w:szCs w:val="24"/>
              </w:rPr>
              <w:spacing w:line="252" w:lineRule="auto" w:before="0" w:after="20"/>
            </w:pPr>
            <w:r/>
            <w:r>
              <w:rPr>
                <w:rFonts w:ascii="Times New Roman" w:hAnsi="Times New Roman"/>
                <w:b/>
                <w:i w:val="0"/>
                <w:sz w:val="17"/>
              </w:rPr>
              <w:t>Grade A</w:t>
            </w:r>
          </w:p>
        </w:tc>
      </w:tr>
    </w:tbl>
    <w:p w:rsidR="007A4ADE" w:rsidRPr="00051BFA" w:rsidRDefault="007A4ADE" w:rsidP="00051BFA">
      <w:pPr>
        <w:spacing w:before="120" w:after="240"/>
        <w:jc w:val="both"/>
        <w:rPr>
          <w:rFonts w:cs="Times New Roman"/>
          <w:color w:val="auto"/>
        </w:rPr>
      </w:pP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The evaluation cohort yielded a mean System Usability Scale (SUS) score of 85.21 (standard deviation SD = 4.02), which corresponds to 'Grade A / Excellent' usability on the Bangor et al. (2008) adjective rating scale. Stratified by stakeholder group, Solar Operations Technicians (P01–P06) recorded a mean score of 84.17 (SD = 4.38), while Academic Computing Researchers (P07–P12) recorded a mean score of 86.25 (SD = 3.75). In accordance with supervisor guidance, this </w:t>
      </w:r>
      <w:r w:rsidRPr="00051BFA">
        <w:rPr>
          <w:rFonts w:cs="Times New Roman"/>
          <w:color w:val="auto"/>
        </w:rPr>
        <w:lastRenderedPageBreak/>
        <w:t>formative sample size (N=12) is evaluated as a unified cohort rather than asserting statistically significant group differences.</w:t>
      </w:r>
    </w:p>
    <w:p w:rsidR="007A4ADE" w:rsidRPr="00051BFA" w:rsidRDefault="00632F08" w:rsidP="000C1159">
      <w:pPr>
        <w:spacing w:after="120" w:line="360" w:lineRule="auto"/>
        <w:jc w:val="both"/>
        <w:rPr>
          <w:rFonts w:cs="Times New Roman"/>
          <w:color w:val="auto"/>
        </w:rPr>
      </w:pPr>
      <w:r w:rsidRPr="00051BFA">
        <w:rPr>
          <w:rFonts w:cs="Times New Roman"/>
          <w:color w:val="auto"/>
        </w:rPr>
        <w:t>Breaking down the SUS results into its two validated sub-scales (Lewis &amp; Sauro, 2009), Usability scored 84.90 and Learnability scored 86.46. Field technicians highlighted that offline QR-code pairing and the high-contrast OLED dark mode made the interface easy to use under harsh midday sunlight.</w:t>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pStyle w:val="Heading2"/>
        <w:spacing w:line="360" w:lineRule="auto"/>
        <w:jc w:val="both"/>
        <w:rPr>
          <w:rFonts w:ascii="Times New Roman" w:hAnsi="Times New Roman" w:cs="Times New Roman"/>
          <w:color w:val="auto"/>
        </w:rPr>
      </w:pPr>
      <w:bookmarkStart w:id="54" w:name="_Toc240440675"/>
      <w:r w:rsidRPr="00051BFA">
        <w:rPr>
          <w:rFonts w:ascii="Times New Roman" w:hAnsi="Times New Roman" w:cs="Times New Roman"/>
          <w:color w:val="auto"/>
        </w:rPr>
        <w:t>4.8 Comparative Discussion with Published Benchmark Literature</w:t>
      </w:r>
      <w:bookmarkEnd w:id="54"/>
    </w:p>
    <w:p w:rsidR="007A4ADE" w:rsidRPr="00051BFA" w:rsidRDefault="00632F08" w:rsidP="000C1159">
      <w:pPr>
        <w:spacing w:after="120" w:line="360" w:lineRule="auto"/>
        <w:jc w:val="both"/>
        <w:rPr>
          <w:rFonts w:cs="Times New Roman"/>
          <w:color w:val="auto"/>
        </w:rPr>
      </w:pPr>
      <w:r w:rsidRPr="00051BFA">
        <w:rPr>
          <w:rFonts w:cs="Times New Roman"/>
          <w:color w:val="auto"/>
        </w:rPr>
        <w:t>Table 4.8 contextualizes the empirical outcomes of SOLARSCAN AI against the four benchmark studies reviewed in Chapter 2:</w:t>
      </w:r>
    </w:p>
    <w:p w:rsidR="007A4ADE" w:rsidRPr="00051BFA" w:rsidRDefault="00632F08" w:rsidP="000C1159">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w:t>
      </w:r>
      <w:proofErr w:type="spellStart"/>
      <w:r w:rsidRPr="00051BFA">
        <w:rPr>
          <w:rFonts w:cs="Times New Roman"/>
          <w:b/>
          <w:color w:val="auto"/>
        </w:rPr>
        <w:t>Akram</w:t>
      </w:r>
      <w:proofErr w:type="spellEnd"/>
      <w:r w:rsidRPr="00051BFA">
        <w:rPr>
          <w:rFonts w:cs="Times New Roman"/>
          <w:b/>
          <w:color w:val="auto"/>
        </w:rPr>
        <w:t xml:space="preserve"> et al. (2020): </w:t>
      </w:r>
      <w:proofErr w:type="spellStart"/>
      <w:r w:rsidRPr="00051BFA">
        <w:rPr>
          <w:rFonts w:cs="Times New Roman"/>
          <w:color w:val="auto"/>
        </w:rPr>
        <w:t>Akram</w:t>
      </w:r>
      <w:proofErr w:type="spellEnd"/>
      <w:r w:rsidRPr="00051BFA">
        <w:rPr>
          <w:rFonts w:cs="Times New Roman"/>
          <w:color w:val="auto"/>
        </w:rPr>
        <w:t xml:space="preserve"> et al. (2020) reported 93.02% accuracy on indoor EL imagery using a custom CNN. While their classification accuracy exceeds SOLARSCAN AI's 69.7% mAP@50, their model is confined to laboratory EL captures and cannot operate during daytime outdoor drone or handheld inspections.</w:t>
      </w:r>
    </w:p>
    <w:p w:rsidR="007A4ADE" w:rsidRPr="00051BFA" w:rsidRDefault="00632F08" w:rsidP="000C1159">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w:t>
      </w:r>
      <w:proofErr w:type="spellStart"/>
      <w:r w:rsidRPr="00051BFA">
        <w:rPr>
          <w:rFonts w:cs="Times New Roman"/>
          <w:b/>
          <w:color w:val="auto"/>
        </w:rPr>
        <w:t>Pierdicca</w:t>
      </w:r>
      <w:proofErr w:type="spellEnd"/>
      <w:r w:rsidRPr="00051BFA">
        <w:rPr>
          <w:rFonts w:cs="Times New Roman"/>
          <w:b/>
          <w:color w:val="auto"/>
        </w:rPr>
        <w:t xml:space="preserve"> et al. (2020): </w:t>
      </w:r>
      <w:proofErr w:type="spellStart"/>
      <w:r w:rsidRPr="00051BFA">
        <w:rPr>
          <w:rFonts w:cs="Times New Roman"/>
          <w:color w:val="auto"/>
        </w:rPr>
        <w:t>Pierdicca</w:t>
      </w:r>
      <w:proofErr w:type="spellEnd"/>
      <w:r w:rsidRPr="00051BFA">
        <w:rPr>
          <w:rFonts w:cs="Times New Roman"/>
          <w:color w:val="auto"/>
        </w:rPr>
        <w:t xml:space="preserve"> et al. (2020) achieved 71.4% mAP@50 using Mask R-CNN. However, their two-stage architecture required cloud workstation hosting and exhibited an inference latency &gt; 280 </w:t>
      </w:r>
      <w:proofErr w:type="spellStart"/>
      <w:proofErr w:type="gramStart"/>
      <w:r w:rsidRPr="00051BFA">
        <w:rPr>
          <w:rFonts w:cs="Times New Roman"/>
          <w:color w:val="auto"/>
        </w:rPr>
        <w:t>ms</w:t>
      </w:r>
      <w:proofErr w:type="gramEnd"/>
      <w:r w:rsidRPr="00051BFA">
        <w:rPr>
          <w:rFonts w:cs="Times New Roman"/>
          <w:color w:val="auto"/>
        </w:rPr>
        <w:t>.</w:t>
      </w:r>
      <w:proofErr w:type="spellEnd"/>
      <w:r w:rsidRPr="00051BFA">
        <w:rPr>
          <w:rFonts w:cs="Times New Roman"/>
          <w:color w:val="auto"/>
        </w:rPr>
        <w:t xml:space="preserve"> SOLARSCAN AI achieves comparable detection performance (69.7% mAP@50) with 26.8 </w:t>
      </w:r>
      <w:proofErr w:type="spellStart"/>
      <w:r w:rsidRPr="00051BFA">
        <w:rPr>
          <w:rFonts w:cs="Times New Roman"/>
          <w:color w:val="auto"/>
        </w:rPr>
        <w:t>ms</w:t>
      </w:r>
      <w:proofErr w:type="spellEnd"/>
      <w:r w:rsidRPr="00051BFA">
        <w:rPr>
          <w:rFonts w:cs="Times New Roman"/>
          <w:color w:val="auto"/>
        </w:rPr>
        <w:t xml:space="preserve"> CPU latency on an offline local edge server.</w:t>
      </w:r>
    </w:p>
    <w:p w:rsidR="007A4ADE" w:rsidRPr="00051BFA" w:rsidRDefault="00632F08" w:rsidP="000C1159">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Henry et al. (2020): </w:t>
      </w:r>
      <w:r w:rsidRPr="00051BFA">
        <w:rPr>
          <w:rFonts w:cs="Times New Roman"/>
          <w:color w:val="auto"/>
        </w:rPr>
        <w:t xml:space="preserve">Henry et al. (2020) deployed YOLOv3 on thermal </w:t>
      </w:r>
      <w:proofErr w:type="spellStart"/>
      <w:r w:rsidRPr="00051BFA">
        <w:rPr>
          <w:rFonts w:cs="Times New Roman"/>
          <w:color w:val="auto"/>
        </w:rPr>
        <w:t>thermograms</w:t>
      </w:r>
      <w:proofErr w:type="spellEnd"/>
      <w:r w:rsidRPr="00051BFA">
        <w:rPr>
          <w:rFonts w:cs="Times New Roman"/>
          <w:color w:val="auto"/>
        </w:rPr>
        <w:t>, achieving 68.2% mAP@50 with a 240 MB model footprint. SOLARSCAN AI achieves superior mAP@50 (69.7%) while utilizing a model footprint of only 3.2 MB (a 98.7% reduction in storage requirement).</w:t>
      </w:r>
    </w:p>
    <w:p w:rsidR="007A4ADE" w:rsidRPr="00051BFA" w:rsidRDefault="00632F08" w:rsidP="000C1159">
      <w:pPr>
        <w:pStyle w:val="ListBullet"/>
        <w:numPr>
          <w:ilvl w:val="0"/>
          <w:numId w:val="20"/>
        </w:numPr>
        <w:spacing w:after="80" w:line="360" w:lineRule="auto"/>
        <w:jc w:val="both"/>
        <w:rPr>
          <w:rFonts w:cs="Times New Roman"/>
          <w:color w:val="auto"/>
        </w:rPr>
      </w:pPr>
      <w:r w:rsidRPr="00051BFA">
        <w:rPr>
          <w:rFonts w:cs="Times New Roman"/>
          <w:b/>
          <w:color w:val="auto"/>
        </w:rPr>
        <w:t xml:space="preserve">Comparison with Rahman et al. (2022): </w:t>
      </w:r>
      <w:r w:rsidRPr="00051BFA">
        <w:rPr>
          <w:rFonts w:cs="Times New Roman"/>
          <w:color w:val="auto"/>
        </w:rPr>
        <w:t>Rahman et al. (2022) achieved 74.8% mAP@50 on a Jetson Nano board but acknowledged severe vulnerability to peripheral vegetation false alarms. SOLARSCAN AI addresses this exact limitation through its deterministic Laplacian-HSV gatekeeper, reducing false alarms by 95.2%.</w:t>
      </w:r>
    </w:p>
    <w:p w:rsidR="007A4ADE" w:rsidRPr="00051BFA" w:rsidRDefault="00632F08" w:rsidP="000C1159">
      <w:pPr>
        <w:pStyle w:val="Heading2"/>
        <w:spacing w:line="360" w:lineRule="auto"/>
        <w:jc w:val="both"/>
        <w:rPr>
          <w:rFonts w:ascii="Times New Roman" w:hAnsi="Times New Roman" w:cs="Times New Roman"/>
          <w:color w:val="auto"/>
        </w:rPr>
      </w:pPr>
      <w:bookmarkStart w:id="55" w:name="_Toc240440676"/>
      <w:r w:rsidRPr="00051BFA">
        <w:rPr>
          <w:rFonts w:ascii="Times New Roman" w:hAnsi="Times New Roman" w:cs="Times New Roman"/>
          <w:color w:val="auto"/>
        </w:rPr>
        <w:t>4.9 Threats to Validity and Engineering Limitations</w:t>
      </w:r>
      <w:bookmarkEnd w:id="55"/>
    </w:p>
    <w:p w:rsidR="007A4ADE" w:rsidRPr="00051BFA" w:rsidRDefault="00632F08" w:rsidP="000C1159">
      <w:pPr>
        <w:spacing w:after="120" w:line="360" w:lineRule="auto"/>
        <w:jc w:val="both"/>
        <w:rPr>
          <w:rFonts w:cs="Times New Roman"/>
          <w:color w:val="auto"/>
        </w:rPr>
      </w:pPr>
      <w:r w:rsidRPr="00051BFA">
        <w:rPr>
          <w:rFonts w:cs="Times New Roman"/>
          <w:color w:val="auto"/>
        </w:rPr>
        <w:t>To uphold scientific rigor, several threats to validity and engineering limitations are explicitly documented:</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lastRenderedPageBreak/>
        <w:t xml:space="preserve">1. Internal Validity: </w:t>
      </w:r>
      <w:r w:rsidRPr="00051BFA">
        <w:rPr>
          <w:rFonts w:cs="Times New Roman"/>
          <w:color w:val="auto"/>
        </w:rPr>
        <w:t>Data augmentation (mosaic, scaling) was utilized to compensate for class imbalance in Bypass Diode Failures (290 samples). While effective, synthetic augmentation may introduce slight distribution shifts compared to natural field captures.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External Validity: </w:t>
      </w:r>
      <w:r w:rsidRPr="00051BFA">
        <w:rPr>
          <w:rFonts w:cs="Times New Roman"/>
          <w:color w:val="auto"/>
        </w:rPr>
        <w:t>The thermodynamic calibration parameters (</w:t>
      </w:r>
      <w:proofErr w:type="spellStart"/>
      <w:r w:rsidRPr="00051BFA">
        <w:rPr>
          <w:rFonts w:cs="Times New Roman"/>
          <w:color w:val="auto"/>
        </w:rPr>
        <w:t>ΔT_max</w:t>
      </w:r>
      <w:proofErr w:type="spellEnd"/>
      <w:r w:rsidRPr="00051BFA">
        <w:rPr>
          <w:rFonts w:cs="Times New Roman"/>
          <w:color w:val="auto"/>
        </w:rPr>
        <w:t>, PSH = 5.2 h/day, PURC rate = GH₵ 1.68 / kWh) reflect Ghanaian tropical savanna conditions. Deploying the system in temperate or arid desert climates would require recalibrating baseline irradiance, NOCT values, and localized utility feed-in tariffs.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Construct Validity: </w:t>
      </w:r>
      <w:r w:rsidRPr="00051BFA">
        <w:rPr>
          <w:rFonts w:cs="Times New Roman"/>
          <w:color w:val="auto"/>
        </w:rPr>
        <w:t xml:space="preserve">Calculated temperature rise (ΔT) and power losses (Watts) represent calibrated empirical heuristics mapped to IEC 62446-3 rather than direct telemetry from inline string </w:t>
      </w:r>
      <w:proofErr w:type="spellStart"/>
      <w:r w:rsidRPr="00051BFA">
        <w:rPr>
          <w:rFonts w:cs="Times New Roman"/>
          <w:color w:val="auto"/>
        </w:rPr>
        <w:t>pyranometers</w:t>
      </w:r>
      <w:proofErr w:type="spellEnd"/>
      <w:r w:rsidRPr="00051BFA">
        <w:rPr>
          <w:rFonts w:cs="Times New Roman"/>
          <w:color w:val="auto"/>
        </w:rPr>
        <w:t xml:space="preserve"> or inverter current-voltage (I-V) curve tracers.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Technical Delimitation: </w:t>
      </w:r>
      <w:r w:rsidRPr="00051BFA">
        <w:rPr>
          <w:rFonts w:cs="Times New Roman"/>
          <w:color w:val="auto"/>
        </w:rPr>
        <w:t xml:space="preserve">Client-side native neural binding (executing INT8 </w:t>
      </w:r>
      <w:proofErr w:type="spellStart"/>
      <w:r w:rsidRPr="00051BFA">
        <w:rPr>
          <w:rFonts w:cs="Times New Roman"/>
          <w:color w:val="auto"/>
        </w:rPr>
        <w:t>TFLite</w:t>
      </w:r>
      <w:proofErr w:type="spellEnd"/>
      <w:r w:rsidRPr="00051BFA">
        <w:rPr>
          <w:rFonts w:cs="Times New Roman"/>
          <w:color w:val="auto"/>
        </w:rPr>
        <w:t xml:space="preserve"> directly inside mobile OS runtimes without an intermediate edge server) remains prospective future work, as the current production platform operates via a laptop-hosted local edge server.</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56" w:name="_Toc240440677"/>
      <w:r w:rsidRPr="00051BFA">
        <w:rPr>
          <w:rFonts w:ascii="Times New Roman" w:hAnsi="Times New Roman" w:cs="Times New Roman"/>
          <w:color w:val="auto"/>
        </w:rPr>
        <w:lastRenderedPageBreak/>
        <w:t>CHAPTER 5: SUMMARY, CONCLUSIONS, AND RECOMMENDATIONS</w:t>
      </w:r>
      <w:bookmarkEnd w:id="56"/>
    </w:p>
    <w:p w:rsidR="007A4ADE" w:rsidRPr="00051BFA" w:rsidRDefault="00632F08" w:rsidP="000C1159">
      <w:pPr>
        <w:pStyle w:val="Heading2"/>
        <w:spacing w:line="360" w:lineRule="auto"/>
        <w:jc w:val="both"/>
        <w:rPr>
          <w:rFonts w:ascii="Times New Roman" w:hAnsi="Times New Roman" w:cs="Times New Roman"/>
          <w:color w:val="auto"/>
        </w:rPr>
      </w:pPr>
      <w:bookmarkStart w:id="57" w:name="_Toc240440678"/>
      <w:r w:rsidRPr="00051BFA">
        <w:rPr>
          <w:rFonts w:ascii="Times New Roman" w:hAnsi="Times New Roman" w:cs="Times New Roman"/>
          <w:color w:val="auto"/>
        </w:rPr>
        <w:t>5.1 Summary of Completed Research and Engineering Work</w:t>
      </w:r>
      <w:bookmarkEnd w:id="57"/>
    </w:p>
    <w:p w:rsidR="007A4ADE" w:rsidRPr="00051BFA" w:rsidRDefault="00632F08" w:rsidP="000C1159">
      <w:pPr>
        <w:spacing w:after="120" w:line="360" w:lineRule="auto"/>
        <w:jc w:val="both"/>
        <w:rPr>
          <w:rFonts w:cs="Times New Roman"/>
          <w:color w:val="auto"/>
        </w:rPr>
      </w:pPr>
      <w:r w:rsidRPr="00051BFA">
        <w:rPr>
          <w:rFonts w:cs="Times New Roman"/>
          <w:color w:val="auto"/>
        </w:rPr>
        <w:t>In this final-year project, we developed and evaluated SOLARSCAN AI, an edge-hosted diagnostic platform designed for zero-cloud solar inspections. Our work addressed key operational challenges in Ghanaian solar maintenance, particularly at remote installations like the 50 MW Bui Solar Farm and Bono Region microgrids, where high temperatures, irradiance, and Harmattan dust accelerate panel degradation in areas lacking internet access.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The project investigated and developed five core technical subsystems: (1) a multi-modal dataset curation and YOLOv8-Nano object detection pipeline, (2) a deterministic Laplacian blur and HSV color gatekeeper to eliminate peripheral non-PV false positives, (3) a calibrated thermodynamic severity engine mapping detected defects to IEC 62446-3:2017 tiers and Ghana PURC commercial tariff revenue losses, (4) an edge-hosted local server application featuring </w:t>
      </w:r>
      <w:proofErr w:type="spellStart"/>
      <w:r w:rsidRPr="00051BFA">
        <w:rPr>
          <w:rFonts w:cs="Times New Roman"/>
          <w:color w:val="auto"/>
        </w:rPr>
        <w:t>scrypt</w:t>
      </w:r>
      <w:proofErr w:type="spellEnd"/>
      <w:r w:rsidRPr="00051BFA">
        <w:rPr>
          <w:rFonts w:cs="Times New Roman"/>
          <w:color w:val="auto"/>
        </w:rPr>
        <w:t xml:space="preserve"> password security, HMAC-SHA-256 cryptographic audit chaining, and universal mobile web browser accessibility over local Wi-Fi, and (5) a comprehensive empirical evaluation spanning quantitative test-set metrics, hardware latency profiling, 38 automated functional test cases (114 assertions), and a formative System Usability Scale (SUS) study with 12 domain participants.</w:t>
      </w:r>
    </w:p>
    <w:p w:rsidR="007A4ADE" w:rsidRPr="00051BFA" w:rsidRDefault="00632F08" w:rsidP="000C1159">
      <w:pPr>
        <w:pStyle w:val="Heading2"/>
        <w:spacing w:line="360" w:lineRule="auto"/>
        <w:jc w:val="both"/>
        <w:rPr>
          <w:rFonts w:ascii="Times New Roman" w:hAnsi="Times New Roman" w:cs="Times New Roman"/>
          <w:color w:val="auto"/>
        </w:rPr>
      </w:pPr>
      <w:bookmarkStart w:id="58" w:name="_Toc240440679"/>
      <w:r w:rsidRPr="00051BFA">
        <w:rPr>
          <w:rFonts w:ascii="Times New Roman" w:hAnsi="Times New Roman" w:cs="Times New Roman"/>
          <w:color w:val="auto"/>
        </w:rPr>
        <w:t>5.2 Conclusions Directly Addressing Research Questions (RQ1–RQ5)</w:t>
      </w:r>
      <w:bookmarkEnd w:id="58"/>
    </w:p>
    <w:p w:rsidR="007A4ADE" w:rsidRPr="00051BFA" w:rsidRDefault="00632F08" w:rsidP="000C1159">
      <w:pPr>
        <w:spacing w:after="120" w:line="360" w:lineRule="auto"/>
        <w:jc w:val="both"/>
        <w:rPr>
          <w:rFonts w:cs="Times New Roman"/>
          <w:color w:val="auto"/>
        </w:rPr>
      </w:pPr>
      <w:r w:rsidRPr="00051BFA">
        <w:rPr>
          <w:rFonts w:cs="Times New Roman"/>
          <w:color w:val="auto"/>
        </w:rPr>
        <w:t>Our experimental findings provide direct answers to the five research questions formulated in Chapter 1:</w:t>
      </w:r>
    </w:p>
    <w:p w:rsidR="007A4ADE" w:rsidRPr="00051BFA" w:rsidRDefault="00632F08" w:rsidP="000C1159">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RQ1 (Detector Suitability &amp; Accuracy): </w:t>
      </w:r>
      <w:r w:rsidRPr="00051BFA">
        <w:rPr>
          <w:rFonts w:cs="Times New Roman"/>
          <w:color w:val="auto"/>
        </w:rPr>
        <w:t>The edge-optimized YOLOv8-Nano architecture, selected for its low computational complexity, demonstrated viable multi-spectral defect localization across diverse crystalline silicon modules. Evaluated on an independent test split of 432 unaugmented images, the model achieved an overall Precision of 0.597, Recall of 0.734, mean Average Precision at IoU=0.50 (mAP@50) of 0.697 (69.7%), and an aggregate F1-score of 0.659. Healthy modules and thermal hotspots achieved the strongest detection performance (84.2% and 76.8% AP@50, respectively), while subtle bypass diode open-circuits achieved 55.8% AP@50 due to limited training samples.</w:t>
      </w:r>
      <w:proofErr w:type="spellStart"/>
      <w:r w:rsidRPr="00051BFA">
        <w:rPr>
          <w:rFonts w:cs="Times New Roman"/>
          <w:color w:val="auto"/>
        </w:rPr>
      </w:r>
      <w:proofErr w:type="spellEnd"/>
      <w:r w:rsidRPr="00051BFA">
        <w:rPr>
          <w:rFonts w:cs="Times New Roman"/>
          <w:color w:val="auto"/>
        </w:rPr>
      </w:r>
      <w:proofErr w:type="spellStart"/>
      <w:r w:rsidRPr="00051BFA">
        <w:rPr>
          <w:rFonts w:cs="Times New Roman"/>
          <w:color w:val="auto"/>
        </w:rPr>
      </w:r>
      <w:proofErr w:type="spellEnd"/>
      <w:r w:rsidRPr="00051BFA">
        <w:rPr>
          <w:rFonts w:cs="Times New Roman"/>
          <w:color w:val="auto"/>
        </w:rPr>
      </w:r>
    </w:p>
    <w:p w:rsidR="007A4ADE" w:rsidRPr="00051BFA" w:rsidRDefault="00632F08" w:rsidP="000C1159">
      <w:pPr>
        <w:pStyle w:val="ListBullet"/>
        <w:numPr>
          <w:ilvl w:val="0"/>
          <w:numId w:val="21"/>
        </w:numPr>
        <w:spacing w:after="80" w:line="360" w:lineRule="auto"/>
        <w:jc w:val="both"/>
        <w:rPr>
          <w:rFonts w:cs="Times New Roman"/>
          <w:color w:val="auto"/>
        </w:rPr>
      </w:pPr>
      <w:r w:rsidRPr="00051BFA">
        <w:rPr>
          <w:rFonts w:cs="Times New Roman"/>
          <w:b/>
          <w:color w:val="auto"/>
        </w:rPr>
        <w:lastRenderedPageBreak/>
        <w:t xml:space="preserve">Conclusion for RQ2 (Edge Compression &amp; Execution Latency): </w:t>
      </w:r>
      <w:r w:rsidRPr="00051BFA">
        <w:rPr>
          <w:rFonts w:cs="Times New Roman"/>
          <w:color w:val="auto"/>
        </w:rPr>
        <w:t xml:space="preserve">Post-training integer quantization (PTQ INT8) successfully compressed the model footprint from 6.3 MB to 3.2 MB (a 49.2% reduction). On the laptop edge server CPU (Intel Core i7-13700H), measured inference latency averaged 26.8 ± 2.1 </w:t>
      </w:r>
      <w:proofErr w:type="spellStart"/>
      <w:r w:rsidRPr="00051BFA">
        <w:rPr>
          <w:rFonts w:cs="Times New Roman"/>
          <w:color w:val="auto"/>
        </w:rPr>
        <w:t>ms</w:t>
      </w:r>
      <w:proofErr w:type="spellEnd"/>
      <w:r w:rsidRPr="00051BFA">
        <w:rPr>
          <w:rFonts w:cs="Times New Roman"/>
          <w:color w:val="auto"/>
        </w:rPr>
        <w:t xml:space="preserve">, compared to 14.2 </w:t>
      </w:r>
      <w:proofErr w:type="spellStart"/>
      <w:r w:rsidRPr="00051BFA">
        <w:rPr>
          <w:rFonts w:cs="Times New Roman"/>
          <w:color w:val="auto"/>
        </w:rPr>
        <w:t>ms</w:t>
      </w:r>
      <w:proofErr w:type="spellEnd"/>
      <w:r w:rsidRPr="00051BFA">
        <w:rPr>
          <w:rFonts w:cs="Times New Roman"/>
          <w:color w:val="auto"/>
        </w:rPr>
        <w:t xml:space="preserve"> on an NVIDIA RTX 4070 GPU. Over the local Wi-Fi mesh, round-trip HTTP request-response latency to mobile browser clients averaged 112.5 </w:t>
      </w:r>
      <w:proofErr w:type="spellStart"/>
      <w:r w:rsidRPr="00051BFA">
        <w:rPr>
          <w:rFonts w:cs="Times New Roman"/>
          <w:color w:val="auto"/>
        </w:rPr>
        <w:t>ms.</w:t>
      </w:r>
      <w:proofErr w:type="spellEnd"/>
      <w:r w:rsidRPr="00051BFA">
        <w:rPr>
          <w:rFonts w:cs="Times New Roman"/>
          <w:color w:val="auto"/>
        </w:rPr>
        <w:t xml:space="preserve"> </w:t>
      </w:r>
      <w:proofErr w:type="gramStart"/>
      <w:r w:rsidRPr="00051BFA">
        <w:rPr>
          <w:rFonts w:cs="Times New Roman"/>
          <w:color w:val="auto"/>
        </w:rPr>
        <w:t>While</w:t>
      </w:r>
      <w:proofErr w:type="gramEnd"/>
      <w:r w:rsidRPr="00051BFA">
        <w:rPr>
          <w:rFonts w:cs="Times New Roman"/>
          <w:color w:val="auto"/>
        </w:rPr>
        <w:t xml:space="preserve"> simulated mobile NPU benchmarks projected a 48.5 </w:t>
      </w:r>
      <w:proofErr w:type="spellStart"/>
      <w:r w:rsidRPr="00051BFA">
        <w:rPr>
          <w:rFonts w:cs="Times New Roman"/>
          <w:color w:val="auto"/>
        </w:rPr>
        <w:t>ms</w:t>
      </w:r>
      <w:proofErr w:type="spellEnd"/>
      <w:r w:rsidRPr="00051BFA">
        <w:rPr>
          <w:rFonts w:cs="Times New Roman"/>
          <w:color w:val="auto"/>
        </w:rPr>
        <w:t xml:space="preserve"> execution latency, native client-side mobile OS neural binding remains prospective future work.</w:t>
      </w:r>
    </w:p>
    <w:p w:rsidR="007A4ADE" w:rsidRPr="00051BFA" w:rsidRDefault="00632F08" w:rsidP="000C1159">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RQ3 (Deterministic False-Alarm Mitigation): </w:t>
      </w:r>
      <w:r w:rsidRPr="00051BFA">
        <w:rPr>
          <w:rFonts w:cs="Times New Roman"/>
          <w:color w:val="auto"/>
        </w:rPr>
        <w:t>Coupling the deep learning detector with deterministic Laplacian variance blur filtering (σ² &lt; 100.0) and HSV chromatic color-space gating dramatically improved diagnostic reliability. In an empirical ablation study on 100 out-of-domain images (dry savanna grass, red soil, gravel, concrete floors), the gatekeeper reduced false-positive alarms from 42 to 2 (an empirical 95.2% reduction in false detections), with a negligible computational overhead of 6.9 ms.</w:t>
      </w:r>
      <w:proofErr w:type="spellStart"/>
      <w:r w:rsidRPr="00051BFA">
        <w:rPr>
          <w:rFonts w:cs="Times New Roman"/>
          <w:color w:val="auto"/>
        </w:rPr>
      </w:r>
      <w:proofErr w:type="spellEnd"/>
    </w:p>
    <w:p w:rsidR="007A4ADE" w:rsidRPr="00051BFA" w:rsidRDefault="00632F08" w:rsidP="000C1159">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RQ4 (Thermodynamic Severity &amp; PURC Economic Modeling): </w:t>
      </w:r>
      <w:r w:rsidRPr="00051BFA">
        <w:rPr>
          <w:rFonts w:cs="Times New Roman"/>
          <w:color w:val="auto"/>
        </w:rPr>
        <w:t xml:space="preserve">Detected thermal anomalies were successfully mapped to standardized IEC 62446-3:2017 severity categories using a calibrated empirical heuristic (ΔT = </w:t>
      </w:r>
      <w:proofErr w:type="spellStart"/>
      <w:r w:rsidRPr="00051BFA">
        <w:rPr>
          <w:rFonts w:cs="Times New Roman"/>
          <w:color w:val="auto"/>
        </w:rPr>
        <w:t>T_defect</w:t>
      </w:r>
      <w:proofErr w:type="spellEnd"/>
      <w:r w:rsidRPr="00051BFA">
        <w:rPr>
          <w:rFonts w:cs="Times New Roman"/>
          <w:color w:val="auto"/>
        </w:rPr>
        <w:t xml:space="preserve"> - </w:t>
      </w:r>
      <w:proofErr w:type="spellStart"/>
      <w:r w:rsidRPr="00051BFA">
        <w:rPr>
          <w:rFonts w:cs="Times New Roman"/>
          <w:color w:val="auto"/>
        </w:rPr>
        <w:t>T_ambient</w:t>
      </w:r>
      <w:proofErr w:type="spellEnd"/>
      <w:r w:rsidRPr="00051BFA">
        <w:rPr>
          <w:rFonts w:cs="Times New Roman"/>
          <w:color w:val="auto"/>
        </w:rPr>
        <w:t xml:space="preserve">). Across 150 test </w:t>
      </w:r>
      <w:proofErr w:type="spellStart"/>
      <w:r w:rsidRPr="00051BFA">
        <w:rPr>
          <w:rFonts w:cs="Times New Roman"/>
          <w:color w:val="auto"/>
        </w:rPr>
        <w:t>thermograms</w:t>
      </w:r>
      <w:proofErr w:type="spellEnd"/>
      <w:r w:rsidRPr="00051BFA">
        <w:rPr>
          <w:rFonts w:cs="Times New Roman"/>
          <w:color w:val="auto"/>
        </w:rPr>
        <w:t>, 20.0% of anomalies were classified as Class III Critical Defects (mean ΔT = 34.8°C), incurring an estimated module power loss of 138.4 W. Financial modeling grounded in Ghana PURC approved commercial tariffs (GH₵ 1.68 / kWh) and Sunyani peak sun hours (5.2 h/day) projected an annual revenue loss of GH₵ 441.34 per defective module, proving the utility of translating visual detections into actionable economic dispatch metrics.</w:t>
      </w:r>
    </w:p>
    <w:p w:rsidR="007A4ADE" w:rsidRPr="00051BFA" w:rsidRDefault="00632F08" w:rsidP="000C1159">
      <w:pPr>
        <w:pStyle w:val="ListBullet"/>
        <w:numPr>
          <w:ilvl w:val="0"/>
          <w:numId w:val="21"/>
        </w:numPr>
        <w:spacing w:after="80" w:line="360" w:lineRule="auto"/>
        <w:jc w:val="both"/>
        <w:rPr>
          <w:rFonts w:cs="Times New Roman"/>
          <w:color w:val="auto"/>
        </w:rPr>
      </w:pPr>
      <w:r w:rsidRPr="00051BFA">
        <w:rPr>
          <w:rFonts w:cs="Times New Roman"/>
          <w:b/>
          <w:color w:val="auto"/>
        </w:rPr>
        <w:t xml:space="preserve">Conclusion for RQ5 (System Security, Architecture &amp; Usability): </w:t>
      </w:r>
      <w:r w:rsidRPr="00051BFA">
        <w:rPr>
          <w:rFonts w:cs="Times New Roman"/>
          <w:color w:val="auto"/>
        </w:rPr>
        <w:t xml:space="preserve">The edge-hosted local server architecture proved highly robust, usable, and secure in zero-cloud offline environments. All 38 automated test cases and 114 concrete assertions passed with zero defects, confirming reliable </w:t>
      </w:r>
      <w:proofErr w:type="spellStart"/>
      <w:r w:rsidRPr="00051BFA">
        <w:rPr>
          <w:rFonts w:cs="Times New Roman"/>
          <w:color w:val="auto"/>
        </w:rPr>
        <w:t>scrypt</w:t>
      </w:r>
      <w:proofErr w:type="spellEnd"/>
      <w:r w:rsidRPr="00051BFA">
        <w:rPr>
          <w:rFonts w:cs="Times New Roman"/>
          <w:color w:val="auto"/>
        </w:rPr>
        <w:t xml:space="preserve"> password hashing (16-byte unique salt), offline password recovery simulation, and tamper-evident HMAC-SHA-256 audit chaining. In a formative usability evaluation with 12 domain stakeholders (6 solar technicians and 6 academic researchers), the platform achieved an exceptional mean System Usability Scale (SUS) score of 85.21 (SD = 4.02), denoting 'Grade A / Excellent' usability.</w:t>
      </w:r>
    </w:p>
    <w:p w:rsidR="007A4ADE" w:rsidRPr="00051BFA" w:rsidRDefault="00632F08" w:rsidP="000C1159">
      <w:pPr>
        <w:pStyle w:val="Heading2"/>
        <w:spacing w:line="360" w:lineRule="auto"/>
        <w:jc w:val="both"/>
        <w:rPr>
          <w:rFonts w:ascii="Times New Roman" w:hAnsi="Times New Roman" w:cs="Times New Roman"/>
          <w:color w:val="auto"/>
        </w:rPr>
      </w:pPr>
      <w:bookmarkStart w:id="59" w:name="_Toc240440680"/>
      <w:r w:rsidRPr="00051BFA">
        <w:rPr>
          <w:rFonts w:ascii="Times New Roman" w:hAnsi="Times New Roman" w:cs="Times New Roman"/>
          <w:color w:val="auto"/>
        </w:rPr>
        <w:lastRenderedPageBreak/>
        <w:t>5.3 Primary Engineering Contributions</w:t>
      </w:r>
      <w:bookmarkEnd w:id="59"/>
    </w:p>
    <w:p w:rsidR="007A4ADE" w:rsidRPr="00051BFA" w:rsidRDefault="00632F08" w:rsidP="000C1159">
      <w:pPr>
        <w:spacing w:after="120" w:line="360" w:lineRule="auto"/>
        <w:jc w:val="both"/>
        <w:rPr>
          <w:rFonts w:cs="Times New Roman"/>
          <w:color w:val="auto"/>
        </w:rPr>
      </w:pPr>
      <w:r w:rsidRPr="00051BFA">
        <w:rPr>
          <w:rFonts w:cs="Times New Roman"/>
          <w:color w:val="auto"/>
        </w:rPr>
        <w:t>This project makes several concrete engineering contributions to photovoltaic maintenance and edge computer vision:</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Hybrid Computer Vision Pipeline: </w:t>
      </w:r>
      <w:r w:rsidRPr="00051BFA">
        <w:rPr>
          <w:rFonts w:cs="Times New Roman"/>
          <w:color w:val="auto"/>
        </w:rPr>
        <w:t xml:space="preserve">Formulation and empirical validation of a multi-stage hybrid CV pipeline that </w:t>
      </w:r>
      <w:proofErr w:type="gramStart"/>
      <w:r w:rsidRPr="00051BFA">
        <w:rPr>
          <w:rFonts w:cs="Times New Roman"/>
          <w:color w:val="auto"/>
        </w:rPr>
        <w:t>couples</w:t>
      </w:r>
      <w:proofErr w:type="gramEnd"/>
      <w:r w:rsidRPr="00051BFA">
        <w:rPr>
          <w:rFonts w:cs="Times New Roman"/>
          <w:color w:val="auto"/>
        </w:rPr>
        <w:t xml:space="preserve"> deep neural bounding box localization with deterministic spatial and chromatic filters, resolving the acute problem of peripheral vegetation false alarms in tropical solar inspections.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Standards-Compliant Economic Decision Support: </w:t>
      </w:r>
      <w:r w:rsidRPr="00051BFA">
        <w:rPr>
          <w:rFonts w:cs="Times New Roman"/>
          <w:color w:val="auto"/>
        </w:rPr>
        <w:t>Development of an automated decision-support module that bridges artificial intelligence with photovoltaic thermodynamics (IEC 62446-3:2017) and Ghanaian utility tariff structures (PURC commercial rates), providing actionable watt loss and revenue loss projections.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Universal Zero-Cloud Mobile Deployment Architecture: </w:t>
      </w:r>
      <w:r w:rsidRPr="00051BFA">
        <w:rPr>
          <w:rFonts w:cs="Times New Roman"/>
          <w:color w:val="auto"/>
        </w:rPr>
        <w:t>Architecture and deployment of a zero-cloud local edge server executing on standard laptop hardware, providing universal, responsive web browser access for Apple iOS Safari and Android Chrome devices over local Wi-Fi without internet or external cloud connectivity.</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Enterprise Security and Cryptographic Audit Chaining: </w:t>
      </w:r>
      <w:r w:rsidRPr="00051BFA">
        <w:rPr>
          <w:rFonts w:cs="Times New Roman"/>
          <w:color w:val="auto"/>
        </w:rPr>
        <w:t xml:space="preserve">Implementation of an industrial-grade cyber-physical security framework featuring RFC 7914 </w:t>
      </w:r>
      <w:proofErr w:type="spellStart"/>
      <w:r w:rsidRPr="00051BFA">
        <w:rPr>
          <w:rFonts w:cs="Times New Roman"/>
          <w:color w:val="auto"/>
        </w:rPr>
        <w:t>scrypt</w:t>
      </w:r>
      <w:proofErr w:type="spellEnd"/>
      <w:r w:rsidRPr="00051BFA">
        <w:rPr>
          <w:rFonts w:cs="Times New Roman"/>
          <w:color w:val="auto"/>
        </w:rPr>
        <w:t xml:space="preserve"> password encryption with unique 16-byte random salts per user, role-based access control (RBAC Levels 1–5), and an immutable HMAC-SHA-256 cryptographic audit chain for legally defensible warranty claims.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5. Curated Multi-Modal PV Defect Dataset: </w:t>
      </w:r>
      <w:r w:rsidRPr="00051BFA">
        <w:rPr>
          <w:rFonts w:cs="Times New Roman"/>
          <w:color w:val="auto"/>
        </w:rPr>
        <w:t>Creation of a curated, cleaned, and quality-controlled 4,312-image multi-modal photovoltaic defect dataset spanning monocrystalline and polycrystalline technologies across thermal infrared and visual RGB modalities, partitioned into standardized reproducible splits.</w:t>
      </w:r>
    </w:p>
    <w:p w:rsidR="007A4ADE" w:rsidRPr="00051BFA" w:rsidRDefault="00632F08" w:rsidP="000C1159">
      <w:pPr>
        <w:pStyle w:val="Heading2"/>
        <w:spacing w:line="360" w:lineRule="auto"/>
        <w:jc w:val="both"/>
        <w:rPr>
          <w:rFonts w:ascii="Times New Roman" w:hAnsi="Times New Roman" w:cs="Times New Roman"/>
          <w:color w:val="auto"/>
        </w:rPr>
      </w:pPr>
      <w:bookmarkStart w:id="60" w:name="_Toc240440681"/>
      <w:r w:rsidRPr="00051BFA">
        <w:rPr>
          <w:rFonts w:ascii="Times New Roman" w:hAnsi="Times New Roman" w:cs="Times New Roman"/>
          <w:color w:val="auto"/>
        </w:rPr>
        <w:t>5.4 Actionable Recommendations for Ghanaian Solar Stakeholders</w:t>
      </w:r>
      <w:bookmarkEnd w:id="60"/>
    </w:p>
    <w:p w:rsidR="007A4ADE" w:rsidRPr="00051BFA" w:rsidRDefault="00632F08" w:rsidP="000C1159">
      <w:pPr>
        <w:spacing w:after="120" w:line="360" w:lineRule="auto"/>
        <w:jc w:val="both"/>
        <w:rPr>
          <w:rFonts w:cs="Times New Roman"/>
          <w:color w:val="auto"/>
        </w:rPr>
      </w:pPr>
      <w:r w:rsidRPr="00051BFA">
        <w:rPr>
          <w:rFonts w:cs="Times New Roman"/>
          <w:color w:val="auto"/>
        </w:rPr>
        <w:t>Based on our experimental results and operational observations, we offer the following recommendations for solar energy operators in Ghana:</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Transition to Localized Edge Diagnostic Hubs: </w:t>
      </w:r>
      <w:r w:rsidRPr="00051BFA">
        <w:rPr>
          <w:rFonts w:cs="Times New Roman"/>
          <w:color w:val="auto"/>
        </w:rPr>
        <w:t>Utility solar operators, such as the Bui Power Authority (50 MW Bui Solar Farm) and the Volta River Authority (13 MW Kaleo Solar Plant), should transition from periodic manual foot inspections to localized edge-hosted computer vision triage. Adopting a laptop-hosted local server paired with handheld or drone thermography can reduce multi-megawatt string inspection times from weeks to hours while operating completely offline in remote savanna locations.</w:t>
      </w:r>
      <w:proofErr w:type="spellStart"/>
      <w:r w:rsidRPr="00051BFA">
        <w:rPr>
          <w:rFonts w:cs="Times New Roman"/>
          <w:color w:val="auto"/>
        </w:rPr>
      </w:r>
      <w:proofErr w:type="spellEnd"/>
      <w:r w:rsidRPr="00051BFA">
        <w:rPr>
          <w:rFonts w:cs="Times New Roman"/>
          <w:color w:val="auto"/>
        </w:rPr>
      </w:r>
      <w:r w:rsidRPr="00051BFA">
        <w:rPr>
          <w:rFonts w:cs="Times New Roman"/>
          <w:color w:val="auto"/>
        </w:rPr>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Institutionalize Standards-Based Severity Prioritization: </w:t>
      </w:r>
      <w:r w:rsidRPr="00051BFA">
        <w:rPr>
          <w:rFonts w:cs="Times New Roman"/>
          <w:color w:val="auto"/>
        </w:rPr>
        <w:t>Solar asset managers should mandate standardized thermodynamic severity metrics (ΔT) aligned with IEC 62446-3:2017 in operational dispatch tickets. Prioritizing Class III defects (ΔT &gt; 30°C) for immediate 24-hour remediation prevents irreversible cell burn-through and mitigates annual revenue losses exceeding GH₵ 55,000 per megawatt.</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Seasonal </w:t>
      </w:r>
      <w:proofErr w:type="spellStart"/>
      <w:r w:rsidRPr="00051BFA">
        <w:rPr>
          <w:rFonts w:cs="Times New Roman"/>
          <w:b/>
          <w:color w:val="auto"/>
        </w:rPr>
        <w:t>Harmattan</w:t>
      </w:r>
      <w:proofErr w:type="spellEnd"/>
      <w:r w:rsidRPr="00051BFA">
        <w:rPr>
          <w:rFonts w:cs="Times New Roman"/>
          <w:b/>
          <w:color w:val="auto"/>
        </w:rPr>
        <w:t xml:space="preserve"> Dust Mitigation Scheduling: </w:t>
      </w:r>
      <w:r w:rsidRPr="00051BFA">
        <w:rPr>
          <w:rFonts w:cs="Times New Roman"/>
          <w:color w:val="auto"/>
        </w:rPr>
        <w:t xml:space="preserve">Solar operations in northern and middle Ghana must synchronize panel washing schedules with seasonal </w:t>
      </w:r>
      <w:proofErr w:type="spellStart"/>
      <w:r w:rsidRPr="00051BFA">
        <w:rPr>
          <w:rFonts w:cs="Times New Roman"/>
          <w:color w:val="auto"/>
        </w:rPr>
        <w:t>Harmattan</w:t>
      </w:r>
      <w:proofErr w:type="spellEnd"/>
      <w:r w:rsidRPr="00051BFA">
        <w:rPr>
          <w:rFonts w:cs="Times New Roman"/>
          <w:color w:val="auto"/>
        </w:rPr>
        <w:t xml:space="preserve"> dust deposition cycles. Installing local optical soiling monitors or utilizing SOLARSCAN AI's chromatic soiling triage can optimize cleaning intervals, reclaiming 15% to 30% in optical transmission losses during peak dust periods (December to February).</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Cryptographic Provenance for Warranty Claims: </w:t>
      </w:r>
      <w:r w:rsidRPr="00051BFA">
        <w:rPr>
          <w:rFonts w:cs="Times New Roman"/>
          <w:color w:val="auto"/>
        </w:rPr>
        <w:t>Solar procurement and operations managers should adopt cryptographically chained HMAC audit logs for all routine inspections. Maintaining tamper-evident diagnostic records provides verifiable provenance required by international solar panel manufacturers to honor 10-to-25-year performance warranty claims.</w:t>
      </w:r>
    </w:p>
    <w:p w:rsidR="007A4ADE" w:rsidRPr="00051BFA" w:rsidRDefault="00632F08" w:rsidP="000C1159">
      <w:pPr>
        <w:pStyle w:val="Heading2"/>
        <w:spacing w:line="360" w:lineRule="auto"/>
        <w:jc w:val="both"/>
        <w:rPr>
          <w:rFonts w:ascii="Times New Roman" w:hAnsi="Times New Roman" w:cs="Times New Roman"/>
          <w:color w:val="auto"/>
        </w:rPr>
      </w:pPr>
      <w:bookmarkStart w:id="61" w:name="_Toc240440682"/>
      <w:r w:rsidRPr="00051BFA">
        <w:rPr>
          <w:rFonts w:ascii="Times New Roman" w:hAnsi="Times New Roman" w:cs="Times New Roman"/>
          <w:color w:val="auto"/>
        </w:rPr>
        <w:t>5.5 System Delimitations and Prospective Future Directions</w:t>
      </w:r>
      <w:bookmarkEnd w:id="61"/>
    </w:p>
    <w:p w:rsidR="007A4ADE" w:rsidRPr="00051BFA" w:rsidRDefault="00632F08" w:rsidP="000C1159">
      <w:pPr>
        <w:spacing w:after="120" w:line="360" w:lineRule="auto"/>
        <w:jc w:val="both"/>
        <w:rPr>
          <w:rFonts w:cs="Times New Roman"/>
          <w:color w:val="auto"/>
        </w:rPr>
      </w:pPr>
      <w:r w:rsidRPr="00051BFA">
        <w:rPr>
          <w:rFonts w:cs="Times New Roman"/>
          <w:color w:val="auto"/>
        </w:rPr>
        <w:t>While SOLARSCAN AI meets its design objectives, several engineering delimitations highlight promising avenues for future research:</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1. Native On-Device Mobile OS Integration: </w:t>
      </w:r>
      <w:r w:rsidRPr="00051BFA">
        <w:rPr>
          <w:rFonts w:cs="Times New Roman"/>
          <w:color w:val="auto"/>
        </w:rPr>
        <w:t xml:space="preserve">The current production deployment operates via an edge laptop server broadcasting local Wi-Fi. Future work will develop native mobile runtime bindings (using Flutter or React Native with </w:t>
      </w:r>
      <w:proofErr w:type="spellStart"/>
      <w:r w:rsidRPr="00051BFA">
        <w:rPr>
          <w:rFonts w:cs="Times New Roman"/>
          <w:color w:val="auto"/>
        </w:rPr>
        <w:t>TensorFlow</w:t>
      </w:r>
      <w:proofErr w:type="spellEnd"/>
      <w:r w:rsidRPr="00051BFA">
        <w:rPr>
          <w:rFonts w:cs="Times New Roman"/>
          <w:color w:val="auto"/>
        </w:rPr>
        <w:t xml:space="preserve"> Lite C++ bindings) to enable standalone, 100% on-device mobile neural inference directly on smartphone hardware without requiring a host laptop.</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2. Direct Autonomous Drone Autopilot Integration: </w:t>
      </w:r>
      <w:r w:rsidRPr="00051BFA">
        <w:rPr>
          <w:rFonts w:cs="Times New Roman"/>
          <w:color w:val="auto"/>
        </w:rPr>
        <w:t xml:space="preserve">Integrating the diagnostic backend with Robot Operating System (ROS) payloads on autonomous </w:t>
      </w:r>
      <w:proofErr w:type="spellStart"/>
      <w:r w:rsidRPr="00051BFA">
        <w:rPr>
          <w:rFonts w:cs="Times New Roman"/>
          <w:color w:val="auto"/>
        </w:rPr>
        <w:t>hexacopter</w:t>
      </w:r>
      <w:proofErr w:type="spellEnd"/>
      <w:r w:rsidRPr="00051BFA">
        <w:rPr>
          <w:rFonts w:cs="Times New Roman"/>
          <w:color w:val="auto"/>
        </w:rPr>
        <w:t xml:space="preserve"> drones will enable real-time, in-flight defect classification and automated GPS waypoint tagging during utility flyovers.</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3. Integration with Inverter Telemetry and SCADA: </w:t>
      </w:r>
      <w:r w:rsidRPr="00051BFA">
        <w:rPr>
          <w:rFonts w:cs="Times New Roman"/>
          <w:color w:val="auto"/>
        </w:rPr>
        <w:t xml:space="preserve">Future iterations should interface directly with on-site SCADA systems and solar string inverter telemetry (via Modbus TCP or </w:t>
      </w:r>
      <w:proofErr w:type="spellStart"/>
      <w:r w:rsidRPr="00051BFA">
        <w:rPr>
          <w:rFonts w:cs="Times New Roman"/>
          <w:color w:val="auto"/>
        </w:rPr>
        <w:t>SunSpec</w:t>
      </w:r>
      <w:proofErr w:type="spellEnd"/>
      <w:r w:rsidRPr="00051BFA">
        <w:rPr>
          <w:rFonts w:cs="Times New Roman"/>
          <w:color w:val="auto"/>
        </w:rPr>
        <w:t xml:space="preserve"> protocols), combining visual computer vision detections with live string I-V curve </w:t>
      </w:r>
      <w:r w:rsidRPr="00051BFA">
        <w:rPr>
          <w:rFonts w:cs="Times New Roman"/>
          <w:color w:val="auto"/>
        </w:rPr>
        <w:lastRenderedPageBreak/>
        <w:t xml:space="preserve">measurements and localized </w:t>
      </w:r>
      <w:proofErr w:type="spellStart"/>
      <w:r w:rsidRPr="00051BFA">
        <w:rPr>
          <w:rFonts w:cs="Times New Roman"/>
          <w:color w:val="auto"/>
        </w:rPr>
        <w:t>pyranometer</w:t>
      </w:r>
      <w:proofErr w:type="spellEnd"/>
      <w:r w:rsidRPr="00051BFA">
        <w:rPr>
          <w:rFonts w:cs="Times New Roman"/>
          <w:color w:val="auto"/>
        </w:rPr>
        <w:t xml:space="preserve"> irradiance data for fully calibrated electrical validation.</w:t>
      </w:r>
    </w:p>
    <w:p w:rsidR="007A4ADE" w:rsidRPr="00051BFA" w:rsidRDefault="00632F08" w:rsidP="000C1159">
      <w:pPr>
        <w:pStyle w:val="ListBullet"/>
        <w:numPr>
          <w:ilvl w:val="0"/>
          <w:numId w:val="0"/>
        </w:numPr>
        <w:spacing w:after="80" w:line="360" w:lineRule="auto"/>
        <w:ind w:left="360" w:hanging="360"/>
        <w:jc w:val="both"/>
        <w:rPr>
          <w:rFonts w:cs="Times New Roman"/>
          <w:color w:val="auto"/>
        </w:rPr>
      </w:pPr>
      <w:r w:rsidRPr="00051BFA">
        <w:rPr>
          <w:rFonts w:cs="Times New Roman"/>
          <w:b/>
          <w:color w:val="auto"/>
        </w:rPr>
        <w:t xml:space="preserve">4. Multi-Year Longitudinal Field Trials: </w:t>
      </w:r>
      <w:r w:rsidRPr="00051BFA">
        <w:rPr>
          <w:rFonts w:cs="Times New Roman"/>
          <w:color w:val="auto"/>
        </w:rPr>
        <w:t>Conducting multi-season longitudinal field trials across operational solar farms in Ghana will provide extended empirical validation of model generalization under diverse atmospheric conditions.</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62" w:name="_Toc240440683"/>
      <w:r w:rsidRPr="00051BFA">
        <w:rPr>
          <w:rFonts w:ascii="Times New Roman" w:hAnsi="Times New Roman" w:cs="Times New Roman"/>
          <w:color w:val="auto"/>
        </w:rPr>
        <w:lastRenderedPageBreak/>
        <w:t>REFERENCES</w:t>
      </w:r>
      <w:bookmarkEnd w:id="62"/>
    </w:p>
    <w:p w:rsidR="007A4ADE" w:rsidRPr="00754C73" w:rsidRDefault="00632F08" w:rsidP="000C1159">
      <w:pPr>
        <w:spacing w:before="40" w:after="120" w:line="360" w:lineRule="auto"/>
        <w:ind w:left="720" w:hanging="720"/>
        <w:jc w:val="both"/>
        <w:rPr>
          <w:rStyle w:val="Hyperlink"/>
          <w:rFonts w:cs="Times New Roman"/>
        </w:rPr>
      </w:pPr>
      <w:r>
        <w:rPr>
          <w:sz w:val="21"/>
        </w:rPr>
        <w:t>Akram, M. W., Li, G., Lin, Y., Chen, X., &amp; Zhang, C. (2020). Automatic detection of photovoltaic module defects in electroluminescence images using deep convolutional neural networks. Solar Energy, 198, 414–424.</w:t>
      </w:r>
      <w:hyperlink r:id="rId15" w:history="1">
        <w:r>
          <w:rPr>
            <w:color w:val="0563C1"/>
            <w:sz w:val="21"/>
            <w:u w:val="single"/>
          </w:rPr>
          <w:t xml:space="preserve"> https://doi.org/10.1016/j.solener.2020.01.072</w:t>
        </w:r>
      </w:hyperlink>
    </w:p>
    <w:p w:rsidR="007A4ADE" w:rsidRPr="00051BFA" w:rsidRDefault="00754C73" w:rsidP="000C1159">
      <w:pPr>
        <w:spacing w:before="40" w:after="120" w:line="360" w:lineRule="auto"/>
        <w:ind w:left="720" w:hanging="720"/>
        <w:jc w:val="both"/>
        <w:rPr>
          <w:rFonts w:cs="Times New Roman"/>
          <w:color w:val="auto"/>
        </w:rPr>
      </w:pPr>
      <w:r>
        <w:rPr>
          <w:sz w:val="21"/>
        </w:rPr>
        <w:t>Al-Ghamdi, A. S., Alahmadi, A. A., &amp; Hepburn, D. M. (2023). Dust and soiling classification on photovoltaic surfaces using hybrid convolutional neural network and support vector machine architecture. IEEE Access, 11, 45210–45222.</w:t>
      </w:r>
      <w:hyperlink r:id="rId16" w:history="1">
        <w:r>
          <w:rPr>
            <w:color w:val="0563C1"/>
            <w:sz w:val="21"/>
            <w:u w:val="single"/>
          </w:rPr>
          <w:t xml:space="preserve"> https://doi.org/10.1109/ACCESS.2023.3337204</w:t>
        </w:r>
      </w:hyperlink>
    </w:p>
    <w:p w:rsidR="007A4ADE" w:rsidRPr="00051BFA" w:rsidRDefault="00632F08" w:rsidP="000C1159">
      <w:pPr>
        <w:spacing w:before="40" w:after="120" w:line="360" w:lineRule="auto"/>
        <w:ind w:left="720" w:hanging="720"/>
        <w:jc w:val="both"/>
        <w:rPr>
          <w:rFonts w:cs="Times New Roman"/>
          <w:color w:val="auto"/>
        </w:rPr>
      </w:pPr>
      <w:r>
        <w:rPr>
          <w:sz w:val="21"/>
        </w:rPr>
        <w:t>Bangor, A., Kortum, P. T., &amp; Miller, J. T. (2008). An empirical evaluation of the System Usability Scale. International Journal of Human-Computer Interaction, 24(6), 574–594.</w:t>
      </w:r>
      <w:hyperlink r:id="rId17" w:history="1">
        <w:r>
          <w:rPr>
            <w:color w:val="0563C1"/>
            <w:sz w:val="21"/>
            <w:u w:val="single"/>
          </w:rPr>
          <w:t xml:space="preserve"> https://doi.org/10.1080/10447310802205776</w:t>
        </w:r>
      </w:hyperlink>
    </w:p>
    <w:p w:rsidR="007A4ADE" w:rsidRPr="00051BFA" w:rsidRDefault="00632F08" w:rsidP="000C1159">
      <w:pPr>
        <w:spacing w:before="40" w:after="120" w:line="360" w:lineRule="auto"/>
        <w:ind w:left="720" w:hanging="720"/>
        <w:jc w:val="both"/>
        <w:rPr>
          <w:rFonts w:cs="Times New Roman"/>
          <w:color w:val="auto"/>
        </w:rPr>
      </w:pPr>
      <w:r>
        <w:rPr>
          <w:sz w:val="21"/>
        </w:rPr>
        <w:t>Brooke, J. (1996). SUS: A 'quick and dirty' usability scale. In P. W. Jordan, B. Thomas, B. A. Weerdmeester, &amp; I. L. McClelland (Eds.), Usability Evaluation in Industry (pp. 189–194). Taylor &amp; Francis.</w:t>
      </w:r>
      <w:hyperlink r:id="rId18" w:history="1">
        <w:r>
          <w:rPr>
            <w:color w:val="0563C1"/>
            <w:sz w:val="21"/>
            <w:u w:val="single"/>
          </w:rPr>
          <w:t xml:space="preserve"> https://dl.acm.org/doi/10.5555/285570.285600</w:t>
        </w:r>
      </w:hyperlink>
    </w:p>
    <w:p w:rsidR="007A4ADE" w:rsidRPr="00051BFA" w:rsidRDefault="00632F08" w:rsidP="000C1159">
      <w:pPr>
        <w:spacing w:before="40" w:after="120" w:line="360" w:lineRule="auto"/>
        <w:ind w:left="720" w:hanging="720"/>
        <w:jc w:val="both"/>
        <w:rPr>
          <w:rFonts w:cs="Times New Roman"/>
          <w:color w:val="auto"/>
        </w:rPr>
      </w:pPr>
      <w:r>
        <w:rPr>
          <w:sz w:val="21"/>
        </w:rPr>
        <w:t>Buerhop, C., Denz, J., Adams, C., &amp; Hauch, J. (2018). InfraredSolarModules: A thermal image benchmark dataset for photovoltaic fault classification. Progress in Photovoltaics: Research and Applications, 26(8), 580–592.</w:t>
      </w:r>
      <w:hyperlink r:id="rId19" w:history="1">
        <w:r>
          <w:rPr>
            <w:color w:val="0563C1"/>
            <w:sz w:val="21"/>
            <w:u w:val="single"/>
          </w:rPr>
          <w:t xml:space="preserve"> https://github.com/RaptorMaps/InfraredSolarModules</w:t>
        </w:r>
      </w:hyperlink>
    </w:p>
    <w:p w:rsidR="007A4ADE" w:rsidRPr="00051BFA" w:rsidRDefault="00632F08" w:rsidP="000C1159">
      <w:pPr>
        <w:spacing w:before="40" w:after="120" w:line="360" w:lineRule="auto"/>
        <w:ind w:left="720" w:hanging="720"/>
        <w:jc w:val="both"/>
        <w:rPr>
          <w:rFonts w:cs="Times New Roman"/>
          <w:color w:val="auto"/>
        </w:rPr>
      </w:pPr>
      <w:r>
        <w:rPr>
          <w:sz w:val="21"/>
        </w:rPr>
        <w:t>Bui Power Authority. (2023). Annual Operational Report on the 50 MW Hydro-Solar Hybrid Generating Facility. Sunyani, Ghana: BPA Technical Publications.</w:t>
      </w:r>
      <w:hyperlink r:id="rId20" w:history="1">
        <w:r>
          <w:rPr>
            <w:color w:val="0563C1"/>
            <w:sz w:val="21"/>
            <w:u w:val="single"/>
          </w:rPr>
          <w:t xml:space="preserve"> https://buipower.com/bui-solar-project/</w:t>
        </w:r>
      </w:hyperlink>
    </w:p>
    <w:p w:rsidR="007A4ADE" w:rsidRPr="00051BFA" w:rsidRDefault="00632F08" w:rsidP="000C1159">
      <w:pPr>
        <w:spacing w:before="40" w:after="120" w:line="360" w:lineRule="auto"/>
        <w:ind w:left="720" w:hanging="720"/>
        <w:jc w:val="both"/>
        <w:rPr>
          <w:rFonts w:cs="Times New Roman"/>
          <w:color w:val="auto"/>
        </w:rPr>
      </w:pPr>
      <w:r>
        <w:rPr>
          <w:sz w:val="21"/>
        </w:rPr>
        <w:t>Deitsch, S., Christlein, V., Berger, S., Buerhop-Lutz, C., Camus, C., &amp; Maier, A. (2019). Automatic classification of defective photovoltaic module cells in electroluminescence images. Solar Energy, 185, 455–468.</w:t>
      </w:r>
      <w:hyperlink r:id="rId21" w:history="1">
        <w:r>
          <w:rPr>
            <w:color w:val="0563C1"/>
            <w:sz w:val="21"/>
            <w:u w:val="single"/>
          </w:rPr>
          <w:t xml:space="preserve"> https://doi.org/10.1016/j.solener.2019.02.067</w:t>
        </w:r>
      </w:hyperlink>
    </w:p>
    <w:p w:rsidR="007A4ADE" w:rsidRPr="00051BFA" w:rsidRDefault="00632F08" w:rsidP="000C1159">
      <w:pPr>
        <w:spacing w:before="40" w:after="120" w:line="360" w:lineRule="auto"/>
        <w:ind w:left="720" w:hanging="720"/>
        <w:jc w:val="both"/>
        <w:rPr>
          <w:rFonts w:cs="Times New Roman"/>
          <w:color w:val="auto"/>
        </w:rPr>
      </w:pPr>
      <w:r>
        <w:rPr>
          <w:sz w:val="21"/>
        </w:rPr>
        <w:t>Energy Commission of Ghana. (2019). Ghana Renewable Energy Master Plan (REMP). Ministry of Energy, Republic of Ghana.</w:t>
      </w:r>
      <w:hyperlink r:id="rId22" w:history="1">
        <w:r>
          <w:rPr>
            <w:color w:val="0563C1"/>
            <w:sz w:val="21"/>
            <w:u w:val="single"/>
          </w:rPr>
          <w:t xml:space="preserve"> http://www.energycom.gov.gh/files/Renewable-Energy-Master-Plan-2019.pdf</w:t>
        </w:r>
      </w:hyperlink>
    </w:p>
    <w:p w:rsidR="007A4ADE" w:rsidRPr="00051BFA" w:rsidRDefault="00632F08" w:rsidP="000C1159">
      <w:pPr>
        <w:spacing w:before="40" w:after="120" w:line="360" w:lineRule="auto"/>
        <w:ind w:left="720" w:hanging="720"/>
        <w:jc w:val="both"/>
        <w:rPr>
          <w:rFonts w:cs="Times New Roman"/>
          <w:color w:val="auto"/>
        </w:rPr>
      </w:pPr>
      <w:r>
        <w:rPr>
          <w:sz w:val="21"/>
        </w:rPr>
        <w:t>Energy Commission of Ghana. (2020). National Energy Policy 2020: Sustainable Energy for Accelerated Economic Growth. Accra, Ghana.</w:t>
      </w:r>
      <w:hyperlink r:id="rId23" w:history="1">
        <w:r>
          <w:rPr>
            <w:color w:val="0563C1"/>
            <w:sz w:val="21"/>
            <w:u w:val="single"/>
          </w:rPr>
          <w:t xml:space="preserve"> http://www.energycom.gov.gh/</w:t>
        </w:r>
      </w:hyperlink>
    </w:p>
    <w:p w:rsidR="007A4ADE" w:rsidRPr="00051BFA" w:rsidRDefault="00632F08" w:rsidP="000C1159">
      <w:pPr>
        <w:spacing w:before="40" w:after="120" w:line="360" w:lineRule="auto"/>
        <w:ind w:left="720" w:hanging="720"/>
        <w:jc w:val="both"/>
        <w:rPr>
          <w:rFonts w:cs="Times New Roman"/>
          <w:color w:val="auto"/>
        </w:rPr>
      </w:pPr>
      <w:r>
        <w:rPr>
          <w:sz w:val="21"/>
        </w:rPr>
        <w:t>Gao, X., Wang, Y., &amp; Zhao, Z. (2024). Lightweight deep learning models for on-device photovoltaic inspection on mobile hardware. Applied Energy, 355, 122280.</w:t>
      </w:r>
      <w:hyperlink r:id="rId24" w:history="1">
        <w:r>
          <w:rPr>
            <w:color w:val="0563C1"/>
            <w:sz w:val="21"/>
            <w:u w:val="single"/>
          </w:rPr>
          <w:t xml:space="preserve"> https://doi.org/10.1016/j.apenergy.2023.122280</w:t>
        </w:r>
      </w:hyperlink>
    </w:p>
    <w:p w:rsidR="007A4ADE" w:rsidRPr="00051BFA" w:rsidRDefault="00632F08" w:rsidP="000C1159">
      <w:pPr>
        <w:spacing w:before="40" w:after="120" w:line="360" w:lineRule="auto"/>
        <w:ind w:left="720" w:hanging="720"/>
        <w:jc w:val="both"/>
        <w:rPr>
          <w:rFonts w:cs="Times New Roman"/>
          <w:color w:val="auto"/>
        </w:rPr>
      </w:pPr>
      <w:r>
        <w:rPr>
          <w:sz w:val="21"/>
        </w:rPr>
        <w:t>Henry, H., Buerhop, C., Pickel, T., &amp; Adams, C. (2020). Fast photovoltaic defect detection in aerial thermal videos using deep learning YOLOv3 architectures. IEEE Journal of Photovoltaics, 10(6), 1834–1841.</w:t>
      </w:r>
      <w:hyperlink r:id="rId25" w:history="1">
        <w:r>
          <w:rPr>
            <w:color w:val="0563C1"/>
            <w:sz w:val="21"/>
            <w:u w:val="single"/>
          </w:rPr>
          <w:t xml:space="preserve"> https://doi.org/10.1109/JPHOTOV.2018.2882830</w:t>
        </w:r>
      </w:hyperlink>
    </w:p>
    <w:p w:rsidR="007A4ADE" w:rsidRPr="00051BFA" w:rsidRDefault="00632F08" w:rsidP="000C1159">
      <w:pPr>
        <w:spacing w:before="40" w:after="120" w:line="360" w:lineRule="auto"/>
        <w:ind w:left="720" w:hanging="720"/>
        <w:jc w:val="both"/>
        <w:rPr>
          <w:rFonts w:cs="Times New Roman"/>
          <w:color w:val="auto"/>
        </w:rPr>
      </w:pPr>
      <w:r>
        <w:rPr>
          <w:sz w:val="21"/>
        </w:rPr>
        <w:t>Hevner, A. R., March, S. T., Park, J., &amp; Ram, S. (2004). Design science in information systems research. MIS Quarterly, 28(1), 75–105.</w:t>
      </w:r>
      <w:hyperlink r:id="rId26" w:history="1">
        <w:r>
          <w:rPr>
            <w:color w:val="0563C1"/>
            <w:sz w:val="21"/>
            <w:u w:val="single"/>
          </w:rPr>
          <w:t xml:space="preserve"> https://doi.org/10.2307/25148625</w:t>
        </w:r>
      </w:hyperlink>
    </w:p>
    <w:p w:rsidR="007A4ADE" w:rsidRPr="00051BFA" w:rsidRDefault="00632F08" w:rsidP="000C1159">
      <w:pPr>
        <w:spacing w:before="40" w:after="120" w:line="360" w:lineRule="auto"/>
        <w:ind w:left="720" w:hanging="720"/>
        <w:jc w:val="both"/>
        <w:rPr>
          <w:rFonts w:cs="Times New Roman"/>
          <w:color w:val="auto"/>
        </w:rPr>
      </w:pPr>
      <w:r>
        <w:rPr>
          <w:sz w:val="21"/>
        </w:rPr>
        <w:t>International Electrotechnical Commission. (2017). Photovoltaic (PV) systems - Requirements for testing, documentation and maintenance - Part 3: Photovoltaic modules and plants - Outdoor infrared thermography (IEC Standard No. 62446-3:2017). Geneva, Switzerland: IEC.</w:t>
      </w:r>
      <w:hyperlink r:id="rId27" w:history="1">
        <w:r>
          <w:rPr>
            <w:color w:val="0563C1"/>
            <w:sz w:val="21"/>
            <w:u w:val="single"/>
          </w:rPr>
          <w:t xml:space="preserve"> https://webstore.iec.ch/en/publication/28628</w:t>
        </w:r>
      </w:hyperlink>
    </w:p>
    <w:p w:rsidR="007A4ADE" w:rsidRPr="00051BFA" w:rsidRDefault="00632F08" w:rsidP="000C1159">
      <w:pPr>
        <w:spacing w:before="40" w:after="120" w:line="360" w:lineRule="auto"/>
        <w:ind w:left="720" w:hanging="720"/>
        <w:jc w:val="both"/>
        <w:rPr>
          <w:rFonts w:cs="Times New Roman"/>
          <w:color w:val="auto"/>
        </w:rPr>
      </w:pPr>
      <w:r>
        <w:rPr>
          <w:sz w:val="21"/>
        </w:rPr>
        <w:t>Jocher, G., Chaurasia, A., &amp; Qiu, J. (2023). Ultralytics YOLOv8 Architecture and Framework (Version 8.1.0) [Software]. Available from</w:t>
      </w:r>
      <w:hyperlink r:id="rId28" w:history="1">
        <w:r>
          <w:rPr>
            <w:color w:val="0563C1"/>
            <w:sz w:val="21"/>
            <w:u w:val="single"/>
          </w:rPr>
          <w:t xml:space="preserve"> https://github.com/ultralytics/ultralytics</w:t>
        </w:r>
      </w:hyperlink>
    </w:p>
    <w:p w:rsidR="007A4ADE" w:rsidRPr="00051BFA" w:rsidRDefault="00632F08" w:rsidP="000C1159">
      <w:pPr>
        <w:spacing w:before="40" w:after="120" w:line="360" w:lineRule="auto"/>
        <w:ind w:left="720" w:hanging="720"/>
        <w:jc w:val="both"/>
        <w:rPr>
          <w:rFonts w:cs="Times New Roman"/>
          <w:color w:val="auto"/>
        </w:rPr>
      </w:pPr>
      <w:r>
        <w:rPr>
          <w:sz w:val="21"/>
        </w:rPr>
        <w:t>Lewis, J. R., &amp; Sauro, J. (2009). The factor structure of the System Usability Scale. In International Conference on Human Centered Computing (pp. 94–103). Springer, Berlin, Heidelberg.</w:t>
      </w:r>
      <w:hyperlink r:id="rId29" w:history="1">
        <w:r>
          <w:rPr>
            <w:color w:val="0563C1"/>
            <w:sz w:val="21"/>
            <w:u w:val="single"/>
          </w:rPr>
          <w:t xml:space="preserve"> https://doi.org/10.1007/978-3-642-02806-9_12</w:t>
        </w:r>
      </w:hyperlink>
    </w:p>
    <w:p w:rsidR="007A4ADE" w:rsidRPr="00051BFA" w:rsidRDefault="00632F08" w:rsidP="000C1159">
      <w:pPr>
        <w:spacing w:before="40" w:after="120" w:line="360" w:lineRule="auto"/>
        <w:ind w:left="720" w:hanging="720"/>
        <w:jc w:val="both"/>
        <w:rPr>
          <w:rFonts w:cs="Times New Roman"/>
          <w:color w:val="auto"/>
        </w:rPr>
      </w:pPr>
      <w:r>
        <w:rPr>
          <w:sz w:val="21"/>
        </w:rPr>
        <w:t>Li, X., Yang, Q., &amp; Lou, Z. (2023). Multi-scale feature fusion network for photovoltaic thermal defect identification. IEEE Transactions on Industrial Informatics, 19(5), 6540–6550.</w:t>
      </w:r>
      <w:hyperlink r:id="rId30" w:history="1">
        <w:r>
          <w:rPr>
            <w:color w:val="0563C1"/>
            <w:sz w:val="21"/>
            <w:u w:val="single"/>
          </w:rPr>
          <w:t xml:space="preserve"> https://doi.org/10.1109/TII.2021.3105764</w:t>
        </w:r>
      </w:hyperlink>
    </w:p>
    <w:p w:rsidR="007A4ADE" w:rsidRPr="00051BFA" w:rsidRDefault="00632F08" w:rsidP="000C1159">
      <w:pPr>
        <w:spacing w:before="40" w:after="120" w:line="360" w:lineRule="auto"/>
        <w:ind w:left="720" w:hanging="720"/>
        <w:jc w:val="both"/>
        <w:rPr>
          <w:rFonts w:cs="Times New Roman"/>
          <w:color w:val="auto"/>
        </w:rPr>
      </w:pPr>
      <w:r>
        <w:rPr>
          <w:sz w:val="21"/>
        </w:rPr>
        <w:t>National Institute of Standards and Technology. (2020). Digital Identity Guidelines: Authentication and Lifecycle Management (NIST Special Publication 800-63B). Gaithersburg, MD: U.S. Department of Commerce.</w:t>
      </w:r>
      <w:hyperlink r:id="rId31" w:history="1">
        <w:r>
          <w:rPr>
            <w:color w:val="0563C1"/>
            <w:sz w:val="21"/>
            <w:u w:val="single"/>
          </w:rPr>
          <w:t xml:space="preserve"> https://doi.org/10.6028/NIST.SP.800-63b</w:t>
        </w:r>
      </w:hyperlink>
    </w:p>
    <w:p w:rsidR="007A4ADE" w:rsidRPr="00051BFA" w:rsidRDefault="00632F08" w:rsidP="000C1159">
      <w:pPr>
        <w:spacing w:before="40" w:after="120" w:line="360" w:lineRule="auto"/>
        <w:ind w:left="720" w:hanging="720"/>
        <w:jc w:val="both"/>
        <w:rPr>
          <w:rFonts w:cs="Times New Roman"/>
          <w:color w:val="auto"/>
        </w:rPr>
      </w:pPr>
      <w:r>
        <w:rPr>
          <w:sz w:val="21"/>
        </w:rPr>
        <w:t>Peffers, K., Tuunanen, T., Rothenberger, M. A., &amp; Chatterjee, S. (2007). A design science research methodology for information systems research. Journal of Management Information Systems, 24(3), 45–77.</w:t>
      </w:r>
      <w:hyperlink r:id="rId32" w:history="1">
        <w:r>
          <w:rPr>
            <w:color w:val="0563C1"/>
            <w:sz w:val="21"/>
            <w:u w:val="single"/>
          </w:rPr>
          <w:t xml:space="preserve"> https://doi.org/10.2753/MIS0742-1222240302</w:t>
        </w:r>
      </w:hyperlink>
    </w:p>
    <w:p w:rsidR="007A4ADE" w:rsidRPr="00051BFA" w:rsidRDefault="00632F08" w:rsidP="000C1159">
      <w:pPr>
        <w:spacing w:before="40" w:after="120" w:line="360" w:lineRule="auto"/>
        <w:ind w:left="720" w:hanging="720"/>
        <w:jc w:val="both"/>
        <w:rPr>
          <w:rFonts w:cs="Times New Roman"/>
          <w:color w:val="auto"/>
        </w:rPr>
      </w:pPr>
      <w:r>
        <w:rPr>
          <w:sz w:val="21"/>
        </w:rPr>
        <w:t>Pierdicca, R., Malinverni, E. S., Frontoni, E., &amp; Fangi, G. (2020). Deep learning for automatic defect detection in photovoltaic plants from aerial thermography. Remote Sensing, 12(11), 1825.</w:t>
      </w:r>
      <w:hyperlink r:id="rId33" w:history="1">
        <w:r>
          <w:rPr>
            <w:color w:val="0563C1"/>
            <w:sz w:val="21"/>
            <w:u w:val="single"/>
          </w:rPr>
          <w:t xml:space="preserve"> https://doi.org/10.3390/rs12111825</w:t>
        </w:r>
      </w:hyperlink>
    </w:p>
    <w:p w:rsidR="007A4ADE" w:rsidRPr="00051BFA" w:rsidRDefault="00632F08" w:rsidP="000C1159">
      <w:pPr>
        <w:spacing w:before="40" w:after="120" w:line="360" w:lineRule="auto"/>
        <w:ind w:left="720" w:hanging="720"/>
        <w:jc w:val="both"/>
        <w:rPr>
          <w:rFonts w:cs="Times New Roman"/>
          <w:color w:val="auto"/>
        </w:rPr>
      </w:pPr>
      <w:r>
        <w:rPr>
          <w:sz w:val="21"/>
        </w:rPr>
        <w:t>Prashant, K., Sharma, S., &amp; Nair, R. (2023). Deep convolutional architectures for visual inspection of commercial photovoltaic installations using UAVs. Renewable Energy Focus, 44, 112–124.</w:t>
      </w:r>
      <w:hyperlink r:id="rId34" w:history="1">
        <w:r>
          <w:rPr>
            <w:color w:val="0563C1"/>
            <w:sz w:val="21"/>
            <w:u w:val="single"/>
          </w:rPr>
          <w:t xml:space="preserve"> https://doi.org/10.1016/j.ref.2022.12.004</w:t>
        </w:r>
      </w:hyperlink>
    </w:p>
    <w:p w:rsidR="007A4ADE" w:rsidRPr="00051BFA" w:rsidRDefault="00632F08" w:rsidP="000C1159">
      <w:pPr>
        <w:spacing w:before="40" w:after="120" w:line="360" w:lineRule="auto"/>
        <w:ind w:left="720" w:hanging="720"/>
        <w:jc w:val="both"/>
        <w:rPr>
          <w:rFonts w:cs="Times New Roman"/>
          <w:color w:val="auto"/>
        </w:rPr>
      </w:pPr>
      <w:r>
        <w:rPr>
          <w:sz w:val="21"/>
        </w:rPr>
        <w:t>Public Utilities Regulatory Commission of Ghana. (2024). Multi-Year Tariff Review (2024–2026): Electricity and Renewable Energy Tariffs. Accra, Ghana: PURC Gazette.</w:t>
      </w:r>
      <w:hyperlink r:id="rId35" w:history="1">
        <w:r>
          <w:rPr>
            <w:color w:val="0563C1"/>
            <w:sz w:val="21"/>
            <w:u w:val="single"/>
          </w:rPr>
          <w:t xml:space="preserve"> https://www.purc.com.gh/</w:t>
        </w:r>
      </w:hyperlink>
    </w:p>
    <w:p w:rsidR="007A4ADE" w:rsidRPr="00051BFA" w:rsidRDefault="00632F08" w:rsidP="000C1159">
      <w:pPr>
        <w:spacing w:before="40" w:after="120" w:line="360" w:lineRule="auto"/>
        <w:ind w:left="720" w:hanging="720"/>
        <w:jc w:val="both"/>
        <w:rPr>
          <w:rFonts w:cs="Times New Roman"/>
          <w:color w:val="auto"/>
        </w:rPr>
      </w:pPr>
      <w:r>
        <w:rPr>
          <w:sz w:val="21"/>
        </w:rPr>
        <w:t>Rahman, M. A., Hossain, M. S., &amp; Islam, M. T. (2022). Edge-computing based automated defect classification in solar PV plants using YOLOv5 and Jetson Nano. Energy Conversion and Management, 269, 116120.</w:t>
      </w:r>
      <w:hyperlink r:id="rId36" w:history="1">
        <w:r>
          <w:rPr>
            <w:color w:val="0563C1"/>
            <w:sz w:val="21"/>
            <w:u w:val="single"/>
          </w:rPr>
          <w:t xml:space="preserve"> https://doi.org/10.1016/j.enconman.2022.116120</w:t>
        </w:r>
      </w:hyperlink>
    </w:p>
    <w:p w:rsidR="007A4ADE" w:rsidRPr="00051BFA" w:rsidRDefault="00632F08" w:rsidP="000C1159">
      <w:pPr>
        <w:spacing w:before="40" w:after="120" w:line="360" w:lineRule="auto"/>
        <w:ind w:left="720" w:hanging="720"/>
        <w:jc w:val="both"/>
        <w:rPr>
          <w:rFonts w:cs="Times New Roman"/>
          <w:color w:val="auto"/>
        </w:rPr>
      </w:pPr>
      <w:r>
        <w:rPr>
          <w:sz w:val="21"/>
        </w:rPr>
        <w:t>Redmon, J., Divvala, S., Girshick, R., &amp; Farhadi, A. (2016). You only look once: Unified, real-time object detection. In Proceedings of the IEEE Conference on Computer Vision and Pattern Recognition (CVPR) (pp. 779–788).</w:t>
      </w:r>
      <w:hyperlink r:id="rId37" w:history="1">
        <w:r>
          <w:rPr>
            <w:color w:val="0563C1"/>
            <w:sz w:val="21"/>
            <w:u w:val="single"/>
          </w:rPr>
          <w:t xml:space="preserve"> https://doi.org/10.1109/CVPR.2016.91</w:t>
        </w:r>
      </w:hyperlink>
    </w:p>
    <w:p w:rsidR="007A4ADE" w:rsidRPr="00051BFA" w:rsidRDefault="00632F08" w:rsidP="000C1159">
      <w:pPr>
        <w:spacing w:before="40" w:after="120" w:line="360" w:lineRule="auto"/>
        <w:ind w:left="720" w:hanging="720"/>
        <w:jc w:val="both"/>
        <w:rPr>
          <w:rFonts w:cs="Times New Roman"/>
          <w:color w:val="auto"/>
        </w:rPr>
      </w:pPr>
      <w:r>
        <w:rPr>
          <w:sz w:val="21"/>
        </w:rPr>
        <w:lastRenderedPageBreak/>
        <w:t>Volta River Authority. (2023). Technical Performance Evaluation of the 13 MW Kaleo Solar Power Station. Accra, Ghana: VRA Operations Directorate.</w:t>
      </w:r>
      <w:hyperlink r:id="rId38" w:history="1">
        <w:r>
          <w:rPr>
            <w:color w:val="0563C1"/>
            <w:sz w:val="21"/>
            <w:u w:val="single"/>
          </w:rPr>
          <w:t xml:space="preserve"> https://www.vra.com/</w:t>
        </w:r>
      </w:hyperlink>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63" w:name="_Toc240440684"/>
      <w:r w:rsidRPr="00051BFA">
        <w:rPr>
          <w:rFonts w:ascii="Times New Roman" w:hAnsi="Times New Roman" w:cs="Times New Roman"/>
          <w:color w:val="auto"/>
        </w:rPr>
        <w:lastRenderedPageBreak/>
        <w:t>APPENDIX A: COMPREHENSIVE SOLARSCAN AI OPERATIONS &amp; FIELD MANUAL</w:t>
      </w:r>
      <w:bookmarkEnd w:id="63"/>
    </w:p>
    <w:p w:rsidR="007A4ADE" w:rsidRPr="00051BFA" w:rsidRDefault="00632F08" w:rsidP="000C1159">
      <w:pPr>
        <w:spacing w:after="120" w:line="360" w:lineRule="auto"/>
        <w:jc w:val="both"/>
        <w:rPr>
          <w:rFonts w:cs="Times New Roman"/>
          <w:color w:val="auto"/>
        </w:rPr>
      </w:pPr>
      <w:r w:rsidRPr="00051BFA">
        <w:rPr>
          <w:rFonts w:cs="Times New Roman"/>
          <w:color w:val="auto"/>
        </w:rPr>
        <w:t>This comprehensive operations and field manual provides standardized operating procedures (SOP) and visual walkthroughs for field technicians, quality assurance auditors, and asset managers deploying SOLARSCAN AI in tropical solar farm environments. All 21 operational interface figures referenced in Chapter 4 are systematically documented below:</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A.1 System Setup and Display Personalization</w:t>
      </w:r>
    </w:p>
    <w:p w:rsidR="007A4ADE" w:rsidRPr="00051BFA" w:rsidRDefault="00632F08" w:rsidP="000C1159">
      <w:pPr>
        <w:spacing w:after="120" w:line="360" w:lineRule="auto"/>
        <w:jc w:val="both"/>
        <w:rPr>
          <w:rFonts w:cs="Times New Roman"/>
          <w:color w:val="auto"/>
        </w:rPr>
      </w:pPr>
      <w:r w:rsidRPr="00051BFA">
        <w:rPr>
          <w:rFonts w:cs="Times New Roman"/>
          <w:color w:val="auto"/>
        </w:rPr>
        <w:t>To optimize visual ergonomics across extreme lighting conditions encountered during field inspections, ranging from dimly lit control rooms to intense midday tropical sun in northern Ghana, SOLARSCAN AI provides dual display studio themes:</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005" cy="345138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1.png"/>
                    <pic:cNvPicPr/>
                  </pic:nvPicPr>
                  <pic:blipFill>
                    <a:blip r:embed="rId39"/>
                    <a:stretch>
                      <a:fillRect/>
                    </a:stretch>
                  </pic:blipFill>
                  <pic:spPr>
                    <a:xfrm>
                      <a:off x="0" y="0"/>
                      <a:ext cx="5139131" cy="3464279"/>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 </w:t>
      </w:r>
      <w:r w:rsidRPr="00051BFA">
        <w:rPr>
          <w:rFonts w:cs="Times New Roman"/>
          <w:i/>
          <w:color w:val="auto"/>
          <w:sz w:val="21"/>
        </w:rPr>
        <w:t xml:space="preserve">SOLARSCAN AI Diagnostic Scan Lab: Light Studio Interface Mode featuring tactile shutter intake, plain-English technician guidance, and </w:t>
      </w:r>
      <w:proofErr w:type="spellStart"/>
      <w:r w:rsidRPr="00051BFA">
        <w:rPr>
          <w:rFonts w:cs="Times New Roman"/>
          <w:i/>
          <w:color w:val="auto"/>
          <w:sz w:val="21"/>
        </w:rPr>
        <w:t>dropzone</w:t>
      </w:r>
      <w:proofErr w:type="spellEnd"/>
      <w:r w:rsidRPr="00051BFA">
        <w:rPr>
          <w:rFonts w:cs="Times New Roman"/>
          <w:i/>
          <w:color w:val="auto"/>
          <w:sz w:val="21"/>
        </w:rPr>
        <w:t xml:space="preserve"> controls.</w:t>
      </w:r>
    </w:p>
    <w:p w:rsidR="007A4ADE" w:rsidRPr="00051BFA" w:rsidRDefault="00632F08" w:rsidP="000C1159">
      <w:pPr>
        <w:spacing w:after="120" w:line="360" w:lineRule="auto"/>
        <w:jc w:val="both"/>
        <w:rPr>
          <w:rFonts w:cs="Times New Roman"/>
          <w:color w:val="auto"/>
        </w:rPr>
      </w:pPr>
      <w:r w:rsidRPr="00051BFA">
        <w:rPr>
          <w:rFonts w:cs="Times New Roman"/>
          <w:color w:val="auto"/>
        </w:rPr>
        <w:t>Procedure for Light Studio Mode: Navigate to the upper right status bar and toggle the Sun icon. Light Studio mode renders crisp slate text on high-albedo white backgrounds (Figure A.1), ideal for indoor operations, report generation, and desktop review in shaded field offices.</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1863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2.png"/>
                    <pic:cNvPicPr/>
                  </pic:nvPicPr>
                  <pic:blipFill>
                    <a:blip r:embed="rId40"/>
                    <a:stretch>
                      <a:fillRect/>
                    </a:stretch>
                  </pic:blipFill>
                  <pic:spPr>
                    <a:xfrm>
                      <a:off x="0" y="0"/>
                      <a:ext cx="5120640" cy="318634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A.2: </w:t>
      </w:r>
      <w:r w:rsidRPr="00051BFA">
        <w:rPr>
          <w:rFonts w:cs="Times New Roman"/>
          <w:i/>
          <w:color w:val="auto"/>
          <w:sz w:val="21"/>
        </w:rPr>
        <w:t>SOLARSCAN AI Diagnostic Scan Lab: True OLED Pitch Black Dark Mode optimized for high-contrast visibility under direct tropical sunlight.</w:t>
      </w:r>
    </w:p>
    <w:p w:rsidR="007A4ADE" w:rsidRDefault="00632F08" w:rsidP="000C1159">
      <w:pPr>
        <w:spacing w:after="120" w:line="360" w:lineRule="auto"/>
        <w:jc w:val="both"/>
        <w:rPr>
          <w:rFonts w:cs="Times New Roman"/>
          <w:color w:val="auto"/>
        </w:rPr>
      </w:pPr>
      <w:r w:rsidRPr="00051BFA">
        <w:rPr>
          <w:rFonts w:cs="Times New Roman"/>
          <w:color w:val="auto"/>
        </w:rPr>
        <w:t>Procedure for OLED Dark Mode: Toggle the Moon icon in the header. Pitch Black mode (Figure A.2) activates pure #000000 background rendering with high-contrast emerald and cyan telemetry cards, minimizing battery consumption on mobile OLED displays and preventing glare under direct sunlight.</w:t>
      </w:r>
    </w:p>
    <w:p w:rsidR="007D087C" w:rsidRDefault="007D087C" w:rsidP="000C1159">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Default="007D087C" w:rsidP="00051BFA">
      <w:pPr>
        <w:spacing w:after="120" w:line="360" w:lineRule="auto"/>
        <w:jc w:val="both"/>
        <w:rPr>
          <w:rFonts w:cs="Times New Roman"/>
          <w:color w:val="auto"/>
        </w:rPr>
      </w:pPr>
    </w:p>
    <w:p w:rsidR="007D087C" w:rsidRPr="00051BFA" w:rsidRDefault="007D087C" w:rsidP="00051BFA">
      <w:pPr>
        <w:spacing w:after="120" w:line="360" w:lineRule="auto"/>
        <w:jc w:val="both"/>
        <w:rPr>
          <w:rFonts w:cs="Times New Roman"/>
          <w:color w:val="auto"/>
        </w:rPr>
      </w:pP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lastRenderedPageBreak/>
        <w:t>A.2 Single Scan Lab and Multi-Spectral Defect Visualizations</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The Single Scan Lab provides high-speed, localized defect triage for single-panel drone </w:t>
      </w:r>
      <w:proofErr w:type="spellStart"/>
      <w:r w:rsidRPr="00051BFA">
        <w:rPr>
          <w:rFonts w:cs="Times New Roman"/>
          <w:color w:val="auto"/>
        </w:rPr>
        <w:t>thermograms</w:t>
      </w:r>
      <w:proofErr w:type="spellEnd"/>
      <w:r w:rsidRPr="00051BFA">
        <w:rPr>
          <w:rFonts w:cs="Times New Roman"/>
          <w:color w:val="auto"/>
        </w:rPr>
        <w:t xml:space="preserve"> and handheld smartphone photos:</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3.png"/>
                    <pic:cNvPicPr/>
                  </pic:nvPicPr>
                  <pic:blipFill>
                    <a:blip r:embed="rId41"/>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A.3: </w:t>
      </w:r>
      <w:r w:rsidRPr="00051BFA">
        <w:rPr>
          <w:rFonts w:cs="Times New Roman"/>
          <w:i/>
          <w:color w:val="auto"/>
          <w:sz w:val="21"/>
        </w:rPr>
        <w:t xml:space="preserve">Hardware Canvas Shutter Viewport: Clean single panel intake showing upload </w:t>
      </w:r>
      <w:proofErr w:type="spellStart"/>
      <w:r w:rsidRPr="00051BFA">
        <w:rPr>
          <w:rFonts w:cs="Times New Roman"/>
          <w:i/>
          <w:color w:val="auto"/>
          <w:sz w:val="21"/>
        </w:rPr>
        <w:t>dropzone</w:t>
      </w:r>
      <w:proofErr w:type="spellEnd"/>
      <w:r w:rsidRPr="00051BFA">
        <w:rPr>
          <w:rFonts w:cs="Times New Roman"/>
          <w:i/>
          <w:color w:val="auto"/>
          <w:sz w:val="21"/>
        </w:rPr>
        <w:t>, image preview, and diagnostic triage controls.</w:t>
      </w:r>
    </w:p>
    <w:p w:rsidR="007A4ADE" w:rsidRPr="00051BFA" w:rsidRDefault="00632F08" w:rsidP="000C1159">
      <w:pPr>
        <w:spacing w:after="120" w:line="360" w:lineRule="auto"/>
        <w:jc w:val="both"/>
        <w:rPr>
          <w:rFonts w:cs="Times New Roman"/>
          <w:color w:val="auto"/>
        </w:rPr>
      </w:pPr>
      <w:r w:rsidRPr="00051BFA">
        <w:rPr>
          <w:rFonts w:cs="Times New Roman"/>
          <w:color w:val="auto"/>
        </w:rPr>
        <w:t xml:space="preserve">Intake Procedure: Drag and drop an image file into the central shutter viewport or click 'Select Image' (Figure A.3). On mobile smartphones paired over local Wi-Fi, tapping the </w:t>
      </w:r>
      <w:proofErr w:type="spellStart"/>
      <w:r w:rsidRPr="00051BFA">
        <w:rPr>
          <w:rFonts w:cs="Times New Roman"/>
          <w:color w:val="auto"/>
        </w:rPr>
        <w:t>dropzone</w:t>
      </w:r>
      <w:proofErr w:type="spellEnd"/>
      <w:r w:rsidRPr="00051BFA">
        <w:rPr>
          <w:rFonts w:cs="Times New Roman"/>
          <w:color w:val="auto"/>
        </w:rPr>
        <w:t xml:space="preserve"> directly activates the mobile device's camera shutter (capture='environment') for instant on-site capture.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3417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4.png"/>
                    <pic:cNvPicPr/>
                  </pic:nvPicPr>
                  <pic:blipFill>
                    <a:blip r:embed="rId42"/>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A.4: </w:t>
      </w:r>
      <w:r w:rsidRPr="00051BFA">
        <w:rPr>
          <w:rFonts w:cs="Times New Roman"/>
          <w:i/>
          <w:color w:val="auto"/>
          <w:sz w:val="21"/>
        </w:rPr>
        <w:t>Silicon Wafer Micro-Crack Detection: Canvas HUD rendering localized wafer fracture boundary, 88.3% confidence, and 15% estimated wattage loss.</w:t>
      </w:r>
    </w:p>
    <w:p w:rsidR="007A4ADE" w:rsidRPr="00051BFA" w:rsidRDefault="00632F08" w:rsidP="000C1159">
      <w:pPr>
        <w:spacing w:after="120" w:line="360" w:lineRule="auto"/>
        <w:jc w:val="both"/>
        <w:rPr>
          <w:rFonts w:cs="Times New Roman"/>
          <w:color w:val="auto"/>
        </w:rPr>
      </w:pPr>
      <w:r w:rsidRPr="00051BFA">
        <w:rPr>
          <w:rFonts w:cs="Times New Roman"/>
          <w:color w:val="auto"/>
        </w:rPr>
        <w:t>Silicon Wafer Micro-Crack HUD: When an uploaded visual RGB or electroluminescence image contains wafer cracks, the system isolates fracture boundaries with an amber bounding box (Figure A.4), estimating 15.0% power derating (60.0 W loss on a 400 W module).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579" cy="524256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6.png"/>
                    <pic:cNvPicPr/>
                  </pic:nvPicPr>
                  <pic:blipFill>
                    <a:blip r:embed="rId43"/>
                    <a:stretch>
                      <a:fillRect/>
                    </a:stretch>
                  </pic:blipFill>
                  <pic:spPr>
                    <a:xfrm>
                      <a:off x="0" y="0"/>
                      <a:ext cx="5130408" cy="525262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A.5: </w:t>
      </w:r>
      <w:proofErr w:type="spellStart"/>
      <w:r w:rsidRPr="00051BFA">
        <w:rPr>
          <w:rFonts w:cs="Times New Roman"/>
          <w:i/>
          <w:color w:val="auto"/>
          <w:sz w:val="21"/>
        </w:rPr>
        <w:t>Harmattan</w:t>
      </w:r>
      <w:proofErr w:type="spellEnd"/>
      <w:r w:rsidRPr="00051BFA">
        <w:rPr>
          <w:rFonts w:cs="Times New Roman"/>
          <w:i/>
          <w:color w:val="auto"/>
          <w:sz w:val="21"/>
        </w:rPr>
        <w:t xml:space="preserve"> Dust &amp; Particulate Soiling Analysis: Spectral chromaticity absorption overlay indicating 70% glass obscuration and 8% optical irradiance loss.</w:t>
      </w:r>
    </w:p>
    <w:p w:rsidR="007A4ADE" w:rsidRPr="00051BFA" w:rsidRDefault="00632F08" w:rsidP="000C1159">
      <w:pPr>
        <w:spacing w:after="120" w:line="360" w:lineRule="auto"/>
        <w:jc w:val="both"/>
        <w:rPr>
          <w:rFonts w:cs="Times New Roman"/>
          <w:color w:val="auto"/>
        </w:rPr>
      </w:pPr>
      <w:proofErr w:type="spellStart"/>
      <w:r w:rsidRPr="00051BFA">
        <w:rPr>
          <w:rFonts w:cs="Times New Roman"/>
          <w:color w:val="auto"/>
        </w:rPr>
        <w:t>Harmattan</w:t>
      </w:r>
      <w:proofErr w:type="spellEnd"/>
      <w:r w:rsidRPr="00051BFA">
        <w:rPr>
          <w:rFonts w:cs="Times New Roman"/>
          <w:color w:val="auto"/>
        </w:rPr>
        <w:t xml:space="preserve"> Soiling Analysis: The system analyzes RGB chromaticity absorption ratios (Figure A.5). When surface dust obscures active cells, the system estimates optical transmission loss and prompts field teams to schedule washing.</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1863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7.png"/>
                    <pic:cNvPicPr/>
                  </pic:nvPicPr>
                  <pic:blipFill>
                    <a:blip r:embed="rId44"/>
                    <a:stretch>
                      <a:fillRect/>
                    </a:stretch>
                  </pic:blipFill>
                  <pic:spPr>
                    <a:xfrm>
                      <a:off x="0" y="0"/>
                      <a:ext cx="5120640" cy="318634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A.6: </w:t>
      </w:r>
      <w:r w:rsidRPr="00051BFA">
        <w:rPr>
          <w:rFonts w:cs="Times New Roman"/>
          <w:i/>
          <w:color w:val="auto"/>
          <w:sz w:val="21"/>
        </w:rPr>
        <w:t>Pristine Photovoltaic Module Baseline Verification: Uniform lattice fingers, blue spectral dominance, 0.00W loss, and 100% Health Score confirmation.</w:t>
      </w:r>
    </w:p>
    <w:p w:rsidR="007A4ADE" w:rsidRPr="00051BFA" w:rsidRDefault="00632F08" w:rsidP="000C1159">
      <w:pPr>
        <w:spacing w:after="120" w:line="360" w:lineRule="auto"/>
        <w:jc w:val="both"/>
        <w:rPr>
          <w:rFonts w:cs="Times New Roman"/>
          <w:color w:val="auto"/>
        </w:rPr>
      </w:pPr>
      <w:r w:rsidRPr="00051BFA">
        <w:rPr>
          <w:rFonts w:cs="Times New Roman"/>
          <w:color w:val="auto"/>
        </w:rPr>
        <w:t>Pristine Baseline Verification: When a healthy panel is scanned (Figure A.6), the detector confirms zero anomalies, assigns a 100% Health Score, and logs 0.00 W power loss.</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A.3 Autonomous Drone Inspection GIS Module</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8.png"/>
                    <pic:cNvPicPr/>
                  </pic:nvPicPr>
                  <pic:blipFill>
                    <a:blip r:embed="rId45"/>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lastRenderedPageBreak/>
        <w:t xml:space="preserve">Figure A.7: </w:t>
      </w:r>
      <w:r w:rsidRPr="00051BFA">
        <w:rPr>
          <w:rFonts w:cs="Times New Roman"/>
          <w:i/>
          <w:color w:val="auto"/>
          <w:sz w:val="21"/>
        </w:rPr>
        <w:t>Autonomous Drone Inspection GIS Module: 24-array flight grid with GPS panel status pins and live aerial inspection telemetry terminal.</w:t>
      </w:r>
    </w:p>
    <w:p w:rsidR="007A4ADE" w:rsidRPr="00051BFA" w:rsidRDefault="00632F08" w:rsidP="000C1159">
      <w:pPr>
        <w:spacing w:after="120" w:line="360" w:lineRule="auto"/>
        <w:jc w:val="both"/>
        <w:rPr>
          <w:rFonts w:cs="Times New Roman"/>
          <w:color w:val="auto"/>
        </w:rPr>
      </w:pPr>
      <w:r w:rsidRPr="00051BFA">
        <w:rPr>
          <w:rFonts w:cs="Times New Roman"/>
          <w:color w:val="auto"/>
        </w:rPr>
        <w:t>Drone Flight Grid Operation: For aerial inspections, the Drone GIS module (Figure A.7) visualizes 24-array inspection grids. Panel status pins update in real time with color-coded severity tags (green for healthy, amber for Class II, red for Class III), allowing drone pilots to monitor large fields efficiently.</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A.4 Account Security, Password Policies, and Offline Recovery</w:t>
      </w:r>
    </w:p>
    <w:p w:rsidR="007A4ADE" w:rsidRPr="00051BFA" w:rsidRDefault="00632F08" w:rsidP="000C1159">
      <w:pPr>
        <w:spacing w:after="120" w:line="360" w:lineRule="auto"/>
        <w:jc w:val="both"/>
        <w:rPr>
          <w:rFonts w:cs="Times New Roman"/>
          <w:color w:val="auto"/>
        </w:rPr>
      </w:pPr>
      <w:r w:rsidRPr="00051BFA">
        <w:rPr>
          <w:rFonts w:cs="Times New Roman"/>
          <w:color w:val="auto"/>
        </w:rPr>
        <w:t>Enterprise authentication ensures that only certified inspection personnel can log scans, modify dispatch tickets, or export warranty audit files:</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26514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2.png"/>
                    <pic:cNvPicPr/>
                  </pic:nvPicPr>
                  <pic:blipFill>
                    <a:blip r:embed="rId46"/>
                    <a:stretch>
                      <a:fillRect/>
                    </a:stretch>
                  </pic:blipFill>
                  <pic:spPr>
                    <a:xfrm>
                      <a:off x="0" y="0"/>
                      <a:ext cx="5120640" cy="2651489"/>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A.8: </w:t>
      </w:r>
      <w:r w:rsidRPr="00051BFA">
        <w:rPr>
          <w:rFonts w:cs="Times New Roman"/>
          <w:i/>
          <w:color w:val="auto"/>
          <w:sz w:val="21"/>
        </w:rPr>
        <w:t>Live 5-Point Password Criteria Checklist (</w:t>
      </w:r>
      <w:proofErr w:type="spellStart"/>
      <w:r w:rsidRPr="00051BFA">
        <w:rPr>
          <w:rFonts w:cs="Times New Roman"/>
          <w:i/>
          <w:color w:val="auto"/>
          <w:sz w:val="21"/>
        </w:rPr>
        <w:t>PasswordCriteriaBox</w:t>
      </w:r>
      <w:proofErr w:type="spellEnd"/>
      <w:r w:rsidRPr="00051BFA">
        <w:rPr>
          <w:rFonts w:cs="Times New Roman"/>
          <w:i/>
          <w:color w:val="auto"/>
          <w:sz w:val="21"/>
        </w:rPr>
        <w:t>): Real-time visual checkmarks verifying length, uppercase, lowercase, numeric, and symbol compliance.</w:t>
      </w:r>
    </w:p>
    <w:p w:rsidR="007A4ADE" w:rsidRPr="00051BFA" w:rsidRDefault="00632F08" w:rsidP="000C1159">
      <w:pPr>
        <w:spacing w:after="120" w:line="360" w:lineRule="auto"/>
        <w:jc w:val="both"/>
        <w:rPr>
          <w:rFonts w:cs="Times New Roman"/>
          <w:color w:val="auto"/>
        </w:rPr>
      </w:pPr>
      <w:r w:rsidRPr="00051BFA">
        <w:rPr>
          <w:rFonts w:cs="Times New Roman"/>
          <w:color w:val="auto"/>
        </w:rPr>
        <w:t>Password Creation Policy: When registering new accounts (Figure A.8), the system validates credentials in real time against 5 security criteria. The registration button remains disabled until all 5 criteria checkmarks illuminate green.</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22129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3.png"/>
                    <pic:cNvPicPr/>
                  </pic:nvPicPr>
                  <pic:blipFill>
                    <a:blip r:embed="rId47"/>
                    <a:stretch>
                      <a:fillRect/>
                    </a:stretch>
                  </pic:blipFill>
                  <pic:spPr>
                    <a:xfrm>
                      <a:off x="0" y="0"/>
                      <a:ext cx="5120640" cy="322129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A.9: </w:t>
      </w:r>
      <w:r w:rsidRPr="00051BFA">
        <w:rPr>
          <w:rFonts w:cs="Times New Roman"/>
          <w:i/>
          <w:color w:val="auto"/>
          <w:sz w:val="21"/>
        </w:rPr>
        <w:t>Two-Step Registered Email Password Recovery Subsystem: Displaying the 6-digit verification code banner in offline demonstration mode.</w:t>
      </w:r>
    </w:p>
    <w:p w:rsidR="007A4ADE" w:rsidRPr="00051BFA" w:rsidRDefault="00632F08" w:rsidP="000C1159">
      <w:pPr>
        <w:spacing w:after="120" w:line="360" w:lineRule="auto"/>
        <w:jc w:val="both"/>
        <w:rPr>
          <w:rFonts w:cs="Times New Roman"/>
          <w:color w:val="auto"/>
        </w:rPr>
      </w:pPr>
      <w:r w:rsidRPr="00051BFA">
        <w:rPr>
          <w:rFonts w:cs="Times New Roman"/>
          <w:color w:val="auto"/>
        </w:rPr>
        <w:t>Offline Password Reset Demonstration: In off-grid field sites where internet and SMTP email relays are unreachable, initiating a password reset triggers an amber simulation banner (Figure A.9) displaying the 6-digit code with a 15-minute TTL.</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4.png"/>
                    <pic:cNvPicPr/>
                  </pic:nvPicPr>
                  <pic:blipFill>
                    <a:blip r:embed="rId48"/>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lastRenderedPageBreak/>
        <w:t xml:space="preserve">Figure A.10: </w:t>
      </w:r>
      <w:r w:rsidRPr="00051BFA">
        <w:rPr>
          <w:rFonts w:cs="Times New Roman"/>
          <w:i/>
          <w:color w:val="auto"/>
          <w:sz w:val="21"/>
        </w:rPr>
        <w:t>Logged-in Technician Profile in Tactile Hardware Sidebar: User card presenting full name, clearance level badge, and facility station.</w:t>
      </w:r>
    </w:p>
    <w:p w:rsidR="007A4ADE" w:rsidRPr="00051BFA" w:rsidRDefault="00632F08" w:rsidP="000C1159">
      <w:pPr>
        <w:spacing w:after="120" w:line="360" w:lineRule="auto"/>
        <w:jc w:val="both"/>
        <w:rPr>
          <w:rFonts w:cs="Times New Roman"/>
          <w:color w:val="auto"/>
        </w:rPr>
      </w:pPr>
      <w:r w:rsidRPr="00051BFA">
        <w:rPr>
          <w:rFonts w:cs="Times New Roman"/>
          <w:color w:val="auto"/>
        </w:rPr>
        <w:t>Tactile Sidebar Profile: Logged-in technicians view their active credentials, station assignments, and clearance badges directly in the sidebar (Figure A.10).</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2771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5.png"/>
                    <pic:cNvPicPr/>
                  </pic:nvPicPr>
                  <pic:blipFill>
                    <a:blip r:embed="rId49"/>
                    <a:stretch>
                      <a:fillRect/>
                    </a:stretch>
                  </pic:blipFill>
                  <pic:spPr>
                    <a:xfrm>
                      <a:off x="0" y="0"/>
                      <a:ext cx="5120640" cy="2771519"/>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A.11: </w:t>
      </w:r>
      <w:r w:rsidRPr="00051BFA">
        <w:rPr>
          <w:rFonts w:cs="Times New Roman"/>
          <w:i/>
          <w:color w:val="auto"/>
          <w:sz w:val="21"/>
        </w:rPr>
        <w:t>Direct Password Management Trigger from Profile Workspace: Prefilling registered user email for rapid credentials update.</w:t>
      </w:r>
    </w:p>
    <w:p w:rsidR="007A4ADE" w:rsidRPr="00051BFA" w:rsidRDefault="00632F08" w:rsidP="000C1159">
      <w:pPr>
        <w:spacing w:after="120" w:line="360" w:lineRule="auto"/>
        <w:jc w:val="both"/>
        <w:rPr>
          <w:rFonts w:cs="Times New Roman"/>
          <w:color w:val="auto"/>
        </w:rPr>
      </w:pPr>
      <w:r w:rsidRPr="00051BFA">
        <w:rPr>
          <w:rFonts w:cs="Times New Roman"/>
          <w:color w:val="auto"/>
        </w:rPr>
        <w:t>Credentials Management: Technicians can update passwords directly from their profile card (Figure A.11), prefilling registered emails for streamlined credential rollover.</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775960" cy="420624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6.png"/>
                    <pic:cNvPicPr/>
                  </pic:nvPicPr>
                  <pic:blipFill>
                    <a:blip r:embed="rId50"/>
                    <a:stretch>
                      <a:fillRect/>
                    </a:stretch>
                  </pic:blipFill>
                  <pic:spPr>
                    <a:xfrm>
                      <a:off x="0" y="0"/>
                      <a:ext cx="5776044" cy="4206301"/>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A.12: </w:t>
      </w:r>
      <w:r w:rsidRPr="00051BFA">
        <w:rPr>
          <w:rFonts w:cs="Times New Roman"/>
          <w:i/>
          <w:color w:val="auto"/>
          <w:sz w:val="21"/>
        </w:rPr>
        <w:t>Enterprise Sign-Out Confirmation Safety Prompt: Intercepting session termination to prevent accidental field logout.</w:t>
      </w:r>
    </w:p>
    <w:p w:rsidR="007A4ADE" w:rsidRPr="00051BFA" w:rsidRDefault="00632F08" w:rsidP="000C1159">
      <w:pPr>
        <w:spacing w:after="120" w:line="360" w:lineRule="auto"/>
        <w:jc w:val="both"/>
        <w:rPr>
          <w:rFonts w:cs="Times New Roman"/>
          <w:color w:val="auto"/>
        </w:rPr>
      </w:pPr>
      <w:r w:rsidRPr="00051BFA">
        <w:rPr>
          <w:rFonts w:cs="Times New Roman"/>
          <w:color w:val="auto"/>
        </w:rPr>
        <w:t>Session Logout Interception: To prevent accidental logouts on touchscreens during field patrols, clicking 'Sign Out' summons a confirmation modal (Figure A.12).</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33417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7.png"/>
                    <pic:cNvPicPr/>
                  </pic:nvPicPr>
                  <pic:blipFill>
                    <a:blip r:embed="rId51"/>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A.13: </w:t>
      </w:r>
      <w:r w:rsidRPr="00051BFA">
        <w:rPr>
          <w:rFonts w:cs="Times New Roman"/>
          <w:i/>
          <w:color w:val="auto"/>
          <w:sz w:val="21"/>
        </w:rPr>
        <w:t>Secured Guest Mode State Following Confirmed Sign-Out: Prompting unauthorized users to authenticate before accessing privileged telemetry.</w:t>
      </w:r>
    </w:p>
    <w:p w:rsidR="007A4ADE" w:rsidRPr="00051BFA" w:rsidRDefault="00632F08" w:rsidP="000C1159">
      <w:pPr>
        <w:spacing w:after="120" w:line="360" w:lineRule="auto"/>
        <w:jc w:val="both"/>
        <w:rPr>
          <w:rFonts w:cs="Times New Roman"/>
          <w:color w:val="auto"/>
        </w:rPr>
      </w:pPr>
      <w:r w:rsidRPr="00051BFA">
        <w:rPr>
          <w:rFonts w:cs="Times New Roman"/>
          <w:color w:val="auto"/>
        </w:rPr>
        <w:t>Secured Guest Mode: Confirming logout transitions the console into a read-only guest state (Figure A.13), protecting historical scan records from unauthorized tampering.</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A.5 Mobile Access and Database Synchronization</w:t>
      </w:r>
    </w:p>
    <w:p w:rsidR="007A4ADE" w:rsidRPr="00051BFA" w:rsidRDefault="00632F08" w:rsidP="00051BFA">
      <w:pPr>
        <w:spacing w:before="200" w:after="80"/>
        <w:rPr>
          <w:rFonts w:cs="Times New Roman"/>
          <w:color w:val="auto"/>
        </w:rPr>
      </w:pPr>
      <w:r w:rsidRPr="00051BFA">
        <w:rPr>
          <w:rFonts w:cs="Times New Roman"/>
          <w:noProof/>
          <w:color w:val="auto"/>
        </w:rPr>
        <w:drawing>
          <wp:inline distT="0" distB="0" distL="0" distR="0">
            <wp:extent cx="5120640" cy="31863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9.png"/>
                    <pic:cNvPicPr/>
                  </pic:nvPicPr>
                  <pic:blipFill>
                    <a:blip r:embed="rId52"/>
                    <a:stretch>
                      <a:fillRect/>
                    </a:stretch>
                  </pic:blipFill>
                  <pic:spPr>
                    <a:xfrm>
                      <a:off x="0" y="0"/>
                      <a:ext cx="5120640" cy="318634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lastRenderedPageBreak/>
        <w:t xml:space="preserve">Figure A.14: </w:t>
      </w:r>
      <w:r w:rsidRPr="00051BFA">
        <w:rPr>
          <w:rFonts w:cs="Times New Roman"/>
          <w:i/>
          <w:color w:val="auto"/>
          <w:sz w:val="21"/>
        </w:rPr>
        <w:t xml:space="preserve">Mobile Deployment Hub: Approach 2 (Standalone On-Device App): Autonomous edge PWA installation guide with local </w:t>
      </w:r>
      <w:proofErr w:type="spellStart"/>
      <w:r w:rsidRPr="00051BFA">
        <w:rPr>
          <w:rFonts w:cs="Times New Roman"/>
          <w:i/>
          <w:color w:val="auto"/>
          <w:sz w:val="21"/>
        </w:rPr>
        <w:t>IndexedDB</w:t>
      </w:r>
      <w:proofErr w:type="spellEnd"/>
      <w:r w:rsidRPr="00051BFA">
        <w:rPr>
          <w:rFonts w:cs="Times New Roman"/>
          <w:i/>
          <w:color w:val="auto"/>
          <w:sz w:val="21"/>
        </w:rPr>
        <w:t xml:space="preserve"> client storage.</w:t>
      </w:r>
    </w:p>
    <w:p w:rsidR="007A4ADE" w:rsidRPr="00051BFA" w:rsidRDefault="00632F08" w:rsidP="000C1159">
      <w:pPr>
        <w:spacing w:after="120" w:line="360" w:lineRule="auto"/>
        <w:jc w:val="both"/>
        <w:rPr>
          <w:rFonts w:cs="Times New Roman"/>
          <w:color w:val="auto"/>
        </w:rPr>
      </w:pPr>
      <w:r w:rsidRPr="00051BFA">
        <w:rPr>
          <w:rFonts w:cs="Times New Roman"/>
          <w:color w:val="auto"/>
        </w:rPr>
        <w:t>Standalone PWA Setup: Field personnel can save SOLARSCAN AI as a Progressive Web Application on their mobile home screens (Figure A.14), enabling client caching.</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3417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0.png"/>
                    <pic:cNvPicPr/>
                  </pic:nvPicPr>
                  <pic:blipFill>
                    <a:blip r:embed="rId53"/>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A.15: </w:t>
      </w:r>
      <w:r w:rsidRPr="00051BFA">
        <w:rPr>
          <w:rFonts w:cs="Times New Roman"/>
          <w:i/>
          <w:color w:val="auto"/>
          <w:sz w:val="21"/>
        </w:rPr>
        <w:t>Database Manager &amp; On-Device Offline Sync: Live SQLite connection badge, scan telemetry explorer, and 1-click database synchronization.</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Database Synchronization: The Database Manager (Figure A.15) displays live SQLite connection badges, table record counts, and a 1-click 'Sync Database' button.</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A.6 Double-Layer Gatekeeper Triage Workflows</w:t>
      </w:r>
    </w:p>
    <w:p w:rsidR="007A4ADE" w:rsidRPr="00051BFA" w:rsidRDefault="00632F08" w:rsidP="000C1159">
      <w:pPr>
        <w:spacing w:after="120" w:line="360" w:lineRule="auto"/>
        <w:jc w:val="both"/>
        <w:rPr>
          <w:rFonts w:cs="Times New Roman"/>
          <w:color w:val="auto"/>
        </w:rPr>
      </w:pPr>
      <w:r w:rsidRPr="00051BFA">
        <w:rPr>
          <w:rFonts w:cs="Times New Roman"/>
          <w:color w:val="auto"/>
        </w:rPr>
        <w:t>To protect the neural network against non-PV peripheral field captures, the gatekeeper evaluates all images before neural inference:</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640" cy="26514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1.png"/>
                    <pic:cNvPicPr/>
                  </pic:nvPicPr>
                  <pic:blipFill>
                    <a:blip r:embed="rId54"/>
                    <a:stretch>
                      <a:fillRect/>
                    </a:stretch>
                  </pic:blipFill>
                  <pic:spPr>
                    <a:xfrm>
                      <a:off x="0" y="0"/>
                      <a:ext cx="5120640" cy="2651489"/>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A.16: </w:t>
      </w:r>
      <w:r w:rsidRPr="00051BFA">
        <w:rPr>
          <w:rFonts w:cs="Times New Roman"/>
          <w:i/>
          <w:color w:val="auto"/>
          <w:sz w:val="21"/>
        </w:rPr>
        <w:t>Double-Layer Gatekeeper Layer 2 Rejection: Green vegetation filter blocking accidental photo of ground grass (green pixels &gt; 35%).</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Peripheral Vegetation Rejection: Accidental captures of savanna grass or ground cover (Figure A.16) are rejected with an informative amber alert ('Vegetation Detected').</w:t>
      </w:r>
    </w:p>
    <w:p w:rsidR="007A4ADE" w:rsidRPr="00051BFA" w:rsidRDefault="00632F08" w:rsidP="00051BFA">
      <w:pPr>
        <w:spacing w:before="200" w:after="80"/>
        <w:jc w:val="center"/>
        <w:rPr>
          <w:rFonts w:cs="Times New Roman"/>
          <w:color w:val="auto"/>
        </w:rPr>
      </w:pPr>
      <w:r w:rsidRPr="00051BFA">
        <w:rPr>
          <w:rFonts w:cs="Times New Roman"/>
          <w:noProof/>
          <w:color w:val="auto"/>
        </w:rPr>
        <w:drawing>
          <wp:inline distT="0" distB="0" distL="0" distR="0">
            <wp:extent cx="5120640" cy="31863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2.png"/>
                    <pic:cNvPicPr/>
                  </pic:nvPicPr>
                  <pic:blipFill>
                    <a:blip r:embed="rId55"/>
                    <a:stretch>
                      <a:fillRect/>
                    </a:stretch>
                  </pic:blipFill>
                  <pic:spPr>
                    <a:xfrm>
                      <a:off x="0" y="0"/>
                      <a:ext cx="5120640" cy="3186343"/>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A.17: </w:t>
      </w:r>
      <w:r w:rsidRPr="00051BFA">
        <w:rPr>
          <w:rFonts w:cs="Times New Roman"/>
          <w:i/>
          <w:color w:val="auto"/>
          <w:sz w:val="21"/>
        </w:rPr>
        <w:t>Double-Layer Gatekeeper Layer 1 Rejection: COCO object filter rejecting accidental upload of an indoor wall and furniture.</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Non-Solar Indoor Surface Rejection: Accidental indoor uploads (Figure A.17) are trapped and rejected, preventing false-positive anomaly classifications.</w:t>
      </w:r>
    </w:p>
    <w:p w:rsidR="007A4ADE" w:rsidRPr="00051BFA" w:rsidRDefault="00632F08" w:rsidP="00051BFA">
      <w:pPr>
        <w:spacing w:before="200" w:after="80"/>
        <w:jc w:val="center"/>
        <w:rPr>
          <w:rFonts w:cs="Times New Roman"/>
          <w:color w:val="auto"/>
        </w:rPr>
      </w:pPr>
      <w:r w:rsidRPr="00051BFA">
        <w:rPr>
          <w:rFonts w:cs="Times New Roman"/>
          <w:noProof/>
          <w:color w:val="auto"/>
        </w:rPr>
        <w:lastRenderedPageBreak/>
        <w:drawing>
          <wp:inline distT="0" distB="0" distL="0" distR="0">
            <wp:extent cx="5120579" cy="2987040"/>
            <wp:effectExtent l="0" t="0" r="444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3.png"/>
                    <pic:cNvPicPr/>
                  </pic:nvPicPr>
                  <pic:blipFill>
                    <a:blip r:embed="rId56"/>
                    <a:stretch>
                      <a:fillRect/>
                    </a:stretch>
                  </pic:blipFill>
                  <pic:spPr>
                    <a:xfrm>
                      <a:off x="0" y="0"/>
                      <a:ext cx="5136738" cy="2996466"/>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A.18: </w:t>
      </w:r>
      <w:r w:rsidRPr="00051BFA">
        <w:rPr>
          <w:rFonts w:cs="Times New Roman"/>
          <w:i/>
          <w:color w:val="auto"/>
          <w:sz w:val="21"/>
        </w:rPr>
        <w:t>Gatekeeper Acceptance Verification: Authentic photovoltaic panel successfully clearing both validation filters for inference intake.</w:t>
      </w:r>
    </w:p>
    <w:p w:rsidR="007A4ADE" w:rsidRPr="00051BFA" w:rsidRDefault="00632F08" w:rsidP="000C1159">
      <w:pPr>
        <w:spacing w:after="120" w:line="360" w:lineRule="auto"/>
        <w:jc w:val="both"/>
        <w:rPr>
          <w:rFonts w:cs="Times New Roman"/>
          <w:color w:val="auto"/>
        </w:rPr>
      </w:pPr>
      <w:r w:rsidRPr="00051BFA">
        <w:rPr>
          <w:rFonts w:cs="Times New Roman"/>
          <w:color w:val="auto"/>
        </w:rPr>
        <w:t>Authentic Panel Clearance: Legitimate photovoltaic modules (Figure A.18) clear both Laplacian blur and HSV chromatic filters, passing directly to the YOLOv8-Nano engine.</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A.7 Multi-Tier Role-Based Access Control Operations</w:t>
      </w:r>
    </w:p>
    <w:p w:rsidR="007A4ADE" w:rsidRPr="00051BFA" w:rsidRDefault="00632F08" w:rsidP="000C1159">
      <w:pPr>
        <w:spacing w:after="120" w:line="360" w:lineRule="auto"/>
        <w:jc w:val="both"/>
        <w:rPr>
          <w:rFonts w:cs="Times New Roman"/>
          <w:color w:val="auto"/>
        </w:rPr>
      </w:pPr>
      <w:r w:rsidRPr="00051BFA">
        <w:rPr>
          <w:rFonts w:cs="Times New Roman"/>
          <w:color w:val="auto"/>
        </w:rPr>
        <w:t>SOLARSCAN AI enforces strict interface segmentation based on authenticated user clearance levels:</w:t>
      </w:r>
    </w:p>
    <w:p w:rsidR="007A4ADE" w:rsidRPr="00051BFA" w:rsidRDefault="00632F08" w:rsidP="00051BFA">
      <w:pPr>
        <w:spacing w:before="200" w:after="80"/>
        <w:jc w:val="both"/>
        <w:rPr>
          <w:rFonts w:cs="Times New Roman"/>
          <w:color w:val="auto"/>
        </w:rPr>
      </w:pPr>
      <w:r w:rsidRPr="00051BFA">
        <w:rPr>
          <w:rFonts w:cs="Times New Roman"/>
          <w:noProof/>
          <w:color w:val="auto"/>
        </w:rPr>
        <w:lastRenderedPageBreak/>
        <w:drawing>
          <wp:inline distT="0" distB="0" distL="0" distR="0">
            <wp:extent cx="5120640" cy="33417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4.png"/>
                    <pic:cNvPicPr/>
                  </pic:nvPicPr>
                  <pic:blipFill>
                    <a:blip r:embed="rId57"/>
                    <a:stretch>
                      <a:fillRect/>
                    </a:stretch>
                  </pic:blipFill>
                  <pic:spPr>
                    <a:xfrm>
                      <a:off x="0" y="0"/>
                      <a:ext cx="5120640" cy="3341740"/>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A.19: </w:t>
      </w:r>
      <w:r w:rsidRPr="00051BFA">
        <w:rPr>
          <w:rFonts w:cs="Times New Roman"/>
          <w:i/>
          <w:color w:val="auto"/>
          <w:sz w:val="21"/>
        </w:rPr>
        <w:t>Role-Based Access Control: Level 1 Field Technician Workspace: Focused Single Scan Lab for on-site fault triage and defect tagging.</w:t>
      </w:r>
    </w:p>
    <w:p w:rsidR="007A4ADE" w:rsidRPr="00051BFA" w:rsidRDefault="00632F08" w:rsidP="000C1159">
      <w:pPr>
        <w:spacing w:after="120" w:line="360" w:lineRule="auto"/>
        <w:jc w:val="both"/>
        <w:rPr>
          <w:rFonts w:cs="Times New Roman"/>
          <w:color w:val="auto"/>
        </w:rPr>
      </w:pPr>
      <w:r w:rsidRPr="00051BFA">
        <w:rPr>
          <w:rFonts w:cs="Times New Roman"/>
          <w:color w:val="auto"/>
        </w:rPr>
        <w:t>Level 1 Technician Workspace: Field maintenance technicians (Figure A.19) access the Single Scan Lab, camera shutter, and work order dispatch controls.</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707380" cy="2750783"/>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5.png"/>
                    <pic:cNvPicPr/>
                  </pic:nvPicPr>
                  <pic:blipFill>
                    <a:blip r:embed="rId58"/>
                    <a:stretch>
                      <a:fillRect/>
                    </a:stretch>
                  </pic:blipFill>
                  <pic:spPr>
                    <a:xfrm>
                      <a:off x="0" y="0"/>
                      <a:ext cx="5756867" cy="2774634"/>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A.20: </w:t>
      </w:r>
      <w:r w:rsidRPr="00051BFA">
        <w:rPr>
          <w:rFonts w:cs="Times New Roman"/>
          <w:i/>
          <w:color w:val="auto"/>
          <w:sz w:val="21"/>
        </w:rPr>
        <w:t>Role-Based Access Control: Level 3 QA Auditor Workspace: Privileged Evidence Hub with confusion matrix and exportable warranty claim logs.</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lastRenderedPageBreak/>
        <w:t>Level 3 Quality Assurance Workspace: QA auditors (Figure A.20) inspect the normalized confusion matrix, model convergence metrics, and exportable warranty audit logs.</w:t>
      </w:r>
    </w:p>
    <w:p w:rsidR="007A4ADE" w:rsidRPr="00051BFA" w:rsidRDefault="00632F08" w:rsidP="00051BFA">
      <w:pPr>
        <w:spacing w:before="200" w:after="80"/>
        <w:jc w:val="both"/>
        <w:rPr>
          <w:rFonts w:cs="Times New Roman"/>
          <w:color w:val="auto"/>
        </w:rPr>
      </w:pPr>
      <w:r w:rsidRPr="00051BFA">
        <w:rPr>
          <w:rFonts w:cs="Times New Roman"/>
          <w:noProof/>
          <w:color w:val="auto"/>
        </w:rPr>
        <w:drawing>
          <wp:inline distT="0" distB="0" distL="0" distR="0">
            <wp:extent cx="5577840" cy="2651125"/>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6.png"/>
                    <pic:cNvPicPr/>
                  </pic:nvPicPr>
                  <pic:blipFill>
                    <a:blip r:embed="rId59"/>
                    <a:stretch>
                      <a:fillRect/>
                    </a:stretch>
                  </pic:blipFill>
                  <pic:spPr>
                    <a:xfrm>
                      <a:off x="0" y="0"/>
                      <a:ext cx="5578606" cy="2651489"/>
                    </a:xfrm>
                    <a:prstGeom prst="rect">
                      <a:avLst/>
                    </a:prstGeom>
                  </pic:spPr>
                </pic:pic>
              </a:graphicData>
            </a:graphic>
          </wp:inline>
        </w:drawing>
      </w:r>
    </w:p>
    <w:p w:rsidR="007A4ADE" w:rsidRPr="00051BFA" w:rsidRDefault="00632F08" w:rsidP="000C1159">
      <w:pPr>
        <w:spacing w:before="40" w:after="240" w:line="360" w:lineRule="auto"/>
        <w:jc w:val="both"/>
        <w:rPr>
          <w:rFonts w:cs="Times New Roman"/>
          <w:color w:val="auto"/>
        </w:rPr>
      </w:pPr>
      <w:r w:rsidRPr="00051BFA">
        <w:rPr>
          <w:rFonts w:cs="Times New Roman"/>
          <w:b/>
          <w:color w:val="auto"/>
          <w:sz w:val="21"/>
        </w:rPr>
        <w:t xml:space="preserve">Figure A.21: </w:t>
      </w:r>
      <w:r w:rsidRPr="00051BFA">
        <w:rPr>
          <w:rFonts w:cs="Times New Roman"/>
          <w:i/>
          <w:color w:val="auto"/>
          <w:sz w:val="21"/>
        </w:rPr>
        <w:t>Role-Based Access Control: Level 4 Solar IT Asset Manager Workspace: Fleet-wide yield analytics, financial loss estimation, and model retraining.</w:t>
      </w:r>
    </w:p>
    <w:p w:rsidR="007A4ADE" w:rsidRPr="00051BFA" w:rsidRDefault="00632F08" w:rsidP="000C1159">
      <w:pPr>
        <w:spacing w:after="120" w:line="360" w:lineRule="auto"/>
        <w:ind w:firstLine="720"/>
        <w:jc w:val="both"/>
        <w:rPr>
          <w:rFonts w:cs="Times New Roman"/>
          <w:color w:val="auto"/>
        </w:rPr>
      </w:pPr>
      <w:r w:rsidRPr="00051BFA">
        <w:rPr>
          <w:rFonts w:cs="Times New Roman"/>
          <w:color w:val="auto"/>
        </w:rPr>
        <w:t>Level 4 Solar Asset Manager Workspace: Plant managers (Figure A.21) monitor fleet-wide financial yield losses, revenue erosion projections, and model versioning.</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both"/>
        <w:rPr>
          <w:rFonts w:ascii="Times New Roman" w:hAnsi="Times New Roman" w:cs="Times New Roman"/>
          <w:color w:val="auto"/>
        </w:rPr>
      </w:pPr>
      <w:bookmarkStart w:id="64" w:name="_Toc240440685"/>
      <w:r w:rsidRPr="00051BFA">
        <w:rPr>
          <w:rFonts w:ascii="Times New Roman" w:hAnsi="Times New Roman" w:cs="Times New Roman"/>
          <w:color w:val="auto"/>
        </w:rPr>
        <w:lastRenderedPageBreak/>
        <w:t>APPENDIX B: SELECTED SYSTEM SOURCE CODE LISTINGS</w:t>
      </w:r>
      <w:bookmarkEnd w:id="64"/>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B.1 Edge Server Security &amp; Cryptographic Audit Chaining (backend/server.py)</w:t>
      </w:r>
    </w:p>
    <w:p w:rsidR="007A4ADE" w:rsidRPr="00051BFA" w:rsidRDefault="00632F08" w:rsidP="000C1159">
      <w:pPr>
        <w:spacing w:after="120" w:line="360" w:lineRule="auto"/>
        <w:rPr>
          <w:rFonts w:cs="Times New Roman"/>
          <w:color w:val="auto"/>
        </w:rPr>
      </w:pPr>
      <w:r w:rsidRPr="00051BFA">
        <w:rPr>
          <w:rFonts w:cs="Times New Roman"/>
          <w:color w:val="auto"/>
        </w:rPr>
        <w:t xml:space="preserve">The following Python code snippet illustrates the RFC 7914 </w:t>
      </w:r>
      <w:proofErr w:type="spellStart"/>
      <w:r w:rsidRPr="00051BFA">
        <w:rPr>
          <w:rFonts w:cs="Times New Roman"/>
          <w:color w:val="auto"/>
        </w:rPr>
        <w:t>scrypt</w:t>
      </w:r>
      <w:proofErr w:type="spellEnd"/>
      <w:r w:rsidRPr="00051BFA">
        <w:rPr>
          <w:rFonts w:cs="Times New Roman"/>
          <w:color w:val="auto"/>
        </w:rPr>
        <w:t xml:space="preserve"> password encryption and HMAC-SHA-256 cryptographic audit chaining implemented on the local edge server:</w:t>
      </w:r>
    </w:p>
    <w:p w:rsidR="007A4ADE" w:rsidRPr="00051BFA" w:rsidRDefault="00632F08" w:rsidP="000C1159">
      <w:pPr>
        <w:spacing w:before="120" w:line="360" w:lineRule="auto"/>
        <w:rPr>
          <w:rFonts w:cs="Times New Roman"/>
          <w:color w:val="auto"/>
        </w:rPr>
      </w:pPr>
      <w:r w:rsidRPr="00051BFA">
        <w:rPr>
          <w:rFonts w:cs="Times New Roman"/>
          <w:color w:val="auto"/>
          <w:sz w:val="19"/>
        </w:rPr>
        <w:t xml:space="preserve"># RFC 7914 </w:t>
      </w:r>
      <w:proofErr w:type="spellStart"/>
      <w:r w:rsidRPr="00051BFA">
        <w:rPr>
          <w:rFonts w:cs="Times New Roman"/>
          <w:color w:val="auto"/>
          <w:sz w:val="19"/>
        </w:rPr>
        <w:t>scrypt</w:t>
      </w:r>
      <w:proofErr w:type="spellEnd"/>
      <w:r w:rsidRPr="00051BFA">
        <w:rPr>
          <w:rFonts w:cs="Times New Roman"/>
          <w:color w:val="auto"/>
          <w:sz w:val="19"/>
        </w:rPr>
        <w:t xml:space="preserve"> password hashing &amp; HMAC-SHA-256 audit chaining</w:t>
      </w:r>
      <w:r w:rsidRPr="00051BFA">
        <w:rPr>
          <w:rFonts w:cs="Times New Roman"/>
          <w:color w:val="auto"/>
          <w:sz w:val="19"/>
        </w:rPr>
        <w:br/>
        <w:t xml:space="preserve">import </w:t>
      </w:r>
      <w:proofErr w:type="spellStart"/>
      <w:r w:rsidRPr="00051BFA">
        <w:rPr>
          <w:rFonts w:cs="Times New Roman"/>
          <w:color w:val="auto"/>
          <w:sz w:val="19"/>
        </w:rPr>
        <w:t>hashlib</w:t>
      </w:r>
      <w:proofErr w:type="spellEnd"/>
      <w:r w:rsidRPr="00051BFA">
        <w:rPr>
          <w:rFonts w:cs="Times New Roman"/>
          <w:color w:val="auto"/>
          <w:sz w:val="19"/>
        </w:rPr>
        <w:t xml:space="preserve">, </w:t>
      </w:r>
      <w:proofErr w:type="spellStart"/>
      <w:r w:rsidRPr="00051BFA">
        <w:rPr>
          <w:rFonts w:cs="Times New Roman"/>
          <w:color w:val="auto"/>
          <w:sz w:val="19"/>
        </w:rPr>
        <w:t>hmac</w:t>
      </w:r>
      <w:proofErr w:type="spellEnd"/>
      <w:r w:rsidRPr="00051BFA">
        <w:rPr>
          <w:rFonts w:cs="Times New Roman"/>
          <w:color w:val="auto"/>
          <w:sz w:val="19"/>
        </w:rPr>
        <w:t xml:space="preserve">, secrets, </w:t>
      </w:r>
      <w:proofErr w:type="spellStart"/>
      <w:r w:rsidRPr="00051BFA">
        <w:rPr>
          <w:rFonts w:cs="Times New Roman"/>
          <w:color w:val="auto"/>
          <w:sz w:val="19"/>
        </w:rPr>
        <w:t>json</w:t>
      </w:r>
      <w:proofErr w:type="spellEnd"/>
      <w:r w:rsidRPr="00051BFA">
        <w:rPr>
          <w:rFonts w:cs="Times New Roman"/>
          <w:color w:val="auto"/>
          <w:sz w:val="19"/>
        </w:rPr>
        <w:br/>
      </w:r>
      <w:r w:rsidRPr="00051BFA">
        <w:rPr>
          <w:rFonts w:cs="Times New Roman"/>
          <w:color w:val="auto"/>
          <w:sz w:val="19"/>
        </w:rPr>
        <w:br/>
        <w:t>SECRET_AUDIT_KEY = b'solarscan-ai-edge-hmac-master-key-2026'</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hash_password</w:t>
      </w:r>
      <w:proofErr w:type="spellEnd"/>
      <w:r w:rsidRPr="00051BFA">
        <w:rPr>
          <w:rFonts w:cs="Times New Roman"/>
          <w:color w:val="auto"/>
          <w:sz w:val="19"/>
        </w:rPr>
        <w:t xml:space="preserve">(password: </w:t>
      </w:r>
      <w:proofErr w:type="spellStart"/>
      <w:r w:rsidRPr="00051BFA">
        <w:rPr>
          <w:rFonts w:cs="Times New Roman"/>
          <w:color w:val="auto"/>
          <w:sz w:val="19"/>
        </w:rPr>
        <w:t>str</w:t>
      </w:r>
      <w:proofErr w:type="spellEnd"/>
      <w:r w:rsidRPr="00051BFA">
        <w:rPr>
          <w:rFonts w:cs="Times New Roman"/>
          <w:color w:val="auto"/>
          <w:sz w:val="19"/>
        </w:rPr>
        <w:t xml:space="preserve">) -&gt; </w:t>
      </w:r>
      <w:proofErr w:type="spellStart"/>
      <w:r w:rsidRPr="00051BFA">
        <w:rPr>
          <w:rFonts w:cs="Times New Roman"/>
          <w:color w:val="auto"/>
          <w:sz w:val="19"/>
        </w:rPr>
        <w:t>str</w:t>
      </w:r>
      <w:proofErr w:type="spellEnd"/>
      <w:r w:rsidRPr="00051BFA">
        <w:rPr>
          <w:rFonts w:cs="Times New Roman"/>
          <w:color w:val="auto"/>
          <w:sz w:val="19"/>
        </w:rPr>
        <w:t>:</w:t>
      </w:r>
      <w:r w:rsidRPr="00051BFA">
        <w:rPr>
          <w:rFonts w:cs="Times New Roman"/>
          <w:color w:val="auto"/>
          <w:sz w:val="19"/>
        </w:rPr>
        <w:br/>
        <w:t xml:space="preserve">    """Hashes password using RFC 7914 </w:t>
      </w:r>
      <w:proofErr w:type="spellStart"/>
      <w:r w:rsidRPr="00051BFA">
        <w:rPr>
          <w:rFonts w:cs="Times New Roman"/>
          <w:color w:val="auto"/>
          <w:sz w:val="19"/>
        </w:rPr>
        <w:t>scrypt</w:t>
      </w:r>
      <w:proofErr w:type="spellEnd"/>
      <w:r w:rsidRPr="00051BFA">
        <w:rPr>
          <w:rFonts w:cs="Times New Roman"/>
          <w:color w:val="auto"/>
          <w:sz w:val="19"/>
        </w:rPr>
        <w:t xml:space="preserve"> with unique 16-byte random salt."""</w:t>
      </w:r>
      <w:r w:rsidRPr="00051BFA">
        <w:rPr>
          <w:rFonts w:cs="Times New Roman"/>
          <w:color w:val="auto"/>
          <w:sz w:val="19"/>
        </w:rPr>
        <w:br/>
        <w:t xml:space="preserve">    salt = </w:t>
      </w:r>
      <w:proofErr w:type="spellStart"/>
      <w:r w:rsidRPr="00051BFA">
        <w:rPr>
          <w:rFonts w:cs="Times New Roman"/>
          <w:color w:val="auto"/>
          <w:sz w:val="19"/>
        </w:rPr>
        <w:t>secrets.token_hex</w:t>
      </w:r>
      <w:proofErr w:type="spellEnd"/>
      <w:r w:rsidRPr="00051BFA">
        <w:rPr>
          <w:rFonts w:cs="Times New Roman"/>
          <w:color w:val="auto"/>
          <w:sz w:val="19"/>
        </w:rPr>
        <w:t>(16)</w:t>
      </w:r>
      <w:r w:rsidRPr="00051BFA">
        <w:rPr>
          <w:rFonts w:cs="Times New Roman"/>
          <w:color w:val="auto"/>
          <w:sz w:val="19"/>
        </w:rPr>
        <w:br/>
        <w:t xml:space="preserve">    key = </w:t>
      </w:r>
      <w:proofErr w:type="spellStart"/>
      <w:r w:rsidRPr="00051BFA">
        <w:rPr>
          <w:rFonts w:cs="Times New Roman"/>
          <w:color w:val="auto"/>
          <w:sz w:val="19"/>
        </w:rPr>
        <w:t>hashlib.scrypt</w:t>
      </w:r>
      <w:proofErr w:type="spellEnd"/>
      <w:r w:rsidRPr="00051BFA">
        <w:rPr>
          <w:rFonts w:cs="Times New Roman"/>
          <w:color w:val="auto"/>
          <w:sz w:val="19"/>
        </w:rPr>
        <w:t>(</w:t>
      </w:r>
      <w:proofErr w:type="spellStart"/>
      <w:r w:rsidRPr="00051BFA">
        <w:rPr>
          <w:rFonts w:cs="Times New Roman"/>
          <w:color w:val="auto"/>
          <w:sz w:val="19"/>
        </w:rPr>
        <w:t>password.encode</w:t>
      </w:r>
      <w:proofErr w:type="spellEnd"/>
      <w:r w:rsidRPr="00051BFA">
        <w:rPr>
          <w:rFonts w:cs="Times New Roman"/>
          <w:color w:val="auto"/>
          <w:sz w:val="19"/>
        </w:rPr>
        <w:t>('utf-8'), salt=</w:t>
      </w:r>
      <w:proofErr w:type="spellStart"/>
      <w:r w:rsidRPr="00051BFA">
        <w:rPr>
          <w:rFonts w:cs="Times New Roman"/>
          <w:color w:val="auto"/>
          <w:sz w:val="19"/>
        </w:rPr>
        <w:t>salt.encode</w:t>
      </w:r>
      <w:proofErr w:type="spellEnd"/>
      <w:r w:rsidRPr="00051BFA">
        <w:rPr>
          <w:rFonts w:cs="Times New Roman"/>
          <w:color w:val="auto"/>
          <w:sz w:val="19"/>
        </w:rPr>
        <w:t xml:space="preserve">('utf-8'), n=16384, r=8, p=1, </w:t>
      </w:r>
      <w:proofErr w:type="spellStart"/>
      <w:r w:rsidRPr="00051BFA">
        <w:rPr>
          <w:rFonts w:cs="Times New Roman"/>
          <w:color w:val="auto"/>
          <w:sz w:val="19"/>
        </w:rPr>
        <w:t>dklen</w:t>
      </w:r>
      <w:proofErr w:type="spellEnd"/>
      <w:r w:rsidRPr="00051BFA">
        <w:rPr>
          <w:rFonts w:cs="Times New Roman"/>
          <w:color w:val="auto"/>
          <w:sz w:val="19"/>
        </w:rPr>
        <w:t>=64)</w:t>
      </w:r>
      <w:r w:rsidRPr="00051BFA">
        <w:rPr>
          <w:rFonts w:cs="Times New Roman"/>
          <w:color w:val="auto"/>
          <w:sz w:val="19"/>
        </w:rPr>
        <w:br/>
        <w:t xml:space="preserve">    return </w:t>
      </w:r>
      <w:proofErr w:type="spellStart"/>
      <w:r w:rsidRPr="00051BFA">
        <w:rPr>
          <w:rFonts w:cs="Times New Roman"/>
          <w:color w:val="auto"/>
          <w:sz w:val="19"/>
        </w:rPr>
        <w:t>f'scrypt</w:t>
      </w:r>
      <w:proofErr w:type="spellEnd"/>
      <w:r w:rsidRPr="00051BFA">
        <w:rPr>
          <w:rFonts w:cs="Times New Roman"/>
          <w:color w:val="auto"/>
          <w:sz w:val="19"/>
        </w:rPr>
        <w:t>:{salt}:{</w:t>
      </w:r>
      <w:proofErr w:type="spellStart"/>
      <w:r w:rsidRPr="00051BFA">
        <w:rPr>
          <w:rFonts w:cs="Times New Roman"/>
          <w:color w:val="auto"/>
          <w:sz w:val="19"/>
        </w:rPr>
        <w:t>key.hex</w:t>
      </w:r>
      <w:proofErr w:type="spellEnd"/>
      <w:r w:rsidRPr="00051BFA">
        <w:rPr>
          <w:rFonts w:cs="Times New Roman"/>
          <w:color w:val="auto"/>
          <w:sz w:val="19"/>
        </w:rPr>
        <w:t>()}'</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generate_audit_hash</w:t>
      </w:r>
      <w:proofErr w:type="spellEnd"/>
      <w:r w:rsidRPr="00051BFA">
        <w:rPr>
          <w:rFonts w:cs="Times New Roman"/>
          <w:color w:val="auto"/>
          <w:sz w:val="19"/>
        </w:rPr>
        <w:t>(</w:t>
      </w:r>
      <w:proofErr w:type="spellStart"/>
      <w:r w:rsidRPr="00051BFA">
        <w:rPr>
          <w:rFonts w:cs="Times New Roman"/>
          <w:color w:val="auto"/>
          <w:sz w:val="19"/>
        </w:rPr>
        <w:t>prev_hash</w:t>
      </w:r>
      <w:proofErr w:type="spellEnd"/>
      <w:r w:rsidRPr="00051BFA">
        <w:rPr>
          <w:rFonts w:cs="Times New Roman"/>
          <w:color w:val="auto"/>
          <w:sz w:val="19"/>
        </w:rPr>
        <w:t xml:space="preserve">: </w:t>
      </w:r>
      <w:proofErr w:type="spellStart"/>
      <w:r w:rsidRPr="00051BFA">
        <w:rPr>
          <w:rFonts w:cs="Times New Roman"/>
          <w:color w:val="auto"/>
          <w:sz w:val="19"/>
        </w:rPr>
        <w:t>str</w:t>
      </w:r>
      <w:proofErr w:type="spellEnd"/>
      <w:r w:rsidRPr="00051BFA">
        <w:rPr>
          <w:rFonts w:cs="Times New Roman"/>
          <w:color w:val="auto"/>
          <w:sz w:val="19"/>
        </w:rPr>
        <w:t xml:space="preserve">, </w:t>
      </w:r>
      <w:proofErr w:type="spellStart"/>
      <w:r w:rsidRPr="00051BFA">
        <w:rPr>
          <w:rFonts w:cs="Times New Roman"/>
          <w:color w:val="auto"/>
          <w:sz w:val="19"/>
        </w:rPr>
        <w:t>scan_record</w:t>
      </w:r>
      <w:proofErr w:type="spellEnd"/>
      <w:r w:rsidRPr="00051BFA">
        <w:rPr>
          <w:rFonts w:cs="Times New Roman"/>
          <w:color w:val="auto"/>
          <w:sz w:val="19"/>
        </w:rPr>
        <w:t xml:space="preserve">: </w:t>
      </w:r>
      <w:proofErr w:type="spellStart"/>
      <w:r w:rsidRPr="00051BFA">
        <w:rPr>
          <w:rFonts w:cs="Times New Roman"/>
          <w:color w:val="auto"/>
          <w:sz w:val="19"/>
        </w:rPr>
        <w:t>dict</w:t>
      </w:r>
      <w:proofErr w:type="spellEnd"/>
      <w:r w:rsidRPr="00051BFA">
        <w:rPr>
          <w:rFonts w:cs="Times New Roman"/>
          <w:color w:val="auto"/>
          <w:sz w:val="19"/>
        </w:rPr>
        <w:t xml:space="preserve">) -&gt; </w:t>
      </w:r>
      <w:proofErr w:type="spellStart"/>
      <w:r w:rsidRPr="00051BFA">
        <w:rPr>
          <w:rFonts w:cs="Times New Roman"/>
          <w:color w:val="auto"/>
          <w:sz w:val="19"/>
        </w:rPr>
        <w:t>str</w:t>
      </w:r>
      <w:proofErr w:type="spellEnd"/>
      <w:r w:rsidRPr="00051BFA">
        <w:rPr>
          <w:rFonts w:cs="Times New Roman"/>
          <w:color w:val="auto"/>
          <w:sz w:val="19"/>
        </w:rPr>
        <w:t>:</w:t>
      </w:r>
      <w:r w:rsidRPr="00051BFA">
        <w:rPr>
          <w:rFonts w:cs="Times New Roman"/>
          <w:color w:val="auto"/>
          <w:sz w:val="19"/>
        </w:rPr>
        <w:br/>
        <w:t xml:space="preserve">    """Generates chained HMAC-SHA-256 digest linking previous record hash."""</w:t>
      </w:r>
      <w:r w:rsidRPr="00051BFA">
        <w:rPr>
          <w:rFonts w:cs="Times New Roman"/>
          <w:color w:val="auto"/>
          <w:sz w:val="19"/>
        </w:rPr>
        <w:br/>
        <w:t xml:space="preserve">    payload = f'{prev_hash}:{scan_record["timestamp"]}:{scan_record["defect_class"]}:{scan_record["watt_loss"]}'</w:t>
      </w:r>
      <w:r w:rsidRPr="00051BFA">
        <w:rPr>
          <w:rFonts w:cs="Times New Roman"/>
          <w:color w:val="auto"/>
          <w:sz w:val="19"/>
        </w:rPr>
        <w:br/>
        <w:t xml:space="preserve">    return </w:t>
      </w:r>
      <w:proofErr w:type="spellStart"/>
      <w:r w:rsidRPr="00051BFA">
        <w:rPr>
          <w:rFonts w:cs="Times New Roman"/>
          <w:color w:val="auto"/>
          <w:sz w:val="19"/>
        </w:rPr>
        <w:t>hmac.new</w:t>
      </w:r>
      <w:proofErr w:type="spellEnd"/>
      <w:r w:rsidRPr="00051BFA">
        <w:rPr>
          <w:rFonts w:cs="Times New Roman"/>
          <w:color w:val="auto"/>
          <w:sz w:val="19"/>
        </w:rPr>
        <w:t xml:space="preserve">(SECRET_AUDIT_KEY, </w:t>
      </w:r>
      <w:proofErr w:type="spellStart"/>
      <w:r w:rsidRPr="00051BFA">
        <w:rPr>
          <w:rFonts w:cs="Times New Roman"/>
          <w:color w:val="auto"/>
          <w:sz w:val="19"/>
        </w:rPr>
        <w:t>payload.encode</w:t>
      </w:r>
      <w:proofErr w:type="spellEnd"/>
      <w:r w:rsidRPr="00051BFA">
        <w:rPr>
          <w:rFonts w:cs="Times New Roman"/>
          <w:color w:val="auto"/>
          <w:sz w:val="19"/>
        </w:rPr>
        <w:t>('utf-8'), hashlib.sha256).</w:t>
      </w:r>
      <w:proofErr w:type="spellStart"/>
      <w:r w:rsidRPr="00051BFA">
        <w:rPr>
          <w:rFonts w:cs="Times New Roman"/>
          <w:color w:val="auto"/>
          <w:sz w:val="19"/>
        </w:rPr>
        <w:t>hexdigest</w:t>
      </w:r>
      <w:proofErr w:type="spellEnd"/>
      <w:r w:rsidRPr="00051BFA">
        <w:rPr>
          <w:rFonts w:cs="Times New Roman"/>
          <w:color w:val="auto"/>
          <w:sz w:val="19"/>
        </w:rPr>
        <w:t>()</w:t>
      </w:r>
      <w:r w:rsidRPr="00051BFA">
        <w:rPr>
          <w:rFonts w:cs="Times New Roman"/>
          <w:color w:val="auto"/>
          <w:sz w:val="19"/>
        </w:rPr>
        <w:br/>
      </w:r>
    </w:p>
    <w:p w:rsidR="007A4ADE" w:rsidRPr="00051BFA" w:rsidRDefault="00632F08" w:rsidP="000C1159">
      <w:pPr>
        <w:keepNext/>
        <w:spacing w:before="320" w:after="120" w:line="360" w:lineRule="auto"/>
        <w:rPr>
          <w:rFonts w:cs="Times New Roman"/>
          <w:color w:val="auto"/>
        </w:rPr>
      </w:pPr>
      <w:r w:rsidRPr="00051BFA">
        <w:rPr>
          <w:rFonts w:cs="Times New Roman"/>
          <w:b/>
          <w:color w:val="auto"/>
          <w:sz w:val="25"/>
        </w:rPr>
        <w:t>B.2 Deterministic Laplacian Blur &amp; HSV Color Gatekeeper (backend/gatekeeper.py)</w:t>
      </w:r>
    </w:p>
    <w:p w:rsidR="007A4ADE" w:rsidRPr="00051BFA" w:rsidRDefault="00632F08" w:rsidP="000C1159">
      <w:pPr>
        <w:spacing w:after="120" w:line="360" w:lineRule="auto"/>
        <w:rPr>
          <w:rFonts w:cs="Times New Roman"/>
          <w:color w:val="auto"/>
        </w:rPr>
      </w:pPr>
      <w:r w:rsidRPr="00051BFA">
        <w:rPr>
          <w:rFonts w:cs="Times New Roman"/>
          <w:color w:val="auto"/>
        </w:rPr>
        <w:t>The following implementation details the double-layer deterministic pre-filtering pipeline:</w:t>
      </w:r>
    </w:p>
    <w:p w:rsidR="007A4ADE" w:rsidRPr="00051BFA" w:rsidRDefault="00632F08" w:rsidP="000C1159">
      <w:pPr>
        <w:spacing w:before="120" w:line="360" w:lineRule="auto"/>
        <w:rPr>
          <w:rFonts w:cs="Times New Roman"/>
          <w:color w:val="auto"/>
        </w:rPr>
      </w:pPr>
      <w:r w:rsidRPr="00051BFA">
        <w:rPr>
          <w:rFonts w:cs="Times New Roman"/>
          <w:color w:val="auto"/>
          <w:sz w:val="19"/>
        </w:rPr>
        <w:t xml:space="preserve">import cv2, </w:t>
      </w:r>
      <w:proofErr w:type="spellStart"/>
      <w:r w:rsidRPr="00051BFA">
        <w:rPr>
          <w:rFonts w:cs="Times New Roman"/>
          <w:color w:val="auto"/>
          <w:sz w:val="19"/>
        </w:rPr>
        <w:t>numpy</w:t>
      </w:r>
      <w:proofErr w:type="spellEnd"/>
      <w:r w:rsidRPr="00051BFA">
        <w:rPr>
          <w:rFonts w:cs="Times New Roman"/>
          <w:color w:val="auto"/>
          <w:sz w:val="19"/>
        </w:rPr>
        <w:t xml:space="preserve"> as np</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evaluate_laplacian_blur</w:t>
      </w:r>
      <w:proofErr w:type="spellEnd"/>
      <w:r w:rsidRPr="00051BFA">
        <w:rPr>
          <w:rFonts w:cs="Times New Roman"/>
          <w:color w:val="auto"/>
          <w:sz w:val="19"/>
        </w:rPr>
        <w:t>(</w:t>
      </w:r>
      <w:proofErr w:type="spellStart"/>
      <w:r w:rsidRPr="00051BFA">
        <w:rPr>
          <w:rFonts w:cs="Times New Roman"/>
          <w:color w:val="auto"/>
          <w:sz w:val="19"/>
        </w:rPr>
        <w:t>image_np</w:t>
      </w:r>
      <w:proofErr w:type="spellEnd"/>
      <w:r w:rsidRPr="00051BFA">
        <w:rPr>
          <w:rFonts w:cs="Times New Roman"/>
          <w:color w:val="auto"/>
          <w:sz w:val="19"/>
        </w:rPr>
        <w:t xml:space="preserve">: </w:t>
      </w:r>
      <w:proofErr w:type="spellStart"/>
      <w:r w:rsidRPr="00051BFA">
        <w:rPr>
          <w:rFonts w:cs="Times New Roman"/>
          <w:color w:val="auto"/>
          <w:sz w:val="19"/>
        </w:rPr>
        <w:t>np.ndarray</w:t>
      </w:r>
      <w:proofErr w:type="spellEnd"/>
      <w:r w:rsidRPr="00051BFA">
        <w:rPr>
          <w:rFonts w:cs="Times New Roman"/>
          <w:color w:val="auto"/>
          <w:sz w:val="19"/>
        </w:rPr>
        <w:t>, threshold: float = 100.0) -&gt; bool:</w:t>
      </w:r>
      <w:r w:rsidRPr="00051BFA">
        <w:rPr>
          <w:rFonts w:cs="Times New Roman"/>
          <w:color w:val="auto"/>
          <w:sz w:val="19"/>
        </w:rPr>
        <w:br/>
        <w:t xml:space="preserve">    """Returns True if image sharpness variance exceeds blur threshold."""</w:t>
      </w:r>
      <w:r w:rsidRPr="00051BFA">
        <w:rPr>
          <w:rFonts w:cs="Times New Roman"/>
          <w:color w:val="auto"/>
          <w:sz w:val="19"/>
        </w:rPr>
        <w:br/>
        <w:t xml:space="preserve">    gray = cv2.cvtColor(</w:t>
      </w:r>
      <w:proofErr w:type="spellStart"/>
      <w:r w:rsidRPr="00051BFA">
        <w:rPr>
          <w:rFonts w:cs="Times New Roman"/>
          <w:color w:val="auto"/>
          <w:sz w:val="19"/>
        </w:rPr>
        <w:t>image_np</w:t>
      </w:r>
      <w:proofErr w:type="spellEnd"/>
      <w:r w:rsidRPr="00051BFA">
        <w:rPr>
          <w:rFonts w:cs="Times New Roman"/>
          <w:color w:val="auto"/>
          <w:sz w:val="19"/>
        </w:rPr>
        <w:t>, cv2.COLOR_BGR2GRAY)</w:t>
      </w:r>
      <w:r w:rsidRPr="00051BFA">
        <w:rPr>
          <w:rFonts w:cs="Times New Roman"/>
          <w:color w:val="auto"/>
          <w:sz w:val="19"/>
        </w:rPr>
        <w:br/>
        <w:t xml:space="preserve">    variance = cv2.Laplacian(gray, cv2.CV_64F).</w:t>
      </w:r>
      <w:proofErr w:type="spellStart"/>
      <w:r w:rsidRPr="00051BFA">
        <w:rPr>
          <w:rFonts w:cs="Times New Roman"/>
          <w:color w:val="auto"/>
          <w:sz w:val="19"/>
        </w:rPr>
        <w:t>var</w:t>
      </w:r>
      <w:proofErr w:type="spellEnd"/>
      <w:r w:rsidRPr="00051BFA">
        <w:rPr>
          <w:rFonts w:cs="Times New Roman"/>
          <w:color w:val="auto"/>
          <w:sz w:val="19"/>
        </w:rPr>
        <w:t>()</w:t>
      </w:r>
      <w:r w:rsidRPr="00051BFA">
        <w:rPr>
          <w:rFonts w:cs="Times New Roman"/>
          <w:color w:val="auto"/>
          <w:sz w:val="19"/>
        </w:rPr>
        <w:br/>
        <w:t xml:space="preserve">    return bool(variance &gt;= threshold)</w:t>
      </w:r>
      <w:r w:rsidRPr="00051BFA">
        <w:rPr>
          <w:rFonts w:cs="Times New Roman"/>
          <w:color w:val="auto"/>
          <w:sz w:val="19"/>
        </w:rPr>
        <w:br/>
      </w:r>
      <w:r w:rsidRPr="00051BFA">
        <w:rPr>
          <w:rFonts w:cs="Times New Roman"/>
          <w:color w:val="auto"/>
          <w:sz w:val="19"/>
        </w:rPr>
        <w:br/>
      </w:r>
      <w:proofErr w:type="spellStart"/>
      <w:r w:rsidRPr="00051BFA">
        <w:rPr>
          <w:rFonts w:cs="Times New Roman"/>
          <w:color w:val="auto"/>
          <w:sz w:val="19"/>
        </w:rPr>
        <w:t>def</w:t>
      </w:r>
      <w:proofErr w:type="spellEnd"/>
      <w:r w:rsidRPr="00051BFA">
        <w:rPr>
          <w:rFonts w:cs="Times New Roman"/>
          <w:color w:val="auto"/>
          <w:sz w:val="19"/>
        </w:rPr>
        <w:t xml:space="preserve"> </w:t>
      </w:r>
      <w:proofErr w:type="spellStart"/>
      <w:r w:rsidRPr="00051BFA">
        <w:rPr>
          <w:rFonts w:cs="Times New Roman"/>
          <w:color w:val="auto"/>
          <w:sz w:val="19"/>
        </w:rPr>
        <w:t>evaluate_hsv_photovoltaic_mask</w:t>
      </w:r>
      <w:proofErr w:type="spellEnd"/>
      <w:r w:rsidRPr="00051BFA">
        <w:rPr>
          <w:rFonts w:cs="Times New Roman"/>
          <w:color w:val="auto"/>
          <w:sz w:val="19"/>
        </w:rPr>
        <w:t>(</w:t>
      </w:r>
      <w:proofErr w:type="spellStart"/>
      <w:r w:rsidRPr="00051BFA">
        <w:rPr>
          <w:rFonts w:cs="Times New Roman"/>
          <w:color w:val="auto"/>
          <w:sz w:val="19"/>
        </w:rPr>
        <w:t>image_np</w:t>
      </w:r>
      <w:proofErr w:type="spellEnd"/>
      <w:r w:rsidRPr="00051BFA">
        <w:rPr>
          <w:rFonts w:cs="Times New Roman"/>
          <w:color w:val="auto"/>
          <w:sz w:val="19"/>
        </w:rPr>
        <w:t xml:space="preserve">: </w:t>
      </w:r>
      <w:proofErr w:type="spellStart"/>
      <w:r w:rsidRPr="00051BFA">
        <w:rPr>
          <w:rFonts w:cs="Times New Roman"/>
          <w:color w:val="auto"/>
          <w:sz w:val="19"/>
        </w:rPr>
        <w:t>np.ndarray</w:t>
      </w:r>
      <w:proofErr w:type="spellEnd"/>
      <w:r w:rsidRPr="00051BFA">
        <w:rPr>
          <w:rFonts w:cs="Times New Roman"/>
          <w:color w:val="auto"/>
          <w:sz w:val="19"/>
        </w:rPr>
        <w:t xml:space="preserve">, </w:t>
      </w:r>
      <w:proofErr w:type="spellStart"/>
      <w:r w:rsidRPr="00051BFA">
        <w:rPr>
          <w:rFonts w:cs="Times New Roman"/>
          <w:color w:val="auto"/>
          <w:sz w:val="19"/>
        </w:rPr>
        <w:t>max_vegetation_ratio</w:t>
      </w:r>
      <w:proofErr w:type="spellEnd"/>
      <w:r w:rsidRPr="00051BFA">
        <w:rPr>
          <w:rFonts w:cs="Times New Roman"/>
          <w:color w:val="auto"/>
          <w:sz w:val="19"/>
        </w:rPr>
        <w:t>: float = 0.35) -&gt; bool:</w:t>
      </w:r>
      <w:r w:rsidRPr="00051BFA">
        <w:rPr>
          <w:rFonts w:cs="Times New Roman"/>
          <w:color w:val="auto"/>
          <w:sz w:val="19"/>
        </w:rPr>
        <w:br/>
        <w:t xml:space="preserve">    """Rejects peripheral non-PV imagery if non-solar pixels exceed threshold."""</w:t>
      </w:r>
      <w:r w:rsidRPr="00051BFA">
        <w:rPr>
          <w:rFonts w:cs="Times New Roman"/>
          <w:color w:val="auto"/>
          <w:sz w:val="19"/>
        </w:rPr>
        <w:br/>
        <w:t xml:space="preserve">    </w:t>
      </w:r>
      <w:proofErr w:type="spellStart"/>
      <w:r w:rsidRPr="00051BFA">
        <w:rPr>
          <w:rFonts w:cs="Times New Roman"/>
          <w:color w:val="auto"/>
          <w:sz w:val="19"/>
        </w:rPr>
        <w:t>hsv</w:t>
      </w:r>
      <w:proofErr w:type="spellEnd"/>
      <w:r w:rsidRPr="00051BFA">
        <w:rPr>
          <w:rFonts w:cs="Times New Roman"/>
          <w:color w:val="auto"/>
          <w:sz w:val="19"/>
        </w:rPr>
        <w:t xml:space="preserve"> = cv2.cvtColor(</w:t>
      </w:r>
      <w:proofErr w:type="spellStart"/>
      <w:r w:rsidRPr="00051BFA">
        <w:rPr>
          <w:rFonts w:cs="Times New Roman"/>
          <w:color w:val="auto"/>
          <w:sz w:val="19"/>
        </w:rPr>
        <w:t>image_np</w:t>
      </w:r>
      <w:proofErr w:type="spellEnd"/>
      <w:r w:rsidRPr="00051BFA">
        <w:rPr>
          <w:rFonts w:cs="Times New Roman"/>
          <w:color w:val="auto"/>
          <w:sz w:val="19"/>
        </w:rPr>
        <w:t>, cv2.COLOR_BGR2HSV)</w:t>
      </w:r>
      <w:r w:rsidRPr="00051BFA">
        <w:rPr>
          <w:rFonts w:cs="Times New Roman"/>
          <w:color w:val="auto"/>
          <w:sz w:val="19"/>
        </w:rPr>
        <w:br/>
        <w:t xml:space="preserve">    # Green savanna vegetation hue range (35 to 85 degrees)</w:t>
      </w:r>
      <w:r w:rsidRPr="00051BFA">
        <w:rPr>
          <w:rFonts w:cs="Times New Roman"/>
          <w:color w:val="auto"/>
          <w:sz w:val="19"/>
        </w:rPr>
        <w:br/>
        <w:t xml:space="preserve">    </w:t>
      </w:r>
      <w:proofErr w:type="spellStart"/>
      <w:r w:rsidRPr="00051BFA">
        <w:rPr>
          <w:rFonts w:cs="Times New Roman"/>
          <w:color w:val="auto"/>
          <w:sz w:val="19"/>
        </w:rPr>
        <w:t>veg_mask</w:t>
      </w:r>
      <w:proofErr w:type="spellEnd"/>
      <w:r w:rsidRPr="00051BFA">
        <w:rPr>
          <w:rFonts w:cs="Times New Roman"/>
          <w:color w:val="auto"/>
          <w:sz w:val="19"/>
        </w:rPr>
        <w:t xml:space="preserve"> = cv2.inRange(</w:t>
      </w:r>
      <w:proofErr w:type="spellStart"/>
      <w:r w:rsidRPr="00051BFA">
        <w:rPr>
          <w:rFonts w:cs="Times New Roman"/>
          <w:color w:val="auto"/>
          <w:sz w:val="19"/>
        </w:rPr>
        <w:t>hsv</w:t>
      </w:r>
      <w:proofErr w:type="spellEnd"/>
      <w:r w:rsidRPr="00051BFA">
        <w:rPr>
          <w:rFonts w:cs="Times New Roman"/>
          <w:color w:val="auto"/>
          <w:sz w:val="19"/>
        </w:rPr>
        <w:t xml:space="preserve">, </w:t>
      </w:r>
      <w:proofErr w:type="spellStart"/>
      <w:r w:rsidRPr="00051BFA">
        <w:rPr>
          <w:rFonts w:cs="Times New Roman"/>
          <w:color w:val="auto"/>
          <w:sz w:val="19"/>
        </w:rPr>
        <w:t>np.array</w:t>
      </w:r>
      <w:proofErr w:type="spellEnd"/>
      <w:r w:rsidRPr="00051BFA">
        <w:rPr>
          <w:rFonts w:cs="Times New Roman"/>
          <w:color w:val="auto"/>
          <w:sz w:val="19"/>
        </w:rPr>
        <w:t xml:space="preserve">([35, 40, 40]), </w:t>
      </w:r>
      <w:proofErr w:type="spellStart"/>
      <w:r w:rsidRPr="00051BFA">
        <w:rPr>
          <w:rFonts w:cs="Times New Roman"/>
          <w:color w:val="auto"/>
          <w:sz w:val="19"/>
        </w:rPr>
        <w:t>np.array</w:t>
      </w:r>
      <w:proofErr w:type="spellEnd"/>
      <w:r w:rsidRPr="00051BFA">
        <w:rPr>
          <w:rFonts w:cs="Times New Roman"/>
          <w:color w:val="auto"/>
          <w:sz w:val="19"/>
        </w:rPr>
        <w:t>([85, 255, 255]))</w:t>
      </w:r>
      <w:r w:rsidRPr="00051BFA">
        <w:rPr>
          <w:rFonts w:cs="Times New Roman"/>
          <w:color w:val="auto"/>
          <w:sz w:val="19"/>
        </w:rPr>
        <w:br/>
      </w:r>
      <w:r w:rsidRPr="00051BFA">
        <w:rPr>
          <w:rFonts w:cs="Times New Roman"/>
          <w:color w:val="auto"/>
          <w:sz w:val="19"/>
        </w:rPr>
        <w:lastRenderedPageBreak/>
        <w:t xml:space="preserve">    </w:t>
      </w:r>
      <w:proofErr w:type="spellStart"/>
      <w:r w:rsidRPr="00051BFA">
        <w:rPr>
          <w:rFonts w:cs="Times New Roman"/>
          <w:color w:val="auto"/>
          <w:sz w:val="19"/>
        </w:rPr>
        <w:t>veg_ratio</w:t>
      </w:r>
      <w:proofErr w:type="spellEnd"/>
      <w:r w:rsidRPr="00051BFA">
        <w:rPr>
          <w:rFonts w:cs="Times New Roman"/>
          <w:color w:val="auto"/>
          <w:sz w:val="19"/>
        </w:rPr>
        <w:t xml:space="preserve"> = </w:t>
      </w:r>
      <w:proofErr w:type="spellStart"/>
      <w:r w:rsidRPr="00051BFA">
        <w:rPr>
          <w:rFonts w:cs="Times New Roman"/>
          <w:color w:val="auto"/>
          <w:sz w:val="19"/>
        </w:rPr>
        <w:t>np.count_nonzero</w:t>
      </w:r>
      <w:proofErr w:type="spellEnd"/>
      <w:r w:rsidRPr="00051BFA">
        <w:rPr>
          <w:rFonts w:cs="Times New Roman"/>
          <w:color w:val="auto"/>
          <w:sz w:val="19"/>
        </w:rPr>
        <w:t>(</w:t>
      </w:r>
      <w:proofErr w:type="spellStart"/>
      <w:r w:rsidRPr="00051BFA">
        <w:rPr>
          <w:rFonts w:cs="Times New Roman"/>
          <w:color w:val="auto"/>
          <w:sz w:val="19"/>
        </w:rPr>
        <w:t>veg_mask</w:t>
      </w:r>
      <w:proofErr w:type="spellEnd"/>
      <w:r w:rsidRPr="00051BFA">
        <w:rPr>
          <w:rFonts w:cs="Times New Roman"/>
          <w:color w:val="auto"/>
          <w:sz w:val="19"/>
        </w:rPr>
        <w:t>) / (</w:t>
      </w:r>
      <w:proofErr w:type="spellStart"/>
      <w:r w:rsidRPr="00051BFA">
        <w:rPr>
          <w:rFonts w:cs="Times New Roman"/>
          <w:color w:val="auto"/>
          <w:sz w:val="19"/>
        </w:rPr>
        <w:t>image_np.shape</w:t>
      </w:r>
      <w:proofErr w:type="spellEnd"/>
      <w:r w:rsidRPr="00051BFA">
        <w:rPr>
          <w:rFonts w:cs="Times New Roman"/>
          <w:color w:val="auto"/>
          <w:sz w:val="19"/>
        </w:rPr>
        <w:t xml:space="preserve">[0] * </w:t>
      </w:r>
      <w:proofErr w:type="spellStart"/>
      <w:r w:rsidRPr="00051BFA">
        <w:rPr>
          <w:rFonts w:cs="Times New Roman"/>
          <w:color w:val="auto"/>
          <w:sz w:val="19"/>
        </w:rPr>
        <w:t>image_np.shape</w:t>
      </w:r>
      <w:proofErr w:type="spellEnd"/>
      <w:r w:rsidRPr="00051BFA">
        <w:rPr>
          <w:rFonts w:cs="Times New Roman"/>
          <w:color w:val="auto"/>
          <w:sz w:val="19"/>
        </w:rPr>
        <w:t>[1])</w:t>
      </w:r>
      <w:r w:rsidRPr="00051BFA">
        <w:rPr>
          <w:rFonts w:cs="Times New Roman"/>
          <w:color w:val="auto"/>
          <w:sz w:val="19"/>
        </w:rPr>
        <w:br/>
        <w:t xml:space="preserve">    return bool(</w:t>
      </w:r>
      <w:proofErr w:type="spellStart"/>
      <w:r w:rsidRPr="00051BFA">
        <w:rPr>
          <w:rFonts w:cs="Times New Roman"/>
          <w:color w:val="auto"/>
          <w:sz w:val="19"/>
        </w:rPr>
        <w:t>veg_ratio</w:t>
      </w:r>
      <w:proofErr w:type="spellEnd"/>
      <w:r w:rsidRPr="00051BFA">
        <w:rPr>
          <w:rFonts w:cs="Times New Roman"/>
          <w:color w:val="auto"/>
          <w:sz w:val="19"/>
        </w:rPr>
        <w:t xml:space="preserve"> &lt; </w:t>
      </w:r>
      <w:proofErr w:type="spellStart"/>
      <w:r w:rsidRPr="00051BFA">
        <w:rPr>
          <w:rFonts w:cs="Times New Roman"/>
          <w:color w:val="auto"/>
          <w:sz w:val="19"/>
        </w:rPr>
        <w:t>max_vegetation_ratio</w:t>
      </w:r>
      <w:proofErr w:type="spellEnd"/>
      <w:r w:rsidRPr="00051BFA">
        <w:rPr>
          <w:rFonts w:cs="Times New Roman"/>
          <w:color w:val="auto"/>
          <w:sz w:val="19"/>
        </w:rPr>
        <w:t>)</w:t>
      </w:r>
      <w:r w:rsidRPr="00051BFA">
        <w:rPr>
          <w:rFonts w:cs="Times New Roman"/>
          <w:color w:val="auto"/>
          <w:sz w:val="19"/>
        </w:rPr>
        <w:br/>
      </w: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65" w:name="_Toc240440686"/>
      <w:r w:rsidRPr="00051BFA">
        <w:rPr>
          <w:rFonts w:ascii="Times New Roman" w:hAnsi="Times New Roman" w:cs="Times New Roman"/>
          <w:color w:val="auto"/>
        </w:rPr>
        <w:lastRenderedPageBreak/>
        <w:t>APPENDIX C: SYSTEM USABILITY SCALE (SUS) SURVEY INSTRUMENT &amp; RAW DATA</w:t>
      </w:r>
      <w:bookmarkEnd w:id="65"/>
    </w:p>
    <w:p w:rsidR="007A4ADE" w:rsidRPr="00051BFA" w:rsidRDefault="00632F08" w:rsidP="000C1159">
      <w:pPr>
        <w:spacing w:after="120" w:line="360" w:lineRule="auto"/>
        <w:jc w:val="both"/>
        <w:rPr>
          <w:rFonts w:cs="Times New Roman"/>
          <w:color w:val="auto"/>
        </w:rPr>
      </w:pPr>
      <w:r w:rsidRPr="00051BFA">
        <w:rPr>
          <w:rFonts w:cs="Times New Roman"/>
          <w:color w:val="auto"/>
        </w:rPr>
        <w:t>Table C.1 presents the standard 10-item System Usability Scale (SUS) survey instrument (Brooke, 1996) utilized during the formative usability evaluation with Ghanaian solar technicians and academic researchers:</w:t>
      </w:r>
    </w:p>
    <w:tbl>
      <w:tblPr>
        <w:tblStyle w:val="TableGrid"/>
        <w:tblW w:w="9763" w:type="dxa"/>
        <w:tblLayout w:type="fixed"/>
        <w:tblLook w:val="04A0" w:firstRow="1" w:lastRow="0" w:firstColumn="1" w:lastColumn="0" w:noHBand="0" w:noVBand="1"/>
        <w:tblCellMar>
          <w:top w:w="60" w:type="dxa"/>
          <w:bottom w:w="60" w:type="dxa"/>
          <w:left w:w="100" w:type="dxa"/>
          <w:right w:w="100" w:type="dxa"/>
        </w:tblCellMar>
      </w:tblPr>
      <w:tblGrid>
        <w:gridCol w:w="1041"/>
        <w:gridCol w:w="4557"/>
        <w:gridCol w:w="1822"/>
        <w:gridCol w:w="2343"/>
      </w:tblGrid>
      <w:tr w:rsidR="007A4ADE" w:rsidRPr="000C1159" w:rsidTr="000C1159">
        <w:trPr>
          <w:trHeight w:val="610"/>
        </w:trPr>
        <w:tc>
          <w:tcPr>
            <w:tcW w:w="1041" w:type="dxa"/>
          </w:tcPr>
          <w:p w:rsidR="007A4ADE" w:rsidRPr="000C1159" w:rsidRDefault="00632F08" w:rsidP="00051BFA">
            <w:pPr>
              <w:jc w:val="center"/>
              <w:rPr>
                <w:rFonts w:cs="Times New Roman"/>
                <w:color w:val="auto"/>
                <w:szCs w:val="24"/>
              </w:rPr>
              <w:spacing w:line="252" w:lineRule="auto" w:before="0" w:after="20"/>
            </w:pPr>
            <w:r/>
            <w:r>
              <w:rPr>
                <w:rFonts w:ascii="Times New Roman" w:hAnsi="Times New Roman"/>
                <w:b/>
                <w:i w:val="0"/>
                <w:sz w:val="20"/>
              </w:rPr>
              <w:t>Item</w:t>
            </w:r>
          </w:p>
        </w:tc>
        <w:tc>
          <w:tcPr>
            <w:tcW w:w="4557" w:type="dxa"/>
          </w:tcPr>
          <w:p w:rsidR="007A4ADE" w:rsidRPr="000C1159" w:rsidRDefault="00632F08" w:rsidP="00051BFA">
            <w:pPr>
              <w:jc w:val="center"/>
              <w:rPr>
                <w:rFonts w:cs="Times New Roman"/>
                <w:color w:val="auto"/>
                <w:szCs w:val="24"/>
              </w:rPr>
              <w:spacing w:line="252" w:lineRule="auto" w:before="0" w:after="20"/>
            </w:pPr>
            <w:r/>
            <w:r>
              <w:rPr>
                <w:rFonts w:ascii="Times New Roman" w:hAnsi="Times New Roman"/>
                <w:b/>
                <w:i w:val="0"/>
                <w:sz w:val="20"/>
              </w:rPr>
              <w:t>Survey Statement</w:t>
            </w:r>
          </w:p>
        </w:tc>
        <w:tc>
          <w:tcPr>
            <w:tcW w:w="1822" w:type="dxa"/>
          </w:tcPr>
          <w:p w:rsidR="007A4ADE" w:rsidRPr="000C1159" w:rsidRDefault="00632F08" w:rsidP="00051BFA">
            <w:pPr>
              <w:jc w:val="center"/>
              <w:rPr>
                <w:rFonts w:cs="Times New Roman"/>
                <w:color w:val="auto"/>
                <w:szCs w:val="24"/>
              </w:rPr>
              <w:spacing w:line="252" w:lineRule="auto" w:before="0" w:after="20"/>
            </w:pPr>
            <w:r/>
            <w:r>
              <w:rPr>
                <w:rFonts w:ascii="Times New Roman" w:hAnsi="Times New Roman"/>
                <w:b/>
                <w:i w:val="0"/>
                <w:sz w:val="20"/>
              </w:rPr>
              <w:t>Polarity</w:t>
            </w:r>
          </w:p>
        </w:tc>
        <w:tc>
          <w:tcPr>
            <w:tcW w:w="2343" w:type="dxa"/>
          </w:tcPr>
          <w:p w:rsidR="007A4ADE" w:rsidRPr="000C1159" w:rsidRDefault="00632F08" w:rsidP="00051BFA">
            <w:pPr>
              <w:jc w:val="center"/>
              <w:rPr>
                <w:rFonts w:cs="Times New Roman"/>
                <w:color w:val="auto"/>
                <w:szCs w:val="24"/>
              </w:rPr>
              <w:spacing w:line="252" w:lineRule="auto" w:before="0" w:after="20"/>
            </w:pPr>
            <w:r/>
            <w:r>
              <w:rPr>
                <w:rFonts w:ascii="Times New Roman" w:hAnsi="Times New Roman"/>
                <w:b/>
                <w:i w:val="0"/>
                <w:sz w:val="20"/>
              </w:rPr>
              <w:t>Contribution</w:t>
            </w:r>
          </w:p>
        </w:tc>
      </w:tr>
      <w:tr w:rsidR="007A4ADE" w:rsidRPr="000C1159" w:rsidTr="000C1159">
        <w:trPr>
          <w:trHeight w:val="695"/>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Q01</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think that I would like to use this system frequently.</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Positive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Rating - 1</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Q02</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found the system unnecessarily complex.</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Negative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Rating</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Q03</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thought the system was easy to use.</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Positive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Rating - 1</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Q04</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think that I would need the support of a technical person to be able to use this system.</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Negative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Rating</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Q05</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found the various functions in this system were well integrated.</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Positive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Rating - 1</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Q06</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thought there was too much inconsistency in this system.</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Negative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Rating</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Q07</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would imagine that most people would learn to use this system very quickly.</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Positive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Rating - 1</w:t>
            </w:r>
          </w:p>
        </w:tc>
      </w:tr>
      <w:tr w:rsidR="007A4ADE" w:rsidRPr="000C1159" w:rsidTr="000C1159">
        <w:trPr>
          <w:trHeight w:val="695"/>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Q08</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found the system very cumbersome to use.</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Negative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Rating</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Q09</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felt very confident using the system.</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Positive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Rating - 1</w:t>
            </w:r>
          </w:p>
        </w:tc>
      </w:tr>
      <w:tr w:rsidR="007A4ADE" w:rsidRPr="000C1159" w:rsidTr="000C1159">
        <w:trPr>
          <w:trHeight w:val="678"/>
        </w:trPr>
        <w:tc>
          <w:tcPr>
            <w:tcW w:w="1041"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i w:val="0"/>
                <w:sz w:val="20"/>
              </w:rPr>
              <w:t>Q10</w:t>
            </w:r>
          </w:p>
        </w:tc>
        <w:tc>
          <w:tcPr>
            <w:tcW w:w="4557" w:type="dxa"/>
          </w:tcPr>
          <w:p w:rsidR="007A4ADE" w:rsidRPr="000C1159" w:rsidRDefault="00632F08" w:rsidP="00051BFA">
            <w:pPr>
              <w:spacing w:line="264" w:lineRule="auto"/>
              <w:jc w:val="left"/>
              <w:rPr>
                <w:rFonts w:cs="Times New Roman"/>
                <w:color w:val="auto"/>
                <w:szCs w:val="24"/>
              </w:rPr>
              <w:spacing w:line="252" w:lineRule="auto" w:before="0" w:after="20"/>
            </w:pPr>
            <w:r/>
            <w:r>
              <w:rPr>
                <w:rFonts w:ascii="Times New Roman" w:hAnsi="Times New Roman"/>
                <w:b w:val="0"/>
                <w:i w:val="0"/>
                <w:sz w:val="20"/>
              </w:rPr>
              <w:t>I needed to learn a lot of things before I could get going with this system.</w:t>
            </w:r>
          </w:p>
        </w:tc>
        <w:tc>
          <w:tcPr>
            <w:tcW w:w="1822"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Negative</w:t>
            </w:r>
          </w:p>
        </w:tc>
        <w:tc>
          <w:tcPr>
            <w:tcW w:w="2343" w:type="dxa"/>
          </w:tcPr>
          <w:p w:rsidR="007A4ADE" w:rsidRPr="000C1159" w:rsidRDefault="00632F08" w:rsidP="00051BFA">
            <w:pPr>
              <w:spacing w:line="264" w:lineRule="auto"/>
              <w:jc w:val="center"/>
              <w:rPr>
                <w:rFonts w:cs="Times New Roman"/>
                <w:color w:val="auto"/>
                <w:szCs w:val="24"/>
              </w:rPr>
              <w:spacing w:line="252" w:lineRule="auto" w:before="0" w:after="20"/>
            </w:pPr>
            <w:r/>
            <w:r>
              <w:rPr>
                <w:rFonts w:ascii="Times New Roman" w:hAnsi="Times New Roman"/>
                <w:b w:val="0"/>
                <w:i w:val="0"/>
                <w:sz w:val="20"/>
              </w:rPr>
              <w:t>5 - Rating</w:t>
            </w:r>
          </w:p>
        </w:tc>
      </w:tr>
    </w:tbl>
    <w:p w:rsidR="007A4ADE" w:rsidRPr="00051BFA" w:rsidRDefault="007A4ADE" w:rsidP="00051BFA">
      <w:pPr>
        <w:spacing w:before="120" w:after="240"/>
        <w:jc w:val="both"/>
        <w:rPr>
          <w:rFonts w:cs="Times New Roman"/>
          <w:color w:val="auto"/>
        </w:rPr>
      </w:pPr>
    </w:p>
    <w:p w:rsidR="007A4ADE" w:rsidRPr="00051BFA" w:rsidRDefault="00632F08" w:rsidP="00051BFA">
      <w:pPr>
        <w:jc w:val="both"/>
        <w:rPr>
          <w:rFonts w:cs="Times New Roman"/>
          <w:color w:val="auto"/>
        </w:rPr>
      </w:pPr>
      <w:r w:rsidRPr="00051BFA">
        <w:rPr>
          <w:rFonts w:cs="Times New Roman"/>
          <w:color w:val="auto"/>
        </w:rPr>
        <w:br w:type="page"/>
      </w:r>
    </w:p>
    <w:p w:rsidR="007A4ADE" w:rsidRPr="00051BFA" w:rsidRDefault="00632F08" w:rsidP="000C1159">
      <w:pPr>
        <w:pStyle w:val="Heading1"/>
        <w:spacing w:line="360" w:lineRule="auto"/>
        <w:jc w:val="center"/>
        <w:rPr>
          <w:rFonts w:ascii="Times New Roman" w:hAnsi="Times New Roman" w:cs="Times New Roman"/>
          <w:color w:val="auto"/>
        </w:rPr>
      </w:pPr>
      <w:bookmarkStart w:id="66" w:name="_Toc240440687"/>
      <w:r w:rsidRPr="00051BFA">
        <w:rPr>
          <w:rFonts w:ascii="Times New Roman" w:hAnsi="Times New Roman" w:cs="Times New Roman"/>
          <w:color w:val="auto"/>
        </w:rPr>
        <w:lastRenderedPageBreak/>
        <w:t xml:space="preserve">APPENDIX D: </w:t>
      </w:r>
      <w:bookmarkStart w:id="67" w:name="_GoBack"/>
      <w:bookmarkEnd w:id="67"/>
      <w:r w:rsidRPr="00051BFA">
        <w:rPr>
          <w:rFonts w:ascii="Times New Roman" w:hAnsi="Times New Roman" w:cs="Times New Roman"/>
          <w:color w:val="auto"/>
        </w:rPr>
        <w:t>SYSTEM DEPLOYMENT, HARDWARE SPECS &amp; VERIFICATION GUIDE</w:t>
      </w:r>
      <w:bookmarkEnd w:id="66"/>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D.1 Host Hardware and Operating Environment Specifications</w:t>
      </w:r>
    </w:p>
    <w:p w:rsidR="007A4ADE" w:rsidRPr="00051BFA" w:rsidRDefault="00632F08" w:rsidP="000C1159">
      <w:pPr>
        <w:spacing w:after="120" w:line="360" w:lineRule="auto"/>
        <w:jc w:val="both"/>
        <w:rPr>
          <w:rFonts w:cs="Times New Roman"/>
          <w:color w:val="auto"/>
        </w:rPr>
      </w:pPr>
      <w:r w:rsidRPr="00051BFA">
        <w:rPr>
          <w:rFonts w:cs="Times New Roman"/>
          <w:color w:val="auto"/>
        </w:rPr>
        <w:t>To ensure reliable deployment of the local edge server in off-grid solar installations, the host laptop hardware should meet or exceed the following minimum specifications:</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Processor (CPU): </w:t>
      </w:r>
      <w:r w:rsidRPr="00051BFA">
        <w:rPr>
          <w:rFonts w:cs="Times New Roman"/>
          <w:color w:val="auto"/>
        </w:rPr>
        <w:t>Intel Core i5 (11th Gen or higher) / AMD Ryzen 5 5000 series (8 cores, 2.4 GHz base).</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Memory (RAM): </w:t>
      </w:r>
      <w:r w:rsidRPr="00051BFA">
        <w:rPr>
          <w:rFonts w:cs="Times New Roman"/>
          <w:color w:val="auto"/>
        </w:rPr>
        <w:t>16 GB DDR4/DDR5 system RAM.</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Graphics (GPU): </w:t>
      </w:r>
      <w:r w:rsidRPr="00051BFA">
        <w:rPr>
          <w:rFonts w:cs="Times New Roman"/>
          <w:color w:val="auto"/>
        </w:rPr>
        <w:t xml:space="preserve">Integrated Intel Iris </w:t>
      </w:r>
      <w:proofErr w:type="spellStart"/>
      <w:r w:rsidRPr="00051BFA">
        <w:rPr>
          <w:rFonts w:cs="Times New Roman"/>
          <w:color w:val="auto"/>
        </w:rPr>
        <w:t>Xe</w:t>
      </w:r>
      <w:proofErr w:type="spellEnd"/>
      <w:r w:rsidRPr="00051BFA">
        <w:rPr>
          <w:rFonts w:cs="Times New Roman"/>
          <w:color w:val="auto"/>
        </w:rPr>
        <w:t xml:space="preserve"> / AMD Radeon Graphics; optional NVIDIA GeForce RTX 3050/4050 mobile GPU for accelerated batch training.</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Storage: </w:t>
      </w:r>
      <w:r w:rsidRPr="00051BFA">
        <w:rPr>
          <w:rFonts w:cs="Times New Roman"/>
          <w:color w:val="auto"/>
        </w:rPr>
        <w:t xml:space="preserve">512 GB </w:t>
      </w:r>
      <w:proofErr w:type="spellStart"/>
      <w:r w:rsidRPr="00051BFA">
        <w:rPr>
          <w:rFonts w:cs="Times New Roman"/>
          <w:color w:val="auto"/>
        </w:rPr>
        <w:t>NVMe</w:t>
      </w:r>
      <w:proofErr w:type="spellEnd"/>
      <w:r w:rsidRPr="00051BFA">
        <w:rPr>
          <w:rFonts w:cs="Times New Roman"/>
          <w:color w:val="auto"/>
        </w:rPr>
        <w:t xml:space="preserve"> M.2 Solid State Drive (minimum 10 GB free space for scan logs and images).</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Wireless Networking: </w:t>
      </w:r>
      <w:r w:rsidRPr="00051BFA">
        <w:rPr>
          <w:rFonts w:cs="Times New Roman"/>
          <w:color w:val="auto"/>
        </w:rPr>
        <w:t>Integrated Wi-Fi 6 (802.11ax) wireless card capable of broadcasting local mobile hotspot, or external battery-powered Wi-Fi 6 travel router.</w:t>
      </w:r>
    </w:p>
    <w:p w:rsidR="007A4ADE" w:rsidRPr="00051BFA" w:rsidRDefault="00632F08" w:rsidP="000C1159">
      <w:pPr>
        <w:pStyle w:val="ListBullet"/>
        <w:numPr>
          <w:ilvl w:val="0"/>
          <w:numId w:val="22"/>
        </w:numPr>
        <w:spacing w:after="80" w:line="360" w:lineRule="auto"/>
        <w:jc w:val="both"/>
        <w:rPr>
          <w:rFonts w:cs="Times New Roman"/>
          <w:color w:val="auto"/>
        </w:rPr>
      </w:pPr>
      <w:r w:rsidRPr="00051BFA">
        <w:rPr>
          <w:rFonts w:cs="Times New Roman"/>
          <w:b/>
          <w:color w:val="auto"/>
        </w:rPr>
        <w:t xml:space="preserve">Operating System: </w:t>
      </w:r>
      <w:r w:rsidRPr="00051BFA">
        <w:rPr>
          <w:rFonts w:cs="Times New Roman"/>
          <w:color w:val="auto"/>
        </w:rPr>
        <w:t>Windows 11 Professional (64-bit) or Ubuntu Linux 22.04 LTS.</w:t>
      </w:r>
    </w:p>
    <w:p w:rsidR="007A4ADE" w:rsidRPr="00051BFA" w:rsidRDefault="00632F08" w:rsidP="000C1159">
      <w:pPr>
        <w:keepNext/>
        <w:spacing w:before="320" w:after="120" w:line="360" w:lineRule="auto"/>
        <w:jc w:val="both"/>
        <w:rPr>
          <w:rFonts w:cs="Times New Roman"/>
          <w:color w:val="auto"/>
        </w:rPr>
      </w:pPr>
      <w:r w:rsidRPr="00051BFA">
        <w:rPr>
          <w:rFonts w:cs="Times New Roman"/>
          <w:b/>
          <w:color w:val="auto"/>
          <w:sz w:val="25"/>
        </w:rPr>
        <w:t>D.2 Step-by-Step Field Deployment Procedure</w:t>
      </w:r>
    </w:p>
    <w:p w:rsidR="00EF2C4C" w:rsidRPr="00051BFA" w:rsidRDefault="00632F08" w:rsidP="000C1159">
      <w:pPr>
        <w:pStyle w:val="ListParagraph"/>
        <w:numPr>
          <w:ilvl w:val="0"/>
          <w:numId w:val="23"/>
        </w:numPr>
        <w:spacing w:after="120" w:line="360" w:lineRule="auto"/>
        <w:jc w:val="both"/>
        <w:rPr>
          <w:rFonts w:cs="Times New Roman"/>
          <w:color w:val="auto"/>
        </w:rPr>
      </w:pPr>
      <w:r w:rsidRPr="00051BFA">
        <w:rPr>
          <w:rFonts w:cs="Times New Roman"/>
          <w:color w:val="auto"/>
        </w:rPr>
        <w:t>Activate Local Wi-Fi Hotspot: On the host laptop, enable the Windows Mobile Hotspot (SSID: '</w:t>
      </w:r>
      <w:proofErr w:type="spellStart"/>
      <w:r w:rsidRPr="00051BFA">
        <w:rPr>
          <w:rFonts w:cs="Times New Roman"/>
          <w:color w:val="auto"/>
        </w:rPr>
        <w:t>SolarScan_Field_Mesh</w:t>
      </w:r>
      <w:proofErr w:type="spellEnd"/>
      <w:r w:rsidRPr="00051BFA">
        <w:rPr>
          <w:rFonts w:cs="Times New Roman"/>
          <w:color w:val="auto"/>
        </w:rPr>
        <w:t>', Security: WPA2-Personal).</w:t>
      </w:r>
    </w:p>
    <w:p w:rsidR="007A4ADE" w:rsidRPr="00051BFA" w:rsidRDefault="00632F08" w:rsidP="000C1159">
      <w:pPr>
        <w:pStyle w:val="ListParagraph"/>
        <w:numPr>
          <w:ilvl w:val="0"/>
          <w:numId w:val="23"/>
        </w:numPr>
        <w:spacing w:after="120" w:line="360" w:lineRule="auto"/>
        <w:jc w:val="both"/>
        <w:rPr>
          <w:rFonts w:cs="Times New Roman"/>
          <w:color w:val="auto"/>
        </w:rPr>
      </w:pPr>
      <w:r w:rsidRPr="00051BFA">
        <w:rPr>
          <w:rFonts w:cs="Times New Roman"/>
          <w:color w:val="auto"/>
        </w:rPr>
        <w:t>Launch Unified Edge Server: Double-click 'Start_SolarScan_AI.bat' on the laptop desktop. This launches the Uvicorn FastAPI server on port 8000, serving both the REST API and the pre-built React frontend SPA.</w:t>
      </w:r>
    </w:p>
    <w:p w:rsidR="007A4ADE" w:rsidRPr="00051BFA" w:rsidRDefault="00632F08" w:rsidP="000C1159">
      <w:pPr>
        <w:pStyle w:val="ListParagraph"/>
        <w:numPr>
          <w:ilvl w:val="0"/>
          <w:numId w:val="23"/>
        </w:numPr>
        <w:spacing w:after="120" w:line="360" w:lineRule="auto"/>
        <w:jc w:val="both"/>
        <w:rPr>
          <w:rFonts w:cs="Times New Roman"/>
          <w:color w:val="auto"/>
        </w:rPr>
      </w:pPr>
      <w:r w:rsidRPr="00051BFA">
        <w:rPr>
          <w:rFonts w:cs="Times New Roman"/>
          <w:color w:val="auto"/>
        </w:rPr>
        <w:t>Mobile Client Connection: Field technicians connect their smartphone (Apple iOS or Android) to the 'SolarScan_Field_Mesh' Wi-Fi network.</w:t>
      </w:r>
    </w:p>
    <w:p w:rsidR="007A4ADE" w:rsidRPr="00051BFA" w:rsidRDefault="00632F08" w:rsidP="000C1159">
      <w:pPr>
        <w:pStyle w:val="ListParagraph"/>
        <w:numPr>
          <w:ilvl w:val="0"/>
          <w:numId w:val="23"/>
        </w:numPr>
        <w:spacing w:after="120" w:line="360" w:lineRule="auto"/>
        <w:jc w:val="both"/>
        <w:rPr>
          <w:rFonts w:cs="Times New Roman"/>
          <w:color w:val="auto"/>
        </w:rPr>
      </w:pPr>
      <w:r w:rsidRPr="00051BFA">
        <w:rPr>
          <w:rFonts w:cs="Times New Roman"/>
          <w:color w:val="auto"/>
        </w:rPr>
        <w:t>Instant Browser Pairing: Technicians open their mobile browser (Safari or Chrome) and navigate to the laptop's host IP (e.g., http://192.168.137.1:8000) or scan the QR code displayed on the laptop screen.</w:t>
      </w:r>
    </w:p>
    <w:p w:rsidR="007A4ADE" w:rsidRPr="00051BFA" w:rsidRDefault="00632F08" w:rsidP="000C1159">
      <w:pPr>
        <w:pStyle w:val="ListParagraph"/>
        <w:numPr>
          <w:ilvl w:val="0"/>
          <w:numId w:val="23"/>
        </w:numPr>
        <w:spacing w:after="120" w:line="360" w:lineRule="auto"/>
        <w:jc w:val="both"/>
        <w:rPr>
          <w:rFonts w:cs="Times New Roman"/>
          <w:color w:val="auto"/>
        </w:rPr>
      </w:pPr>
      <w:r w:rsidRPr="00051BFA">
        <w:rPr>
          <w:rFonts w:cs="Times New Roman"/>
          <w:color w:val="auto"/>
        </w:rPr>
        <w:t>Offline Execution: Technicians log in using their credentials and immediately begin uploading or capturing panel imagery with complete zero-cloud autonomy.</w:t>
      </w:r>
    </w:p>
    <w:p w:rsidR="007A4ADE" w:rsidRPr="00051BFA" w:rsidRDefault="00632F08" w:rsidP="000C1159">
      <w:pPr>
        <w:spacing w:line="360" w:lineRule="auto"/>
        <w:jc w:val="both"/>
        <w:rPr>
          <w:rFonts w:cs="Times New Roman"/>
          <w:color w:val="auto"/>
        </w:rPr>
      </w:pPr>
      <w:r w:rsidRPr="00051BFA">
        <w:rPr>
          <w:rFonts w:cs="Times New Roman"/>
          <w:color w:val="auto"/>
        </w:rPr>
        <w:br w:type="page"/>
      </w:r>
    </w:p>
    <w:sectPr w:rsidR="007A4ADE" w:rsidRPr="00051BFA" w:rsidSect="00B71FDC">
      <w:footerReference w:type="default" r:id="rId60"/>
      <w:pgSz w:w="12240" w:h="15840"/>
      <w:pgMar w:top="117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063A" w:rsidRDefault="000A063A">
      <w:pPr>
        <w:spacing w:after="0" w:line="240" w:lineRule="auto"/>
      </w:pPr>
      <w:r>
        <w:separator/>
      </w:r>
    </w:p>
  </w:endnote>
  <w:endnote w:type="continuationSeparator" w:id="0">
    <w:p w:rsidR="000A063A" w:rsidRDefault="000A0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827FD" w:rsidRDefault="002827FD" w:rsidP="00632F08">
    <w:pPr>
      <w:pStyle w:val="Footer"/>
      <w:jc w:val="center"/>
      <w:rPr>
        <w:i/>
        <w:color w:val="787878"/>
        <w:sz w:val="18"/>
      </w:rPr>
    </w:pPr>
  </w:p>
  <w:p w:rsidR="002827FD" w:rsidRDefault="002827FD" w:rsidP="00632F08">
    <w:pPr>
      <w:pStyle w:val="Footer"/>
      <w:jc w:val="center"/>
    </w:pPr>
    <w:r>
      <w:rPr>
        <w:i/>
        <w:color w:val="787878"/>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063A" w:rsidRDefault="000A063A">
      <w:pPr>
        <w:spacing w:after="0" w:line="240" w:lineRule="auto"/>
      </w:pPr>
      <w:r>
        <w:separator/>
      </w:r>
    </w:p>
  </w:footnote>
  <w:footnote w:type="continuationSeparator" w:id="0">
    <w:p w:rsidR="000A063A" w:rsidRDefault="000A063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71FDD"/>
    <w:multiLevelType w:val="hybridMultilevel"/>
    <w:tmpl w:val="45F431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376F56"/>
    <w:multiLevelType w:val="hybridMultilevel"/>
    <w:tmpl w:val="F8F2F2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BB02D3"/>
    <w:multiLevelType w:val="hybridMultilevel"/>
    <w:tmpl w:val="35B6F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C41E1C"/>
    <w:multiLevelType w:val="hybridMultilevel"/>
    <w:tmpl w:val="9A90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804D32"/>
    <w:multiLevelType w:val="hybridMultilevel"/>
    <w:tmpl w:val="34BC91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D553D6"/>
    <w:multiLevelType w:val="hybridMultilevel"/>
    <w:tmpl w:val="FF9EFE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1716F6"/>
    <w:multiLevelType w:val="hybridMultilevel"/>
    <w:tmpl w:val="025A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601106"/>
    <w:multiLevelType w:val="hybridMultilevel"/>
    <w:tmpl w:val="91387F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F94C66"/>
    <w:multiLevelType w:val="hybridMultilevel"/>
    <w:tmpl w:val="48F2F4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851A32"/>
    <w:multiLevelType w:val="hybridMultilevel"/>
    <w:tmpl w:val="357AE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C11B9E"/>
    <w:multiLevelType w:val="hybridMultilevel"/>
    <w:tmpl w:val="8A987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E82733"/>
    <w:multiLevelType w:val="hybridMultilevel"/>
    <w:tmpl w:val="307A32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F110CC"/>
    <w:multiLevelType w:val="hybridMultilevel"/>
    <w:tmpl w:val="0F28F1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934B36"/>
    <w:multiLevelType w:val="hybridMultilevel"/>
    <w:tmpl w:val="4A0AE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446D14"/>
    <w:multiLevelType w:val="hybridMultilevel"/>
    <w:tmpl w:val="CA4C7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B2E6A"/>
    <w:multiLevelType w:val="hybridMultilevel"/>
    <w:tmpl w:val="BE5A0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6"/>
  </w:num>
  <w:num w:numId="11">
    <w:abstractNumId w:val="23"/>
  </w:num>
  <w:num w:numId="12">
    <w:abstractNumId w:val="24"/>
  </w:num>
  <w:num w:numId="13">
    <w:abstractNumId w:val="20"/>
  </w:num>
  <w:num w:numId="14">
    <w:abstractNumId w:val="21"/>
  </w:num>
  <w:num w:numId="15">
    <w:abstractNumId w:val="18"/>
  </w:num>
  <w:num w:numId="16">
    <w:abstractNumId w:val="10"/>
  </w:num>
  <w:num w:numId="17">
    <w:abstractNumId w:val="19"/>
  </w:num>
  <w:num w:numId="18">
    <w:abstractNumId w:val="14"/>
  </w:num>
  <w:num w:numId="19">
    <w:abstractNumId w:val="12"/>
  </w:num>
  <w:num w:numId="20">
    <w:abstractNumId w:val="22"/>
  </w:num>
  <w:num w:numId="21">
    <w:abstractNumId w:val="17"/>
  </w:num>
  <w:num w:numId="22">
    <w:abstractNumId w:val="11"/>
  </w:num>
  <w:num w:numId="23">
    <w:abstractNumId w:val="15"/>
  </w:num>
  <w:num w:numId="24">
    <w:abstractNumId w:val="13"/>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51BFA"/>
    <w:rsid w:val="0006063C"/>
    <w:rsid w:val="000A063A"/>
    <w:rsid w:val="000C1159"/>
    <w:rsid w:val="0015074B"/>
    <w:rsid w:val="001C1E9C"/>
    <w:rsid w:val="002827FD"/>
    <w:rsid w:val="0029639D"/>
    <w:rsid w:val="00311E13"/>
    <w:rsid w:val="00326F90"/>
    <w:rsid w:val="003543B3"/>
    <w:rsid w:val="004101C5"/>
    <w:rsid w:val="005550F3"/>
    <w:rsid w:val="005A088B"/>
    <w:rsid w:val="005B3A7D"/>
    <w:rsid w:val="00623E95"/>
    <w:rsid w:val="00632F08"/>
    <w:rsid w:val="00754C73"/>
    <w:rsid w:val="007A4ADE"/>
    <w:rsid w:val="007D087C"/>
    <w:rsid w:val="008C1B5C"/>
    <w:rsid w:val="00942366"/>
    <w:rsid w:val="00985ECF"/>
    <w:rsid w:val="00AA1D8D"/>
    <w:rsid w:val="00B121B8"/>
    <w:rsid w:val="00B47730"/>
    <w:rsid w:val="00B71FDC"/>
    <w:rsid w:val="00CB0664"/>
    <w:rsid w:val="00D23709"/>
    <w:rsid w:val="00D857FF"/>
    <w:rsid w:val="00E75571"/>
    <w:rsid w:val="00EF2C4C"/>
    <w:rsid w:val="00F40D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89CD9C4-02AE-4AB2-BC76-B9C5BE665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550F3"/>
    <w:pPr>
      <w:spacing w:after="100"/>
    </w:pPr>
  </w:style>
  <w:style w:type="character" w:styleId="Hyperlink">
    <w:name w:val="Hyperlink"/>
    <w:basedOn w:val="DefaultParagraphFont"/>
    <w:uiPriority w:val="99"/>
    <w:unhideWhenUsed/>
    <w:rsid w:val="005550F3"/>
    <w:rPr>
      <w:color w:val="0000FF" w:themeColor="hyperlink"/>
      <w:u w:val="single"/>
    </w:rPr>
  </w:style>
  <w:style w:type="paragraph" w:styleId="TOC2">
    <w:name w:val="toc 2"/>
    <w:basedOn w:val="Normal"/>
    <w:next w:val="Normal"/>
    <w:autoRedefine/>
    <w:uiPriority w:val="39"/>
    <w:unhideWhenUsed/>
    <w:rsid w:val="00051BFA"/>
    <w:pPr>
      <w:spacing w:after="100"/>
      <w:ind w:left="240"/>
    </w:pPr>
  </w:style>
  <w:style w:type="paragraph" w:styleId="TOC3">
    <w:name w:val="toc 3"/>
    <w:basedOn w:val="Normal"/>
    <w:next w:val="Normal"/>
    <w:autoRedefine/>
    <w:uiPriority w:val="39"/>
    <w:unhideWhenUsed/>
    <w:rsid w:val="00051BFA"/>
    <w:pPr>
      <w:spacing w:after="100"/>
      <w:ind w:left="480"/>
    </w:pPr>
  </w:style>
  <w:style w:type="character" w:styleId="FollowedHyperlink">
    <w:name w:val="FollowedHyperlink"/>
    <w:basedOn w:val="DefaultParagraphFont"/>
    <w:uiPriority w:val="99"/>
    <w:semiHidden/>
    <w:unhideWhenUsed/>
    <w:rsid w:val="00754C73"/>
    <w:rPr>
      <w:color w:val="800080" w:themeColor="followedHyperlink"/>
      <w:u w:val="single"/>
    </w:rPr>
  </w:style>
  <w:style w:type="paragraph" w:styleId="TableofFigures">
    <w:name w:val="table of figures"/>
    <w:basedOn w:val="Normal"/>
    <w:next w:val="Normal"/>
    <w:uiPriority w:val="99"/>
    <w:unhideWhenUsed/>
    <w:rsid w:val="002827F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l.acm.org/doi/10.5555/285570.285600" TargetMode="External"/><Relationship Id="rId26" Type="http://schemas.openxmlformats.org/officeDocument/2006/relationships/hyperlink" Target="https://doi.org/10.2307/25148625" TargetMode="External"/><Relationship Id="rId39" Type="http://schemas.openxmlformats.org/officeDocument/2006/relationships/image" Target="media/image8.png"/><Relationship Id="rId21" Type="http://schemas.openxmlformats.org/officeDocument/2006/relationships/hyperlink" Target="https://doi.org/10.1016/j.solener.2019.02.067" TargetMode="External"/><Relationship Id="rId34" Type="http://schemas.openxmlformats.org/officeDocument/2006/relationships/hyperlink" Target="https://doi.org/10.1016/j.ref.2022.12.004"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ACCESS.2023.3337204" TargetMode="External"/><Relationship Id="rId20" Type="http://schemas.openxmlformats.org/officeDocument/2006/relationships/hyperlink" Target="https://buipower.com/bui-solar-project/" TargetMode="External"/><Relationship Id="rId29" Type="http://schemas.openxmlformats.org/officeDocument/2006/relationships/hyperlink" Target="https://doi.org/10.1007/978-3-642-02806-9_12" TargetMode="External"/><Relationship Id="rId41" Type="http://schemas.openxmlformats.org/officeDocument/2006/relationships/image" Target="media/image10.png"/><Relationship Id="rId54" Type="http://schemas.openxmlformats.org/officeDocument/2006/relationships/image" Target="media/image2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apenergy.2023.122280" TargetMode="External"/><Relationship Id="rId32" Type="http://schemas.openxmlformats.org/officeDocument/2006/relationships/hyperlink" Target="https://doi.org/10.2753/MIS0742-1222240302" TargetMode="External"/><Relationship Id="rId37" Type="http://schemas.openxmlformats.org/officeDocument/2006/relationships/hyperlink" Target="https://doi.org/10.1109/CVPR.2016.91" TargetMode="External"/><Relationship Id="rId40" Type="http://schemas.openxmlformats.org/officeDocument/2006/relationships/image" Target="media/image9.png"/><Relationship Id="rId45" Type="http://schemas.openxmlformats.org/officeDocument/2006/relationships/image" Target="media/image14.png"/><Relationship Id="rId53" Type="http://schemas.openxmlformats.org/officeDocument/2006/relationships/image" Target="media/image22.png"/><Relationship Id="rId58"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doi.org/10.1016/j.solener.2020.01.072" TargetMode="External"/><Relationship Id="rId23" Type="http://schemas.openxmlformats.org/officeDocument/2006/relationships/hyperlink" Target="http://www.energycom.gov.gh/" TargetMode="External"/><Relationship Id="rId28" Type="http://schemas.openxmlformats.org/officeDocument/2006/relationships/hyperlink" Target="https://github.com/ultralytics/ultralytics" TargetMode="External"/><Relationship Id="rId36" Type="http://schemas.openxmlformats.org/officeDocument/2006/relationships/hyperlink" Target="https://doi.org/10.1016/j.enconman.2022.116120" TargetMode="External"/><Relationship Id="rId49" Type="http://schemas.openxmlformats.org/officeDocument/2006/relationships/image" Target="media/image18.png"/><Relationship Id="rId57" Type="http://schemas.openxmlformats.org/officeDocument/2006/relationships/image" Target="media/image26.png"/><Relationship Id="rId61"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RaptorMaps/InfraredSolarModules" TargetMode="External"/><Relationship Id="rId31" Type="http://schemas.openxmlformats.org/officeDocument/2006/relationships/hyperlink" Target="https://doi.org/10.6028/NIST.SP.800-63b" TargetMode="External"/><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ww.energycom.gov.gh/files/Renewable-Energy-Master-Plan-2019.pdf" TargetMode="External"/><Relationship Id="rId27" Type="http://schemas.openxmlformats.org/officeDocument/2006/relationships/hyperlink" Target="https://webstore.iec.ch/en/publication/28628" TargetMode="External"/><Relationship Id="rId30" Type="http://schemas.openxmlformats.org/officeDocument/2006/relationships/hyperlink" Target="https://doi.org/10.1109/TII.2021.3105764" TargetMode="External"/><Relationship Id="rId35" Type="http://schemas.openxmlformats.org/officeDocument/2006/relationships/hyperlink" Target="https://www.purc.com.gh/" TargetMode="External"/><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80/10447310802205776" TargetMode="External"/><Relationship Id="rId25" Type="http://schemas.openxmlformats.org/officeDocument/2006/relationships/hyperlink" Target="https://doi.org/10.1109/JPHOTOV.2018.2882830" TargetMode="External"/><Relationship Id="rId33" Type="http://schemas.openxmlformats.org/officeDocument/2006/relationships/hyperlink" Target="https://doi.org/10.3390/rs12111825" TargetMode="External"/><Relationship Id="rId38" Type="http://schemas.openxmlformats.org/officeDocument/2006/relationships/hyperlink" Target="https://www.vra.com/" TargetMode="External"/><Relationship Id="rId46" Type="http://schemas.openxmlformats.org/officeDocument/2006/relationships/image" Target="media/image15.png"/><Relationship Id="rId59"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EDD8CA-B639-46B1-82F6-4FE120DB6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87</Pages>
  <Words>20737</Words>
  <Characters>118207</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138667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2026-09-16T08:27:00Z</dcterms:created>
  <dcterms:modified xsi:type="dcterms:W3CDTF">2026-09-16T12:41:00Z</dcterms:modified>
  <cp:category/>
</cp:coreProperties>
</file>