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BDD" w:rsidRPr="00154CF3" w:rsidRDefault="00154CF3">
      <w:pPr>
        <w:rPr>
          <w:sz w:val="28"/>
          <w:szCs w:val="28"/>
        </w:rPr>
      </w:pPr>
      <w:r w:rsidRPr="00154CF3">
        <w:rPr>
          <w:sz w:val="28"/>
          <w:szCs w:val="28"/>
        </w:rPr>
        <w:t>Ejercicio:</w:t>
      </w:r>
    </w:p>
    <w:p w:rsidR="00154CF3" w:rsidRDefault="00154CF3" w:rsidP="00154C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54CF3">
        <w:rPr>
          <w:sz w:val="24"/>
          <w:szCs w:val="24"/>
        </w:rPr>
        <w:t>Busca en Internet un ejemplo de cada tipo de normativa: de Reglamento, Directiva, Decisión, Recomendación y Dictamen en el sector de la INFORMÁTICA</w:t>
      </w:r>
    </w:p>
    <w:p w:rsidR="00154CF3" w:rsidRPr="00154CF3" w:rsidRDefault="00154CF3" w:rsidP="00154CF3">
      <w:pPr>
        <w:pStyle w:val="Prrafodelista"/>
        <w:ind w:left="360"/>
        <w:rPr>
          <w:sz w:val="24"/>
          <w:szCs w:val="24"/>
        </w:rPr>
      </w:pPr>
    </w:p>
    <w:p w:rsidR="00A646AF" w:rsidRDefault="00A646AF" w:rsidP="00154C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54CF3" w:rsidRPr="00A646AF" w:rsidRDefault="00154CF3" w:rsidP="00A646A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646AF">
        <w:rPr>
          <w:b/>
          <w:sz w:val="24"/>
          <w:szCs w:val="24"/>
        </w:rPr>
        <w:t>De Reglamento:</w:t>
      </w:r>
      <w:r w:rsidRPr="00A646AF">
        <w:rPr>
          <w:sz w:val="24"/>
          <w:szCs w:val="24"/>
        </w:rPr>
        <w:t xml:space="preserve"> Reglamento de Ejecución (UE) 2022/422 de la Comisión de 14 de marzo de 2022 por el que se establecen las especificaciones técnicas, las medidas y otros requisitos para la implementación del sistema informático descentralizado a que se refiere el Reglamento (UE) 2020/1783 del Parlamento Europeo y del Consejo</w:t>
      </w:r>
    </w:p>
    <w:p w:rsidR="00154CF3" w:rsidRDefault="00154CF3" w:rsidP="00A646AF">
      <w:pPr>
        <w:pStyle w:val="Prrafodelista"/>
        <w:ind w:left="360" w:firstLine="348"/>
        <w:rPr>
          <w:sz w:val="24"/>
          <w:szCs w:val="24"/>
        </w:rPr>
      </w:pPr>
      <w:hyperlink r:id="rId5" w:history="1">
        <w:r w:rsidRPr="00AE7A3F">
          <w:rPr>
            <w:rStyle w:val="Hipervnculo"/>
            <w:sz w:val="24"/>
            <w:szCs w:val="24"/>
          </w:rPr>
          <w:t>https://www.boe.es/buscar/doc.php?id=DOUE-L-2022-80416</w:t>
        </w:r>
      </w:hyperlink>
    </w:p>
    <w:p w:rsidR="00154CF3" w:rsidRDefault="00A646AF" w:rsidP="00154CF3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154CF3" w:rsidRDefault="00A646AF" w:rsidP="00154CF3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54CF3" w:rsidRPr="00A646AF" w:rsidRDefault="00154CF3" w:rsidP="00A646A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646AF">
        <w:rPr>
          <w:b/>
          <w:sz w:val="24"/>
          <w:szCs w:val="24"/>
        </w:rPr>
        <w:t>Directiva:</w:t>
      </w:r>
      <w:r w:rsidR="00A646AF" w:rsidRPr="00A646AF">
        <w:rPr>
          <w:sz w:val="24"/>
          <w:szCs w:val="24"/>
        </w:rPr>
        <w:t xml:space="preserve"> Ley 11/2023, de 8 de mayo, de trasposición de Directivas de la Unión Europea en materia de accesibilidad de determinados productos y servicios, migración de personas altamente cualificadas, tributaria y digitalización de actuaciones notariales y registrales; y por la que se modifica la Ley 12/2011, de 27 de mayo, sobre responsabilidad civil por daños nucleares o producidos por materiales radiactivos.</w:t>
      </w:r>
    </w:p>
    <w:p w:rsidR="00A646AF" w:rsidRDefault="00A646AF" w:rsidP="00A646AF">
      <w:pPr>
        <w:pStyle w:val="Prrafodelista"/>
        <w:ind w:firstLine="66"/>
        <w:rPr>
          <w:sz w:val="24"/>
          <w:szCs w:val="24"/>
        </w:rPr>
      </w:pPr>
      <w:hyperlink r:id="rId6" w:history="1">
        <w:r w:rsidRPr="00AE7A3F">
          <w:rPr>
            <w:rStyle w:val="Hipervnculo"/>
            <w:sz w:val="24"/>
            <w:szCs w:val="24"/>
          </w:rPr>
          <w:t>https://www.boe.es/eli/es/l/2023/05/08/11</w:t>
        </w:r>
      </w:hyperlink>
    </w:p>
    <w:p w:rsidR="00A646AF" w:rsidRDefault="00A646AF" w:rsidP="00A646AF">
      <w:pPr>
        <w:pStyle w:val="Prrafodelista"/>
        <w:ind w:firstLine="66"/>
        <w:rPr>
          <w:sz w:val="24"/>
          <w:szCs w:val="24"/>
        </w:rPr>
      </w:pPr>
    </w:p>
    <w:p w:rsidR="00A646AF" w:rsidRPr="00154CF3" w:rsidRDefault="00A646AF" w:rsidP="00154CF3">
      <w:pPr>
        <w:pStyle w:val="Prrafodelista"/>
        <w:rPr>
          <w:sz w:val="24"/>
          <w:szCs w:val="24"/>
        </w:rPr>
      </w:pPr>
    </w:p>
    <w:p w:rsidR="00154CF3" w:rsidRDefault="00154CF3" w:rsidP="00A646A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646AF">
        <w:rPr>
          <w:b/>
          <w:sz w:val="24"/>
          <w:szCs w:val="24"/>
        </w:rPr>
        <w:t>Decisión:</w:t>
      </w:r>
      <w:r w:rsidR="00A646AF">
        <w:rPr>
          <w:sz w:val="24"/>
          <w:szCs w:val="24"/>
        </w:rPr>
        <w:t xml:space="preserve"> </w:t>
      </w:r>
      <w:r w:rsidR="00A646AF" w:rsidRPr="00A646AF">
        <w:rPr>
          <w:sz w:val="24"/>
          <w:szCs w:val="24"/>
        </w:rPr>
        <w:t>Decisión (UE) 2022/2481 del Parlamento Europeo y del Consejo de 14 de diciembre de 2022 por la que se establece el programa estratégico de la Década Digital para 2030.</w:t>
      </w:r>
    </w:p>
    <w:p w:rsidR="00A646AF" w:rsidRDefault="00A646AF" w:rsidP="00A646AF">
      <w:pPr>
        <w:pStyle w:val="Prrafodelista"/>
        <w:ind w:left="786"/>
        <w:rPr>
          <w:sz w:val="24"/>
          <w:szCs w:val="24"/>
        </w:rPr>
      </w:pPr>
      <w:hyperlink r:id="rId7" w:history="1">
        <w:r w:rsidRPr="00AE7A3F">
          <w:rPr>
            <w:rStyle w:val="Hipervnculo"/>
            <w:sz w:val="24"/>
            <w:szCs w:val="24"/>
          </w:rPr>
          <w:t>https://www.boe.es/buscar/doc.php?id=DOUE-L-2022-81885</w:t>
        </w:r>
      </w:hyperlink>
    </w:p>
    <w:p w:rsidR="00A646AF" w:rsidRDefault="00A646AF" w:rsidP="00A646AF">
      <w:pPr>
        <w:pStyle w:val="Prrafodelista"/>
        <w:ind w:left="786"/>
        <w:rPr>
          <w:sz w:val="24"/>
          <w:szCs w:val="24"/>
        </w:rPr>
      </w:pPr>
    </w:p>
    <w:p w:rsidR="00A646AF" w:rsidRDefault="00A646AF" w:rsidP="00A646AF">
      <w:pPr>
        <w:pStyle w:val="Prrafodelista"/>
        <w:ind w:left="786"/>
        <w:rPr>
          <w:sz w:val="24"/>
          <w:szCs w:val="24"/>
        </w:rPr>
      </w:pPr>
    </w:p>
    <w:p w:rsidR="00154CF3" w:rsidRDefault="00154CF3" w:rsidP="00A646AF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Recomendación:</w:t>
      </w:r>
      <w:r w:rsidR="00A646AF">
        <w:rPr>
          <w:sz w:val="24"/>
          <w:szCs w:val="24"/>
        </w:rPr>
        <w:t xml:space="preserve"> </w:t>
      </w:r>
      <w:r w:rsidR="00A646AF" w:rsidRPr="00A646AF">
        <w:rPr>
          <w:sz w:val="24"/>
          <w:szCs w:val="24"/>
        </w:rPr>
        <w:t>RECOMENDACIÓN (UE) 2019/534 DE LA COMISIÓN</w:t>
      </w:r>
      <w:r w:rsidR="00A646AF">
        <w:rPr>
          <w:sz w:val="24"/>
          <w:szCs w:val="24"/>
        </w:rPr>
        <w:t xml:space="preserve"> </w:t>
      </w:r>
      <w:r w:rsidR="00A646AF" w:rsidRPr="00A646AF">
        <w:rPr>
          <w:sz w:val="24"/>
          <w:szCs w:val="24"/>
        </w:rPr>
        <w:t>de 26 de marzo de 2019</w:t>
      </w:r>
      <w:r w:rsidR="00A646AF">
        <w:rPr>
          <w:sz w:val="24"/>
          <w:szCs w:val="24"/>
        </w:rPr>
        <w:t xml:space="preserve">. </w:t>
      </w:r>
      <w:r w:rsidR="00A646AF" w:rsidRPr="00A646AF">
        <w:rPr>
          <w:sz w:val="24"/>
          <w:szCs w:val="24"/>
        </w:rPr>
        <w:t>Ciberseguridad de las redes 5G</w:t>
      </w:r>
      <w:r w:rsidR="00A646AF">
        <w:rPr>
          <w:sz w:val="24"/>
          <w:szCs w:val="24"/>
        </w:rPr>
        <w:t>.</w:t>
      </w:r>
    </w:p>
    <w:p w:rsidR="00A646AF" w:rsidRDefault="00A646AF" w:rsidP="00A646AF">
      <w:pPr>
        <w:pStyle w:val="Prrafodelista"/>
        <w:ind w:left="786"/>
        <w:rPr>
          <w:sz w:val="24"/>
          <w:szCs w:val="24"/>
        </w:rPr>
      </w:pPr>
      <w:hyperlink r:id="rId8" w:history="1">
        <w:r w:rsidRPr="00AE7A3F">
          <w:rPr>
            <w:rStyle w:val="Hipervnculo"/>
            <w:sz w:val="24"/>
            <w:szCs w:val="24"/>
          </w:rPr>
          <w:t>https://www.boe.es/doue/2019/088/L00042-00047.pdf</w:t>
        </w:r>
      </w:hyperlink>
    </w:p>
    <w:p w:rsidR="00A646AF" w:rsidRDefault="00A646AF" w:rsidP="00A646AF">
      <w:pPr>
        <w:pStyle w:val="Prrafodelista"/>
        <w:ind w:left="786"/>
        <w:rPr>
          <w:sz w:val="24"/>
          <w:szCs w:val="24"/>
        </w:rPr>
      </w:pPr>
    </w:p>
    <w:p w:rsidR="00A646AF" w:rsidRDefault="00A646AF" w:rsidP="00A646AF">
      <w:pPr>
        <w:pStyle w:val="Prrafodelista"/>
        <w:ind w:left="786"/>
        <w:rPr>
          <w:sz w:val="24"/>
          <w:szCs w:val="24"/>
        </w:rPr>
      </w:pPr>
    </w:p>
    <w:p w:rsidR="00154CF3" w:rsidRPr="00DE14AC" w:rsidRDefault="00154CF3" w:rsidP="00154CF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Dictamen:</w:t>
      </w:r>
      <w:r w:rsidR="00DE14AC" w:rsidRPr="00DE14AC">
        <w:t xml:space="preserve"> </w:t>
      </w:r>
      <w:r w:rsidR="00DE14AC">
        <w:t>En 2016, la Unión adoptó las primeras medidas en el ámbito de la ciberseguridad con la Directiva (UE) 2016/1148 del Parlamento Europeo y del Consejo (3) sobre la seguridad de las redes y sistemas de información.</w:t>
      </w:r>
    </w:p>
    <w:p w:rsidR="00DE14AC" w:rsidRDefault="00DE14AC" w:rsidP="00DE14AC">
      <w:pPr>
        <w:pStyle w:val="Prrafodelista"/>
        <w:ind w:left="786"/>
        <w:rPr>
          <w:sz w:val="24"/>
          <w:szCs w:val="24"/>
        </w:rPr>
      </w:pPr>
      <w:hyperlink r:id="rId9" w:history="1">
        <w:r w:rsidRPr="00AE7A3F">
          <w:rPr>
            <w:rStyle w:val="Hipervnculo"/>
            <w:sz w:val="24"/>
            <w:szCs w:val="24"/>
          </w:rPr>
          <w:t>https://lex.upct.es/download/80a171d1-3748-450f-8515-94fdc313478d</w:t>
        </w:r>
      </w:hyperlink>
    </w:p>
    <w:p w:rsidR="00DE14AC" w:rsidRDefault="00DE14AC" w:rsidP="00DE14AC">
      <w:pPr>
        <w:pStyle w:val="Prrafodelista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(página 3, </w:t>
      </w:r>
      <w:bookmarkStart w:id="0" w:name="_GoBack"/>
      <w:bookmarkEnd w:id="0"/>
      <w:r>
        <w:rPr>
          <w:sz w:val="24"/>
          <w:szCs w:val="24"/>
        </w:rPr>
        <w:t>consideración 2)</w:t>
      </w:r>
    </w:p>
    <w:p w:rsidR="00DE14AC" w:rsidRPr="00154CF3" w:rsidRDefault="00DE14AC" w:rsidP="00DE14AC">
      <w:pPr>
        <w:pStyle w:val="Prrafodelista"/>
        <w:ind w:left="786"/>
        <w:rPr>
          <w:sz w:val="24"/>
          <w:szCs w:val="24"/>
        </w:rPr>
      </w:pPr>
    </w:p>
    <w:sectPr w:rsidR="00DE14AC" w:rsidRPr="00154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75D7"/>
    <w:multiLevelType w:val="hybridMultilevel"/>
    <w:tmpl w:val="898C524E"/>
    <w:lvl w:ilvl="0" w:tplc="EC32FB54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55B7816"/>
    <w:multiLevelType w:val="hybridMultilevel"/>
    <w:tmpl w:val="0C16FC5C"/>
    <w:lvl w:ilvl="0" w:tplc="E93EB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1661E"/>
    <w:multiLevelType w:val="hybridMultilevel"/>
    <w:tmpl w:val="ADE80F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737A6C"/>
    <w:multiLevelType w:val="hybridMultilevel"/>
    <w:tmpl w:val="887A24B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F3"/>
    <w:rsid w:val="00154CF3"/>
    <w:rsid w:val="00A646AF"/>
    <w:rsid w:val="00D01BDD"/>
    <w:rsid w:val="00D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57306"/>
  <w15:chartTrackingRefBased/>
  <w15:docId w15:val="{5F015C93-9080-4C3B-9114-8D7EAC6C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C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4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doue/2019/088/L00042-0004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e.es/buscar/doc.php?id=DOUE-L-2022-818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e.es/eli/es/l/2023/05/08/1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oe.es/buscar/doc.php?id=DOUE-L-2022-804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x.upct.es/download/80a171d1-3748-450f-8515-94fdc313478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3</cp:revision>
  <dcterms:created xsi:type="dcterms:W3CDTF">2023-09-22T13:59:00Z</dcterms:created>
  <dcterms:modified xsi:type="dcterms:W3CDTF">2023-09-22T14:35:00Z</dcterms:modified>
</cp:coreProperties>
</file>