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B232" w14:textId="77777777" w:rsidR="00E20047" w:rsidRDefault="00E20047" w:rsidP="00E20047">
      <w:pPr>
        <w:jc w:val="center"/>
        <w:rPr>
          <w:noProof/>
        </w:rPr>
      </w:pPr>
      <w:r w:rsidRPr="00C34736">
        <w:rPr>
          <w:noProof/>
        </w:rPr>
        <w:drawing>
          <wp:inline distT="0" distB="0" distL="0" distR="0" wp14:anchorId="421473EE" wp14:editId="3B56E720">
            <wp:extent cx="5731510" cy="1276985"/>
            <wp:effectExtent l="0" t="0" r="0" b="0"/>
            <wp:docPr id="880059220"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Rot="1" noChangeAspect="1" noEditPoints="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76985"/>
                    </a:xfrm>
                    <a:prstGeom prst="rect">
                      <a:avLst/>
                    </a:prstGeom>
                    <a:noFill/>
                    <a:ln>
                      <a:noFill/>
                    </a:ln>
                  </pic:spPr>
                </pic:pic>
              </a:graphicData>
            </a:graphic>
          </wp:inline>
        </w:drawing>
      </w:r>
    </w:p>
    <w:p w14:paraId="61963841" w14:textId="0A3F34F3" w:rsidR="00E20047" w:rsidRDefault="00E20047" w:rsidP="00E20047">
      <w:pPr>
        <w:rPr>
          <w:noProof/>
        </w:rPr>
      </w:pPr>
    </w:p>
    <w:p w14:paraId="61007AC0" w14:textId="5DDF33FB" w:rsidR="00E20047" w:rsidRDefault="00E20047" w:rsidP="00E20047">
      <w:pPr>
        <w:jc w:val="center"/>
        <w:rPr>
          <w:noProof/>
        </w:rPr>
      </w:pPr>
    </w:p>
    <w:p w14:paraId="35A641F8" w14:textId="6FA433D7" w:rsidR="00E20047" w:rsidRDefault="00E20047" w:rsidP="00E20047">
      <w:pPr>
        <w:jc w:val="center"/>
        <w:rPr>
          <w:noProof/>
        </w:rPr>
      </w:pPr>
      <w:r w:rsidRPr="00CE477E">
        <w:rPr>
          <w:noProof/>
        </w:rPr>
        <w:drawing>
          <wp:inline distT="0" distB="0" distL="0" distR="0" wp14:anchorId="0965AE87" wp14:editId="1CE5286B">
            <wp:extent cx="2886075" cy="1819275"/>
            <wp:effectExtent l="0" t="0" r="0" b="0"/>
            <wp:docPr id="857031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rop="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6075" cy="1819275"/>
                    </a:xfrm>
                    <a:prstGeom prst="rect">
                      <a:avLst/>
                    </a:prstGeom>
                    <a:noFill/>
                    <a:ln>
                      <a:noFill/>
                    </a:ln>
                  </pic:spPr>
                </pic:pic>
              </a:graphicData>
            </a:graphic>
          </wp:inline>
        </w:drawing>
      </w:r>
    </w:p>
    <w:p w14:paraId="735F170E" w14:textId="77777777" w:rsidR="00E20047" w:rsidRDefault="00E20047" w:rsidP="00E20047">
      <w:pPr>
        <w:rPr>
          <w:noProof/>
        </w:rPr>
      </w:pPr>
    </w:p>
    <w:p w14:paraId="59F0D78D" w14:textId="77777777" w:rsidR="00283C68" w:rsidRDefault="00283C68" w:rsidP="00E20047">
      <w:pPr>
        <w:rPr>
          <w:noProof/>
        </w:rPr>
      </w:pPr>
    </w:p>
    <w:p w14:paraId="466B9CF9" w14:textId="42A950DF" w:rsidR="00E20047" w:rsidRDefault="00E20047" w:rsidP="00E20047">
      <w:pPr>
        <w:jc w:val="center"/>
        <w:rPr>
          <w:noProof/>
        </w:rPr>
      </w:pPr>
    </w:p>
    <w:p w14:paraId="616A4AD6" w14:textId="4041FF11" w:rsidR="00E20047" w:rsidRPr="001505D4" w:rsidRDefault="00E20047" w:rsidP="00E20047">
      <w:pPr>
        <w:spacing w:line="360" w:lineRule="auto"/>
        <w:jc w:val="left"/>
        <w:rPr>
          <w:b/>
          <w:sz w:val="28"/>
          <w:szCs w:val="28"/>
          <w:u w:val="single"/>
        </w:rPr>
      </w:pPr>
      <w:r w:rsidRPr="001505D4">
        <w:rPr>
          <w:b/>
          <w:sz w:val="28"/>
          <w:szCs w:val="28"/>
          <w:u w:val="single"/>
        </w:rPr>
        <w:t xml:space="preserve">Essay Title: </w:t>
      </w:r>
    </w:p>
    <w:p w14:paraId="78099E30" w14:textId="7E5461B3" w:rsidR="004668F7" w:rsidRPr="009666FE" w:rsidRDefault="00C520B7" w:rsidP="008E4BAF">
      <w:pPr>
        <w:spacing w:line="360" w:lineRule="auto"/>
        <w:rPr>
          <w:bCs/>
          <w:sz w:val="28"/>
          <w:szCs w:val="28"/>
        </w:rPr>
      </w:pPr>
      <w:r w:rsidRPr="009666FE">
        <w:rPr>
          <w:bCs/>
          <w:sz w:val="28"/>
          <w:szCs w:val="28"/>
        </w:rPr>
        <w:t>Predictive Maintenance in Smart Manufacturing:</w:t>
      </w:r>
      <w:r w:rsidRPr="009666FE">
        <w:rPr>
          <w:bCs/>
          <w:sz w:val="28"/>
          <w:szCs w:val="28"/>
        </w:rPr>
        <w:t xml:space="preserve"> </w:t>
      </w:r>
      <w:r w:rsidRPr="009666FE">
        <w:rPr>
          <w:bCs/>
          <w:sz w:val="28"/>
          <w:szCs w:val="28"/>
        </w:rPr>
        <w:t>Evaluating AI Models for Equipment Failure Prediction</w:t>
      </w:r>
    </w:p>
    <w:p w14:paraId="529485F8" w14:textId="79EF9A91" w:rsidR="00E20047" w:rsidRPr="001505D4" w:rsidRDefault="00E20047" w:rsidP="00E20047">
      <w:pPr>
        <w:spacing w:line="360" w:lineRule="auto"/>
        <w:jc w:val="left"/>
        <w:rPr>
          <w:b/>
          <w:sz w:val="28"/>
          <w:szCs w:val="28"/>
          <w:u w:val="single"/>
        </w:rPr>
      </w:pPr>
      <w:proofErr w:type="spellStart"/>
      <w:r w:rsidRPr="001505D4">
        <w:rPr>
          <w:b/>
          <w:sz w:val="28"/>
          <w:szCs w:val="28"/>
          <w:u w:val="single"/>
        </w:rPr>
        <w:t>Programme</w:t>
      </w:r>
      <w:proofErr w:type="spellEnd"/>
      <w:r w:rsidRPr="001505D4">
        <w:rPr>
          <w:b/>
          <w:sz w:val="28"/>
          <w:szCs w:val="28"/>
          <w:u w:val="single"/>
        </w:rPr>
        <w:t xml:space="preserve"> title:</w:t>
      </w:r>
    </w:p>
    <w:p w14:paraId="26E462DF" w14:textId="77777777" w:rsidR="00E20047" w:rsidRPr="009666FE" w:rsidRDefault="00E20047" w:rsidP="001C0F17">
      <w:pPr>
        <w:spacing w:line="360" w:lineRule="auto"/>
        <w:jc w:val="left"/>
        <w:rPr>
          <w:bCs/>
          <w:sz w:val="28"/>
          <w:szCs w:val="28"/>
        </w:rPr>
      </w:pPr>
      <w:r w:rsidRPr="009666FE">
        <w:rPr>
          <w:bCs/>
          <w:sz w:val="28"/>
          <w:szCs w:val="28"/>
        </w:rPr>
        <w:t>MSc Artificial Intelligence</w:t>
      </w:r>
    </w:p>
    <w:p w14:paraId="22B1CE72" w14:textId="3609F1A1" w:rsidR="00E20047" w:rsidRPr="001505D4" w:rsidRDefault="006274A6" w:rsidP="00E20047">
      <w:pPr>
        <w:spacing w:line="360" w:lineRule="auto"/>
        <w:jc w:val="left"/>
        <w:rPr>
          <w:b/>
          <w:sz w:val="28"/>
          <w:szCs w:val="28"/>
          <w:u w:val="single"/>
        </w:rPr>
      </w:pPr>
      <w:r w:rsidRPr="001505D4">
        <w:rPr>
          <w:b/>
          <w:sz w:val="28"/>
          <w:szCs w:val="28"/>
          <w:u w:val="single"/>
        </w:rPr>
        <w:t>Prepared by</w:t>
      </w:r>
      <w:r w:rsidR="00E20047" w:rsidRPr="001505D4">
        <w:rPr>
          <w:b/>
          <w:sz w:val="28"/>
          <w:szCs w:val="28"/>
          <w:u w:val="single"/>
        </w:rPr>
        <w:t>:</w:t>
      </w:r>
    </w:p>
    <w:p w14:paraId="1A499F31" w14:textId="77777777" w:rsidR="00E20047" w:rsidRPr="009666FE" w:rsidRDefault="00E20047" w:rsidP="00E20047">
      <w:pPr>
        <w:spacing w:line="360" w:lineRule="auto"/>
        <w:jc w:val="left"/>
        <w:rPr>
          <w:bCs/>
          <w:sz w:val="28"/>
          <w:szCs w:val="28"/>
        </w:rPr>
      </w:pPr>
      <w:r w:rsidRPr="009666FE">
        <w:rPr>
          <w:bCs/>
          <w:sz w:val="28"/>
          <w:szCs w:val="28"/>
        </w:rPr>
        <w:t>Amaan Mohammed Khalander</w:t>
      </w:r>
    </w:p>
    <w:p w14:paraId="156CE1FC" w14:textId="77777777" w:rsidR="00E20047" w:rsidRPr="001505D4" w:rsidRDefault="00E20047" w:rsidP="00E20047">
      <w:pPr>
        <w:spacing w:line="360" w:lineRule="auto"/>
        <w:jc w:val="left"/>
        <w:rPr>
          <w:b/>
          <w:sz w:val="28"/>
          <w:szCs w:val="28"/>
          <w:u w:val="single"/>
        </w:rPr>
      </w:pPr>
      <w:r w:rsidRPr="001505D4">
        <w:rPr>
          <w:b/>
          <w:sz w:val="28"/>
          <w:szCs w:val="28"/>
          <w:u w:val="single"/>
        </w:rPr>
        <w:t>Year:</w:t>
      </w:r>
    </w:p>
    <w:p w14:paraId="0D264975" w14:textId="114FCD34" w:rsidR="00E20047" w:rsidRPr="009666FE" w:rsidRDefault="00E20047" w:rsidP="00E20047">
      <w:pPr>
        <w:spacing w:line="360" w:lineRule="auto"/>
        <w:jc w:val="left"/>
        <w:rPr>
          <w:bCs/>
          <w:sz w:val="28"/>
          <w:szCs w:val="28"/>
        </w:rPr>
      </w:pPr>
      <w:r w:rsidRPr="009666FE">
        <w:rPr>
          <w:bCs/>
          <w:sz w:val="28"/>
          <w:szCs w:val="28"/>
        </w:rPr>
        <w:t xml:space="preserve">Term 1 </w:t>
      </w:r>
      <w:r w:rsidR="006274A6" w:rsidRPr="009666FE">
        <w:rPr>
          <w:bCs/>
          <w:sz w:val="28"/>
          <w:szCs w:val="28"/>
        </w:rPr>
        <w:t>–</w:t>
      </w:r>
      <w:r w:rsidRPr="009666FE">
        <w:rPr>
          <w:bCs/>
          <w:sz w:val="28"/>
          <w:szCs w:val="28"/>
        </w:rPr>
        <w:t xml:space="preserve"> 2026</w:t>
      </w:r>
    </w:p>
    <w:p w14:paraId="08345522" w14:textId="5568E4FC" w:rsidR="006274A6" w:rsidRPr="001505D4" w:rsidRDefault="00BD5CD3" w:rsidP="00E20047">
      <w:pPr>
        <w:spacing w:line="360" w:lineRule="auto"/>
        <w:jc w:val="left"/>
        <w:rPr>
          <w:b/>
          <w:sz w:val="28"/>
          <w:szCs w:val="28"/>
          <w:u w:val="single"/>
        </w:rPr>
      </w:pPr>
      <w:r w:rsidRPr="001505D4">
        <w:rPr>
          <w:b/>
          <w:sz w:val="28"/>
          <w:szCs w:val="28"/>
          <w:u w:val="single"/>
        </w:rPr>
        <w:t>Submission</w:t>
      </w:r>
      <w:r w:rsidRPr="001505D4">
        <w:rPr>
          <w:b/>
          <w:sz w:val="28"/>
          <w:szCs w:val="28"/>
          <w:u w:val="single"/>
        </w:rPr>
        <w:t xml:space="preserve"> </w:t>
      </w:r>
      <w:r w:rsidR="006274A6" w:rsidRPr="001505D4">
        <w:rPr>
          <w:b/>
          <w:sz w:val="28"/>
          <w:szCs w:val="28"/>
          <w:u w:val="single"/>
        </w:rPr>
        <w:t>Date:</w:t>
      </w:r>
    </w:p>
    <w:p w14:paraId="0024F19B" w14:textId="19B6D3B0" w:rsidR="006274A6" w:rsidRPr="009666FE" w:rsidRDefault="00BD5CD3" w:rsidP="00E20047">
      <w:pPr>
        <w:spacing w:line="360" w:lineRule="auto"/>
        <w:jc w:val="left"/>
        <w:rPr>
          <w:bCs/>
          <w:sz w:val="28"/>
          <w:szCs w:val="28"/>
        </w:rPr>
      </w:pPr>
      <w:r w:rsidRPr="009666FE">
        <w:rPr>
          <w:bCs/>
          <w:sz w:val="28"/>
          <w:szCs w:val="28"/>
        </w:rPr>
        <w:t>1</w:t>
      </w:r>
      <w:r w:rsidR="006274A6" w:rsidRPr="009666FE">
        <w:rPr>
          <w:bCs/>
          <w:sz w:val="28"/>
          <w:szCs w:val="28"/>
        </w:rPr>
        <w:t>7 /</w:t>
      </w:r>
      <w:r w:rsidRPr="009666FE">
        <w:rPr>
          <w:bCs/>
          <w:sz w:val="28"/>
          <w:szCs w:val="28"/>
        </w:rPr>
        <w:t xml:space="preserve"> June</w:t>
      </w:r>
      <w:r w:rsidR="006274A6" w:rsidRPr="009666FE">
        <w:rPr>
          <w:bCs/>
          <w:sz w:val="28"/>
          <w:szCs w:val="28"/>
        </w:rPr>
        <w:t xml:space="preserve"> / 2026</w:t>
      </w:r>
    </w:p>
    <w:p w14:paraId="4DA299D9" w14:textId="71F4F431" w:rsidR="00974E85" w:rsidRPr="001505D4" w:rsidRDefault="00974E85" w:rsidP="00E20047">
      <w:pPr>
        <w:spacing w:line="360" w:lineRule="auto"/>
        <w:jc w:val="left"/>
        <w:rPr>
          <w:b/>
          <w:bCs/>
          <w:sz w:val="28"/>
          <w:szCs w:val="28"/>
          <w:u w:val="single"/>
        </w:rPr>
      </w:pPr>
      <w:r w:rsidRPr="001505D4">
        <w:rPr>
          <w:b/>
          <w:bCs/>
          <w:sz w:val="28"/>
          <w:szCs w:val="28"/>
          <w:u w:val="single"/>
        </w:rPr>
        <w:t xml:space="preserve">Issued by: </w:t>
      </w:r>
    </w:p>
    <w:p w14:paraId="787369A6" w14:textId="05C7BAF5" w:rsidR="00E6748C" w:rsidRPr="009666FE" w:rsidRDefault="00E6748C" w:rsidP="00E20047">
      <w:pPr>
        <w:spacing w:line="360" w:lineRule="auto"/>
        <w:jc w:val="left"/>
        <w:rPr>
          <w:sz w:val="44"/>
          <w:szCs w:val="44"/>
          <w:u w:val="single"/>
        </w:rPr>
      </w:pPr>
      <w:r w:rsidRPr="009666FE">
        <w:rPr>
          <w:sz w:val="28"/>
          <w:szCs w:val="28"/>
        </w:rPr>
        <w:t>Dr. Abdelaziz Triki</w:t>
      </w:r>
    </w:p>
    <w:p w14:paraId="09EE0A2F" w14:textId="22ECCC0A" w:rsidR="005B4323" w:rsidRPr="00E20047" w:rsidRDefault="005B4323" w:rsidP="00E20047">
      <w:pPr>
        <w:jc w:val="center"/>
        <w:rPr>
          <w:sz w:val="32"/>
          <w:szCs w:val="32"/>
        </w:rPr>
      </w:pPr>
    </w:p>
    <w:p w14:paraId="21329123" w14:textId="77777777" w:rsidR="00E20047" w:rsidRDefault="00E20047" w:rsidP="00E20047">
      <w:pPr>
        <w:jc w:val="center"/>
      </w:pPr>
    </w:p>
    <w:p w14:paraId="04766E8B" w14:textId="57E696C8" w:rsidR="006274A6" w:rsidRDefault="006274A6" w:rsidP="00E20047">
      <w:pPr>
        <w:jc w:val="center"/>
      </w:pPr>
    </w:p>
    <w:p w14:paraId="2C1A30C9" w14:textId="1E80F6A1" w:rsidR="006274A6" w:rsidRPr="007474A7" w:rsidRDefault="006274A6" w:rsidP="000D0513">
      <w:pPr>
        <w:rPr>
          <w:b/>
          <w:bCs/>
          <w:sz w:val="28"/>
          <w:szCs w:val="28"/>
        </w:rPr>
      </w:pPr>
      <w:r>
        <w:br w:type="page"/>
      </w:r>
      <w:r w:rsidRPr="007643FF">
        <w:rPr>
          <w:b/>
          <w:bCs/>
          <w:sz w:val="28"/>
          <w:szCs w:val="28"/>
        </w:rPr>
        <w:lastRenderedPageBreak/>
        <w:t>Table of Contents</w:t>
      </w:r>
    </w:p>
    <w:sdt>
      <w:sdtPr>
        <w:id w:val="580878736"/>
        <w:docPartObj>
          <w:docPartGallery w:val="Table of Contents"/>
          <w:docPartUnique/>
        </w:docPartObj>
      </w:sdtPr>
      <w:sdtEndPr>
        <w:rPr>
          <w:b/>
          <w:bCs/>
          <w:noProof/>
        </w:rPr>
      </w:sdtEndPr>
      <w:sdtContent>
        <w:p w14:paraId="40C30E41" w14:textId="0AF42D6D" w:rsidR="00DC613D" w:rsidRDefault="00C13554" w:rsidP="002B785C">
          <w:pPr>
            <w:pStyle w:val="TOC1"/>
            <w:rPr>
              <w:rFonts w:asciiTheme="minorHAnsi" w:eastAsiaTheme="minorEastAsia" w:hAnsiTheme="minorHAnsi"/>
              <w:noProof/>
            </w:rPr>
          </w:pPr>
          <w:r>
            <w:fldChar w:fldCharType="begin"/>
          </w:r>
          <w:r>
            <w:instrText xml:space="preserve"> TOC \o "1-3" \h \z \u </w:instrText>
          </w:r>
          <w:r>
            <w:fldChar w:fldCharType="separate"/>
          </w:r>
          <w:hyperlink w:anchor="_Toc231210622" w:history="1">
            <w:r w:rsidR="00DC613D" w:rsidRPr="00DC260C">
              <w:rPr>
                <w:rStyle w:val="Hyperlink"/>
                <w:noProof/>
              </w:rPr>
              <w:t>Executive Summary</w:t>
            </w:r>
            <w:r w:rsidR="00DC613D">
              <w:rPr>
                <w:noProof/>
                <w:webHidden/>
              </w:rPr>
              <w:tab/>
            </w:r>
            <w:r w:rsidR="00DC613D">
              <w:rPr>
                <w:noProof/>
                <w:webHidden/>
              </w:rPr>
              <w:fldChar w:fldCharType="begin"/>
            </w:r>
            <w:r w:rsidR="00DC613D">
              <w:rPr>
                <w:noProof/>
                <w:webHidden/>
              </w:rPr>
              <w:instrText xml:space="preserve"> PAGEREF _Toc231210622 \h </w:instrText>
            </w:r>
            <w:r w:rsidR="00DC613D">
              <w:rPr>
                <w:noProof/>
                <w:webHidden/>
              </w:rPr>
            </w:r>
            <w:r w:rsidR="00DC613D">
              <w:rPr>
                <w:noProof/>
                <w:webHidden/>
              </w:rPr>
              <w:fldChar w:fldCharType="separate"/>
            </w:r>
            <w:r w:rsidR="00DC613D">
              <w:rPr>
                <w:noProof/>
                <w:webHidden/>
              </w:rPr>
              <w:t>4</w:t>
            </w:r>
            <w:r w:rsidR="00DC613D">
              <w:rPr>
                <w:noProof/>
                <w:webHidden/>
              </w:rPr>
              <w:fldChar w:fldCharType="end"/>
            </w:r>
          </w:hyperlink>
        </w:p>
        <w:p w14:paraId="16069C72" w14:textId="375DB381" w:rsidR="00DC613D" w:rsidRDefault="00DC613D" w:rsidP="002B785C">
          <w:pPr>
            <w:pStyle w:val="TOC1"/>
            <w:spacing w:before="0"/>
            <w:rPr>
              <w:rFonts w:asciiTheme="minorHAnsi" w:eastAsiaTheme="minorEastAsia" w:hAnsiTheme="minorHAnsi"/>
              <w:noProof/>
            </w:rPr>
          </w:pPr>
          <w:hyperlink w:anchor="_Toc231210623" w:history="1">
            <w:r w:rsidRPr="00DC260C">
              <w:rPr>
                <w:rStyle w:val="Hyperlink"/>
                <w:noProof/>
              </w:rPr>
              <w:t>1. Introduction</w:t>
            </w:r>
            <w:r>
              <w:rPr>
                <w:noProof/>
                <w:webHidden/>
              </w:rPr>
              <w:tab/>
            </w:r>
            <w:r>
              <w:rPr>
                <w:noProof/>
                <w:webHidden/>
              </w:rPr>
              <w:fldChar w:fldCharType="begin"/>
            </w:r>
            <w:r>
              <w:rPr>
                <w:noProof/>
                <w:webHidden/>
              </w:rPr>
              <w:instrText xml:space="preserve"> PAGEREF _Toc231210623 \h </w:instrText>
            </w:r>
            <w:r>
              <w:rPr>
                <w:noProof/>
                <w:webHidden/>
              </w:rPr>
            </w:r>
            <w:r>
              <w:rPr>
                <w:noProof/>
                <w:webHidden/>
              </w:rPr>
              <w:fldChar w:fldCharType="separate"/>
            </w:r>
            <w:r>
              <w:rPr>
                <w:noProof/>
                <w:webHidden/>
              </w:rPr>
              <w:t>5</w:t>
            </w:r>
            <w:r>
              <w:rPr>
                <w:noProof/>
                <w:webHidden/>
              </w:rPr>
              <w:fldChar w:fldCharType="end"/>
            </w:r>
          </w:hyperlink>
        </w:p>
        <w:p w14:paraId="16AC8A2C" w14:textId="6E4B58BC" w:rsidR="00DC613D" w:rsidRDefault="00DC613D" w:rsidP="002B785C">
          <w:pPr>
            <w:pStyle w:val="TOC1"/>
            <w:spacing w:before="0"/>
            <w:rPr>
              <w:rFonts w:asciiTheme="minorHAnsi" w:eastAsiaTheme="minorEastAsia" w:hAnsiTheme="minorHAnsi"/>
              <w:noProof/>
            </w:rPr>
          </w:pPr>
          <w:hyperlink w:anchor="_Toc231210624" w:history="1">
            <w:r w:rsidRPr="00DC260C">
              <w:rPr>
                <w:rStyle w:val="Hyperlink"/>
                <w:rFonts w:cs="Times New Roman"/>
                <w:noProof/>
              </w:rPr>
              <w:t>2.  Literature Review (2021–2025)</w:t>
            </w:r>
            <w:r>
              <w:rPr>
                <w:noProof/>
                <w:webHidden/>
              </w:rPr>
              <w:tab/>
            </w:r>
            <w:r>
              <w:rPr>
                <w:noProof/>
                <w:webHidden/>
              </w:rPr>
              <w:fldChar w:fldCharType="begin"/>
            </w:r>
            <w:r>
              <w:rPr>
                <w:noProof/>
                <w:webHidden/>
              </w:rPr>
              <w:instrText xml:space="preserve"> PAGEREF _Toc231210624 \h </w:instrText>
            </w:r>
            <w:r>
              <w:rPr>
                <w:noProof/>
                <w:webHidden/>
              </w:rPr>
            </w:r>
            <w:r>
              <w:rPr>
                <w:noProof/>
                <w:webHidden/>
              </w:rPr>
              <w:fldChar w:fldCharType="separate"/>
            </w:r>
            <w:r>
              <w:rPr>
                <w:noProof/>
                <w:webHidden/>
              </w:rPr>
              <w:t>6</w:t>
            </w:r>
            <w:r>
              <w:rPr>
                <w:noProof/>
                <w:webHidden/>
              </w:rPr>
              <w:fldChar w:fldCharType="end"/>
            </w:r>
          </w:hyperlink>
        </w:p>
        <w:p w14:paraId="743D7BC5" w14:textId="73F43451" w:rsidR="00DC613D" w:rsidRDefault="00DC613D" w:rsidP="002B785C">
          <w:pPr>
            <w:pStyle w:val="TOC2"/>
            <w:tabs>
              <w:tab w:val="right" w:leader="dot" w:pos="9016"/>
            </w:tabs>
            <w:rPr>
              <w:rFonts w:asciiTheme="minorHAnsi" w:eastAsiaTheme="minorEastAsia" w:hAnsiTheme="minorHAnsi"/>
              <w:noProof/>
            </w:rPr>
          </w:pPr>
          <w:hyperlink w:anchor="_Toc231210625" w:history="1">
            <w:r w:rsidRPr="00DC260C">
              <w:rPr>
                <w:rStyle w:val="Hyperlink"/>
                <w:noProof/>
              </w:rPr>
              <w:t>2.1 Dominant Methodologies</w:t>
            </w:r>
            <w:r>
              <w:rPr>
                <w:noProof/>
                <w:webHidden/>
              </w:rPr>
              <w:tab/>
            </w:r>
            <w:r>
              <w:rPr>
                <w:noProof/>
                <w:webHidden/>
              </w:rPr>
              <w:fldChar w:fldCharType="begin"/>
            </w:r>
            <w:r>
              <w:rPr>
                <w:noProof/>
                <w:webHidden/>
              </w:rPr>
              <w:instrText xml:space="preserve"> PAGEREF _Toc231210625 \h </w:instrText>
            </w:r>
            <w:r>
              <w:rPr>
                <w:noProof/>
                <w:webHidden/>
              </w:rPr>
            </w:r>
            <w:r>
              <w:rPr>
                <w:noProof/>
                <w:webHidden/>
              </w:rPr>
              <w:fldChar w:fldCharType="separate"/>
            </w:r>
            <w:r>
              <w:rPr>
                <w:noProof/>
                <w:webHidden/>
              </w:rPr>
              <w:t>6</w:t>
            </w:r>
            <w:r>
              <w:rPr>
                <w:noProof/>
                <w:webHidden/>
              </w:rPr>
              <w:fldChar w:fldCharType="end"/>
            </w:r>
          </w:hyperlink>
        </w:p>
        <w:p w14:paraId="75C220D6" w14:textId="4E82A9DB" w:rsidR="00DC613D" w:rsidRDefault="00DC613D" w:rsidP="002B785C">
          <w:pPr>
            <w:pStyle w:val="TOC2"/>
            <w:tabs>
              <w:tab w:val="right" w:leader="dot" w:pos="9016"/>
            </w:tabs>
            <w:rPr>
              <w:rFonts w:asciiTheme="minorHAnsi" w:eastAsiaTheme="minorEastAsia" w:hAnsiTheme="minorHAnsi"/>
              <w:noProof/>
            </w:rPr>
          </w:pPr>
          <w:hyperlink w:anchor="_Toc231210626" w:history="1">
            <w:r w:rsidRPr="00DC260C">
              <w:rPr>
                <w:rStyle w:val="Hyperlink"/>
                <w:noProof/>
              </w:rPr>
              <w:t>2.2 Benchmark Datasets</w:t>
            </w:r>
            <w:r>
              <w:rPr>
                <w:noProof/>
                <w:webHidden/>
              </w:rPr>
              <w:tab/>
            </w:r>
            <w:r>
              <w:rPr>
                <w:noProof/>
                <w:webHidden/>
              </w:rPr>
              <w:fldChar w:fldCharType="begin"/>
            </w:r>
            <w:r>
              <w:rPr>
                <w:noProof/>
                <w:webHidden/>
              </w:rPr>
              <w:instrText xml:space="preserve"> PAGEREF _Toc231210626 \h </w:instrText>
            </w:r>
            <w:r>
              <w:rPr>
                <w:noProof/>
                <w:webHidden/>
              </w:rPr>
            </w:r>
            <w:r>
              <w:rPr>
                <w:noProof/>
                <w:webHidden/>
              </w:rPr>
              <w:fldChar w:fldCharType="separate"/>
            </w:r>
            <w:r>
              <w:rPr>
                <w:noProof/>
                <w:webHidden/>
              </w:rPr>
              <w:t>6</w:t>
            </w:r>
            <w:r>
              <w:rPr>
                <w:noProof/>
                <w:webHidden/>
              </w:rPr>
              <w:fldChar w:fldCharType="end"/>
            </w:r>
          </w:hyperlink>
        </w:p>
        <w:p w14:paraId="33729DB7" w14:textId="732379BA" w:rsidR="00DC613D" w:rsidRDefault="00DC613D" w:rsidP="002B785C">
          <w:pPr>
            <w:pStyle w:val="TOC2"/>
            <w:tabs>
              <w:tab w:val="right" w:leader="dot" w:pos="9016"/>
            </w:tabs>
            <w:rPr>
              <w:rFonts w:asciiTheme="minorHAnsi" w:eastAsiaTheme="minorEastAsia" w:hAnsiTheme="minorHAnsi"/>
              <w:noProof/>
            </w:rPr>
          </w:pPr>
          <w:hyperlink w:anchor="_Toc231210627" w:history="1">
            <w:r w:rsidRPr="00DC260C">
              <w:rPr>
                <w:rStyle w:val="Hyperlink"/>
                <w:noProof/>
              </w:rPr>
              <w:t>2.3 Research Gaps</w:t>
            </w:r>
            <w:r>
              <w:rPr>
                <w:noProof/>
                <w:webHidden/>
              </w:rPr>
              <w:tab/>
            </w:r>
            <w:r>
              <w:rPr>
                <w:noProof/>
                <w:webHidden/>
              </w:rPr>
              <w:fldChar w:fldCharType="begin"/>
            </w:r>
            <w:r>
              <w:rPr>
                <w:noProof/>
                <w:webHidden/>
              </w:rPr>
              <w:instrText xml:space="preserve"> PAGEREF _Toc231210627 \h </w:instrText>
            </w:r>
            <w:r>
              <w:rPr>
                <w:noProof/>
                <w:webHidden/>
              </w:rPr>
            </w:r>
            <w:r>
              <w:rPr>
                <w:noProof/>
                <w:webHidden/>
              </w:rPr>
              <w:fldChar w:fldCharType="separate"/>
            </w:r>
            <w:r>
              <w:rPr>
                <w:noProof/>
                <w:webHidden/>
              </w:rPr>
              <w:t>7</w:t>
            </w:r>
            <w:r>
              <w:rPr>
                <w:noProof/>
                <w:webHidden/>
              </w:rPr>
              <w:fldChar w:fldCharType="end"/>
            </w:r>
          </w:hyperlink>
        </w:p>
        <w:p w14:paraId="4F194594" w14:textId="6521E625" w:rsidR="00DC613D" w:rsidRDefault="00DC613D" w:rsidP="002B785C">
          <w:pPr>
            <w:pStyle w:val="TOC1"/>
            <w:spacing w:before="0"/>
            <w:rPr>
              <w:rFonts w:asciiTheme="minorHAnsi" w:eastAsiaTheme="minorEastAsia" w:hAnsiTheme="minorHAnsi"/>
              <w:noProof/>
            </w:rPr>
          </w:pPr>
          <w:hyperlink w:anchor="_Toc231210628" w:history="1">
            <w:r w:rsidRPr="00DC260C">
              <w:rPr>
                <w:rStyle w:val="Hyperlink"/>
                <w:rFonts w:cs="Times New Roman"/>
                <w:noProof/>
              </w:rPr>
              <w:t>3. AI Model Selection and Justification</w:t>
            </w:r>
            <w:r>
              <w:rPr>
                <w:noProof/>
                <w:webHidden/>
              </w:rPr>
              <w:tab/>
            </w:r>
            <w:r>
              <w:rPr>
                <w:noProof/>
                <w:webHidden/>
              </w:rPr>
              <w:fldChar w:fldCharType="begin"/>
            </w:r>
            <w:r>
              <w:rPr>
                <w:noProof/>
                <w:webHidden/>
              </w:rPr>
              <w:instrText xml:space="preserve"> PAGEREF _Toc231210628 \h </w:instrText>
            </w:r>
            <w:r>
              <w:rPr>
                <w:noProof/>
                <w:webHidden/>
              </w:rPr>
            </w:r>
            <w:r>
              <w:rPr>
                <w:noProof/>
                <w:webHidden/>
              </w:rPr>
              <w:fldChar w:fldCharType="separate"/>
            </w:r>
            <w:r>
              <w:rPr>
                <w:noProof/>
                <w:webHidden/>
              </w:rPr>
              <w:t>8</w:t>
            </w:r>
            <w:r>
              <w:rPr>
                <w:noProof/>
                <w:webHidden/>
              </w:rPr>
              <w:fldChar w:fldCharType="end"/>
            </w:r>
          </w:hyperlink>
        </w:p>
        <w:p w14:paraId="178F1F47" w14:textId="36D9242E" w:rsidR="00DC613D" w:rsidRDefault="00DC613D" w:rsidP="002B785C">
          <w:pPr>
            <w:pStyle w:val="TOC2"/>
            <w:tabs>
              <w:tab w:val="right" w:leader="dot" w:pos="9016"/>
            </w:tabs>
            <w:rPr>
              <w:rFonts w:asciiTheme="minorHAnsi" w:eastAsiaTheme="minorEastAsia" w:hAnsiTheme="minorHAnsi"/>
              <w:noProof/>
            </w:rPr>
          </w:pPr>
          <w:hyperlink w:anchor="_Toc231210629" w:history="1">
            <w:r w:rsidRPr="00DC260C">
              <w:rPr>
                <w:rStyle w:val="Hyperlink"/>
                <w:noProof/>
              </w:rPr>
              <w:t>3.1 Long Short-Term Memory (LSTM) Networks</w:t>
            </w:r>
            <w:r>
              <w:rPr>
                <w:noProof/>
                <w:webHidden/>
              </w:rPr>
              <w:tab/>
            </w:r>
            <w:r>
              <w:rPr>
                <w:noProof/>
                <w:webHidden/>
              </w:rPr>
              <w:fldChar w:fldCharType="begin"/>
            </w:r>
            <w:r>
              <w:rPr>
                <w:noProof/>
                <w:webHidden/>
              </w:rPr>
              <w:instrText xml:space="preserve"> PAGEREF _Toc231210629 \h </w:instrText>
            </w:r>
            <w:r>
              <w:rPr>
                <w:noProof/>
                <w:webHidden/>
              </w:rPr>
            </w:r>
            <w:r>
              <w:rPr>
                <w:noProof/>
                <w:webHidden/>
              </w:rPr>
              <w:fldChar w:fldCharType="separate"/>
            </w:r>
            <w:r>
              <w:rPr>
                <w:noProof/>
                <w:webHidden/>
              </w:rPr>
              <w:t>8</w:t>
            </w:r>
            <w:r>
              <w:rPr>
                <w:noProof/>
                <w:webHidden/>
              </w:rPr>
              <w:fldChar w:fldCharType="end"/>
            </w:r>
          </w:hyperlink>
        </w:p>
        <w:p w14:paraId="68AF9878" w14:textId="18DE7C11" w:rsidR="00DC613D" w:rsidRDefault="00DC613D" w:rsidP="002B785C">
          <w:pPr>
            <w:pStyle w:val="TOC2"/>
            <w:tabs>
              <w:tab w:val="right" w:leader="dot" w:pos="9016"/>
            </w:tabs>
            <w:rPr>
              <w:rFonts w:asciiTheme="minorHAnsi" w:eastAsiaTheme="minorEastAsia" w:hAnsiTheme="minorHAnsi"/>
              <w:noProof/>
            </w:rPr>
          </w:pPr>
          <w:hyperlink w:anchor="_Toc231210630" w:history="1">
            <w:r w:rsidRPr="00DC260C">
              <w:rPr>
                <w:rStyle w:val="Hyperlink"/>
                <w:noProof/>
              </w:rPr>
              <w:t>3.2 Temporal Convolutional Networks (TCNs)</w:t>
            </w:r>
            <w:r>
              <w:rPr>
                <w:noProof/>
                <w:webHidden/>
              </w:rPr>
              <w:tab/>
            </w:r>
            <w:r>
              <w:rPr>
                <w:noProof/>
                <w:webHidden/>
              </w:rPr>
              <w:fldChar w:fldCharType="begin"/>
            </w:r>
            <w:r>
              <w:rPr>
                <w:noProof/>
                <w:webHidden/>
              </w:rPr>
              <w:instrText xml:space="preserve"> PAGEREF _Toc231210630 \h </w:instrText>
            </w:r>
            <w:r>
              <w:rPr>
                <w:noProof/>
                <w:webHidden/>
              </w:rPr>
            </w:r>
            <w:r>
              <w:rPr>
                <w:noProof/>
                <w:webHidden/>
              </w:rPr>
              <w:fldChar w:fldCharType="separate"/>
            </w:r>
            <w:r>
              <w:rPr>
                <w:noProof/>
                <w:webHidden/>
              </w:rPr>
              <w:t>8</w:t>
            </w:r>
            <w:r>
              <w:rPr>
                <w:noProof/>
                <w:webHidden/>
              </w:rPr>
              <w:fldChar w:fldCharType="end"/>
            </w:r>
          </w:hyperlink>
        </w:p>
        <w:p w14:paraId="33791DD8" w14:textId="7E8FFF7C" w:rsidR="00DC613D" w:rsidRDefault="00DC613D" w:rsidP="002B785C">
          <w:pPr>
            <w:pStyle w:val="TOC1"/>
            <w:spacing w:before="0"/>
            <w:rPr>
              <w:rFonts w:asciiTheme="minorHAnsi" w:eastAsiaTheme="minorEastAsia" w:hAnsiTheme="minorHAnsi"/>
              <w:noProof/>
            </w:rPr>
          </w:pPr>
          <w:hyperlink w:anchor="_Toc231210631" w:history="1">
            <w:r w:rsidRPr="00DC260C">
              <w:rPr>
                <w:rStyle w:val="Hyperlink"/>
                <w:noProof/>
              </w:rPr>
              <w:t>4. Data Requirements and Preprocessing</w:t>
            </w:r>
            <w:r>
              <w:rPr>
                <w:noProof/>
                <w:webHidden/>
              </w:rPr>
              <w:tab/>
            </w:r>
            <w:r>
              <w:rPr>
                <w:noProof/>
                <w:webHidden/>
              </w:rPr>
              <w:fldChar w:fldCharType="begin"/>
            </w:r>
            <w:r>
              <w:rPr>
                <w:noProof/>
                <w:webHidden/>
              </w:rPr>
              <w:instrText xml:space="preserve"> PAGEREF _Toc231210631 \h </w:instrText>
            </w:r>
            <w:r>
              <w:rPr>
                <w:noProof/>
                <w:webHidden/>
              </w:rPr>
            </w:r>
            <w:r>
              <w:rPr>
                <w:noProof/>
                <w:webHidden/>
              </w:rPr>
              <w:fldChar w:fldCharType="separate"/>
            </w:r>
            <w:r>
              <w:rPr>
                <w:noProof/>
                <w:webHidden/>
              </w:rPr>
              <w:t>10</w:t>
            </w:r>
            <w:r>
              <w:rPr>
                <w:noProof/>
                <w:webHidden/>
              </w:rPr>
              <w:fldChar w:fldCharType="end"/>
            </w:r>
          </w:hyperlink>
        </w:p>
        <w:p w14:paraId="487AB0AC" w14:textId="1398713E" w:rsidR="00DC613D" w:rsidRDefault="00DC613D" w:rsidP="002B785C">
          <w:pPr>
            <w:pStyle w:val="TOC2"/>
            <w:tabs>
              <w:tab w:val="right" w:leader="dot" w:pos="9016"/>
            </w:tabs>
            <w:rPr>
              <w:rFonts w:asciiTheme="minorHAnsi" w:eastAsiaTheme="minorEastAsia" w:hAnsiTheme="minorHAnsi"/>
              <w:noProof/>
            </w:rPr>
          </w:pPr>
          <w:hyperlink w:anchor="_Toc231210632" w:history="1">
            <w:r w:rsidRPr="00DC260C">
              <w:rPr>
                <w:rStyle w:val="Hyperlink"/>
                <w:noProof/>
              </w:rPr>
              <w:t>4.1 Data Requirements</w:t>
            </w:r>
            <w:r>
              <w:rPr>
                <w:noProof/>
                <w:webHidden/>
              </w:rPr>
              <w:tab/>
            </w:r>
            <w:r>
              <w:rPr>
                <w:noProof/>
                <w:webHidden/>
              </w:rPr>
              <w:fldChar w:fldCharType="begin"/>
            </w:r>
            <w:r>
              <w:rPr>
                <w:noProof/>
                <w:webHidden/>
              </w:rPr>
              <w:instrText xml:space="preserve"> PAGEREF _Toc231210632 \h </w:instrText>
            </w:r>
            <w:r>
              <w:rPr>
                <w:noProof/>
                <w:webHidden/>
              </w:rPr>
            </w:r>
            <w:r>
              <w:rPr>
                <w:noProof/>
                <w:webHidden/>
              </w:rPr>
              <w:fldChar w:fldCharType="separate"/>
            </w:r>
            <w:r>
              <w:rPr>
                <w:noProof/>
                <w:webHidden/>
              </w:rPr>
              <w:t>10</w:t>
            </w:r>
            <w:r>
              <w:rPr>
                <w:noProof/>
                <w:webHidden/>
              </w:rPr>
              <w:fldChar w:fldCharType="end"/>
            </w:r>
          </w:hyperlink>
        </w:p>
        <w:p w14:paraId="25D8A215" w14:textId="7199DF27" w:rsidR="00DC613D" w:rsidRDefault="00DC613D" w:rsidP="002B785C">
          <w:pPr>
            <w:pStyle w:val="TOC2"/>
            <w:tabs>
              <w:tab w:val="right" w:leader="dot" w:pos="9016"/>
            </w:tabs>
            <w:rPr>
              <w:rFonts w:asciiTheme="minorHAnsi" w:eastAsiaTheme="minorEastAsia" w:hAnsiTheme="minorHAnsi"/>
              <w:noProof/>
            </w:rPr>
          </w:pPr>
          <w:hyperlink w:anchor="_Toc231210633" w:history="1">
            <w:r w:rsidRPr="00DC260C">
              <w:rPr>
                <w:rStyle w:val="Hyperlink"/>
                <w:noProof/>
              </w:rPr>
              <w:t>4.2 Handling Class Imbalance</w:t>
            </w:r>
            <w:r>
              <w:rPr>
                <w:noProof/>
                <w:webHidden/>
              </w:rPr>
              <w:tab/>
            </w:r>
            <w:r>
              <w:rPr>
                <w:noProof/>
                <w:webHidden/>
              </w:rPr>
              <w:fldChar w:fldCharType="begin"/>
            </w:r>
            <w:r>
              <w:rPr>
                <w:noProof/>
                <w:webHidden/>
              </w:rPr>
              <w:instrText xml:space="preserve"> PAGEREF _Toc231210633 \h </w:instrText>
            </w:r>
            <w:r>
              <w:rPr>
                <w:noProof/>
                <w:webHidden/>
              </w:rPr>
            </w:r>
            <w:r>
              <w:rPr>
                <w:noProof/>
                <w:webHidden/>
              </w:rPr>
              <w:fldChar w:fldCharType="separate"/>
            </w:r>
            <w:r>
              <w:rPr>
                <w:noProof/>
                <w:webHidden/>
              </w:rPr>
              <w:t>10</w:t>
            </w:r>
            <w:r>
              <w:rPr>
                <w:noProof/>
                <w:webHidden/>
              </w:rPr>
              <w:fldChar w:fldCharType="end"/>
            </w:r>
          </w:hyperlink>
        </w:p>
        <w:p w14:paraId="02CED32E" w14:textId="69935BF7" w:rsidR="00DC613D" w:rsidRDefault="00DC613D" w:rsidP="002B785C">
          <w:pPr>
            <w:pStyle w:val="TOC2"/>
            <w:tabs>
              <w:tab w:val="right" w:leader="dot" w:pos="9016"/>
            </w:tabs>
            <w:rPr>
              <w:rFonts w:asciiTheme="minorHAnsi" w:eastAsiaTheme="minorEastAsia" w:hAnsiTheme="minorHAnsi"/>
              <w:noProof/>
            </w:rPr>
          </w:pPr>
          <w:hyperlink w:anchor="_Toc231210634" w:history="1">
            <w:r w:rsidRPr="00DC260C">
              <w:rPr>
                <w:rStyle w:val="Hyperlink"/>
                <w:noProof/>
              </w:rPr>
              <w:t>4.3 Feature Extraction</w:t>
            </w:r>
            <w:r>
              <w:rPr>
                <w:noProof/>
                <w:webHidden/>
              </w:rPr>
              <w:tab/>
            </w:r>
            <w:r>
              <w:rPr>
                <w:noProof/>
                <w:webHidden/>
              </w:rPr>
              <w:fldChar w:fldCharType="begin"/>
            </w:r>
            <w:r>
              <w:rPr>
                <w:noProof/>
                <w:webHidden/>
              </w:rPr>
              <w:instrText xml:space="preserve"> PAGEREF _Toc231210634 \h </w:instrText>
            </w:r>
            <w:r>
              <w:rPr>
                <w:noProof/>
                <w:webHidden/>
              </w:rPr>
            </w:r>
            <w:r>
              <w:rPr>
                <w:noProof/>
                <w:webHidden/>
              </w:rPr>
              <w:fldChar w:fldCharType="separate"/>
            </w:r>
            <w:r>
              <w:rPr>
                <w:noProof/>
                <w:webHidden/>
              </w:rPr>
              <w:t>10</w:t>
            </w:r>
            <w:r>
              <w:rPr>
                <w:noProof/>
                <w:webHidden/>
              </w:rPr>
              <w:fldChar w:fldCharType="end"/>
            </w:r>
          </w:hyperlink>
        </w:p>
        <w:p w14:paraId="53882D21" w14:textId="777C485F" w:rsidR="00DC613D" w:rsidRDefault="00DC613D" w:rsidP="002B785C">
          <w:pPr>
            <w:pStyle w:val="TOC2"/>
            <w:tabs>
              <w:tab w:val="right" w:leader="dot" w:pos="9016"/>
            </w:tabs>
            <w:rPr>
              <w:rFonts w:asciiTheme="minorHAnsi" w:eastAsiaTheme="minorEastAsia" w:hAnsiTheme="minorHAnsi"/>
              <w:noProof/>
            </w:rPr>
          </w:pPr>
          <w:hyperlink w:anchor="_Toc231210635" w:history="1">
            <w:r w:rsidRPr="00DC260C">
              <w:rPr>
                <w:rStyle w:val="Hyperlink"/>
                <w:noProof/>
              </w:rPr>
              <w:t>4.4 Data Splitting</w:t>
            </w:r>
            <w:r>
              <w:rPr>
                <w:noProof/>
                <w:webHidden/>
              </w:rPr>
              <w:tab/>
            </w:r>
            <w:r>
              <w:rPr>
                <w:noProof/>
                <w:webHidden/>
              </w:rPr>
              <w:fldChar w:fldCharType="begin"/>
            </w:r>
            <w:r>
              <w:rPr>
                <w:noProof/>
                <w:webHidden/>
              </w:rPr>
              <w:instrText xml:space="preserve"> PAGEREF _Toc231210635 \h </w:instrText>
            </w:r>
            <w:r>
              <w:rPr>
                <w:noProof/>
                <w:webHidden/>
              </w:rPr>
            </w:r>
            <w:r>
              <w:rPr>
                <w:noProof/>
                <w:webHidden/>
              </w:rPr>
              <w:fldChar w:fldCharType="separate"/>
            </w:r>
            <w:r>
              <w:rPr>
                <w:noProof/>
                <w:webHidden/>
              </w:rPr>
              <w:t>10</w:t>
            </w:r>
            <w:r>
              <w:rPr>
                <w:noProof/>
                <w:webHidden/>
              </w:rPr>
              <w:fldChar w:fldCharType="end"/>
            </w:r>
          </w:hyperlink>
        </w:p>
        <w:p w14:paraId="2A382548" w14:textId="471C4489" w:rsidR="00DC613D" w:rsidRDefault="00DC613D" w:rsidP="002B785C">
          <w:pPr>
            <w:pStyle w:val="TOC1"/>
            <w:spacing w:before="0"/>
            <w:rPr>
              <w:rFonts w:asciiTheme="minorHAnsi" w:eastAsiaTheme="minorEastAsia" w:hAnsiTheme="minorHAnsi"/>
              <w:noProof/>
            </w:rPr>
          </w:pPr>
          <w:hyperlink w:anchor="_Toc231210636" w:history="1">
            <w:r w:rsidRPr="00DC260C">
              <w:rPr>
                <w:rStyle w:val="Hyperlink"/>
                <w:noProof/>
              </w:rPr>
              <w:t>5. Experimental Design</w:t>
            </w:r>
            <w:r>
              <w:rPr>
                <w:noProof/>
                <w:webHidden/>
              </w:rPr>
              <w:tab/>
            </w:r>
            <w:r>
              <w:rPr>
                <w:noProof/>
                <w:webHidden/>
              </w:rPr>
              <w:fldChar w:fldCharType="begin"/>
            </w:r>
            <w:r>
              <w:rPr>
                <w:noProof/>
                <w:webHidden/>
              </w:rPr>
              <w:instrText xml:space="preserve"> PAGEREF _Toc231210636 \h </w:instrText>
            </w:r>
            <w:r>
              <w:rPr>
                <w:noProof/>
                <w:webHidden/>
              </w:rPr>
            </w:r>
            <w:r>
              <w:rPr>
                <w:noProof/>
                <w:webHidden/>
              </w:rPr>
              <w:fldChar w:fldCharType="separate"/>
            </w:r>
            <w:r>
              <w:rPr>
                <w:noProof/>
                <w:webHidden/>
              </w:rPr>
              <w:t>12</w:t>
            </w:r>
            <w:r>
              <w:rPr>
                <w:noProof/>
                <w:webHidden/>
              </w:rPr>
              <w:fldChar w:fldCharType="end"/>
            </w:r>
          </w:hyperlink>
        </w:p>
        <w:p w14:paraId="46FB00EA" w14:textId="5CEFB23C" w:rsidR="00DC613D" w:rsidRDefault="00DC613D" w:rsidP="002B785C">
          <w:pPr>
            <w:pStyle w:val="TOC2"/>
            <w:tabs>
              <w:tab w:val="right" w:leader="dot" w:pos="9016"/>
            </w:tabs>
            <w:rPr>
              <w:rFonts w:asciiTheme="minorHAnsi" w:eastAsiaTheme="minorEastAsia" w:hAnsiTheme="minorHAnsi"/>
              <w:noProof/>
            </w:rPr>
          </w:pPr>
          <w:hyperlink w:anchor="_Toc231210637" w:history="1">
            <w:r w:rsidRPr="00DC260C">
              <w:rPr>
                <w:rStyle w:val="Hyperlink"/>
                <w:noProof/>
              </w:rPr>
              <w:t>5.1 Evaluation Metrics</w:t>
            </w:r>
            <w:r>
              <w:rPr>
                <w:noProof/>
                <w:webHidden/>
              </w:rPr>
              <w:tab/>
            </w:r>
            <w:r>
              <w:rPr>
                <w:noProof/>
                <w:webHidden/>
              </w:rPr>
              <w:fldChar w:fldCharType="begin"/>
            </w:r>
            <w:r>
              <w:rPr>
                <w:noProof/>
                <w:webHidden/>
              </w:rPr>
              <w:instrText xml:space="preserve"> PAGEREF _Toc231210637 \h </w:instrText>
            </w:r>
            <w:r>
              <w:rPr>
                <w:noProof/>
                <w:webHidden/>
              </w:rPr>
            </w:r>
            <w:r>
              <w:rPr>
                <w:noProof/>
                <w:webHidden/>
              </w:rPr>
              <w:fldChar w:fldCharType="separate"/>
            </w:r>
            <w:r>
              <w:rPr>
                <w:noProof/>
                <w:webHidden/>
              </w:rPr>
              <w:t>12</w:t>
            </w:r>
            <w:r>
              <w:rPr>
                <w:noProof/>
                <w:webHidden/>
              </w:rPr>
              <w:fldChar w:fldCharType="end"/>
            </w:r>
          </w:hyperlink>
        </w:p>
        <w:p w14:paraId="265EEEF8" w14:textId="6F69BB8D" w:rsidR="00DC613D" w:rsidRDefault="00DC613D" w:rsidP="002B785C">
          <w:pPr>
            <w:pStyle w:val="TOC2"/>
            <w:tabs>
              <w:tab w:val="right" w:leader="dot" w:pos="9016"/>
            </w:tabs>
            <w:rPr>
              <w:rFonts w:asciiTheme="minorHAnsi" w:eastAsiaTheme="minorEastAsia" w:hAnsiTheme="minorHAnsi"/>
              <w:noProof/>
            </w:rPr>
          </w:pPr>
          <w:hyperlink w:anchor="_Toc231210638" w:history="1">
            <w:r w:rsidRPr="00DC260C">
              <w:rPr>
                <w:rStyle w:val="Hyperlink"/>
                <w:noProof/>
              </w:rPr>
              <w:t>5.2 Cross-Validation Strategy</w:t>
            </w:r>
            <w:r>
              <w:rPr>
                <w:noProof/>
                <w:webHidden/>
              </w:rPr>
              <w:tab/>
            </w:r>
            <w:r>
              <w:rPr>
                <w:noProof/>
                <w:webHidden/>
              </w:rPr>
              <w:fldChar w:fldCharType="begin"/>
            </w:r>
            <w:r>
              <w:rPr>
                <w:noProof/>
                <w:webHidden/>
              </w:rPr>
              <w:instrText xml:space="preserve"> PAGEREF _Toc231210638 \h </w:instrText>
            </w:r>
            <w:r>
              <w:rPr>
                <w:noProof/>
                <w:webHidden/>
              </w:rPr>
            </w:r>
            <w:r>
              <w:rPr>
                <w:noProof/>
                <w:webHidden/>
              </w:rPr>
              <w:fldChar w:fldCharType="separate"/>
            </w:r>
            <w:r>
              <w:rPr>
                <w:noProof/>
                <w:webHidden/>
              </w:rPr>
              <w:t>12</w:t>
            </w:r>
            <w:r>
              <w:rPr>
                <w:noProof/>
                <w:webHidden/>
              </w:rPr>
              <w:fldChar w:fldCharType="end"/>
            </w:r>
          </w:hyperlink>
        </w:p>
        <w:p w14:paraId="23027165" w14:textId="163F6E8E" w:rsidR="00DC613D" w:rsidRDefault="00DC613D" w:rsidP="002B785C">
          <w:pPr>
            <w:pStyle w:val="TOC2"/>
            <w:tabs>
              <w:tab w:val="right" w:leader="dot" w:pos="9016"/>
            </w:tabs>
            <w:rPr>
              <w:rFonts w:asciiTheme="minorHAnsi" w:eastAsiaTheme="minorEastAsia" w:hAnsiTheme="minorHAnsi"/>
              <w:noProof/>
            </w:rPr>
          </w:pPr>
          <w:hyperlink w:anchor="_Toc231210639" w:history="1">
            <w:r w:rsidRPr="00DC260C">
              <w:rPr>
                <w:rStyle w:val="Hyperlink"/>
                <w:noProof/>
              </w:rPr>
              <w:t>5.3 Comparison Criteria</w:t>
            </w:r>
            <w:r>
              <w:rPr>
                <w:noProof/>
                <w:webHidden/>
              </w:rPr>
              <w:tab/>
            </w:r>
            <w:r>
              <w:rPr>
                <w:noProof/>
                <w:webHidden/>
              </w:rPr>
              <w:fldChar w:fldCharType="begin"/>
            </w:r>
            <w:r>
              <w:rPr>
                <w:noProof/>
                <w:webHidden/>
              </w:rPr>
              <w:instrText xml:space="preserve"> PAGEREF _Toc231210639 \h </w:instrText>
            </w:r>
            <w:r>
              <w:rPr>
                <w:noProof/>
                <w:webHidden/>
              </w:rPr>
            </w:r>
            <w:r>
              <w:rPr>
                <w:noProof/>
                <w:webHidden/>
              </w:rPr>
              <w:fldChar w:fldCharType="separate"/>
            </w:r>
            <w:r>
              <w:rPr>
                <w:noProof/>
                <w:webHidden/>
              </w:rPr>
              <w:t>12</w:t>
            </w:r>
            <w:r>
              <w:rPr>
                <w:noProof/>
                <w:webHidden/>
              </w:rPr>
              <w:fldChar w:fldCharType="end"/>
            </w:r>
          </w:hyperlink>
        </w:p>
        <w:p w14:paraId="2FC4E63E" w14:textId="5EE66D68" w:rsidR="00DC613D" w:rsidRDefault="00DC613D" w:rsidP="002B785C">
          <w:pPr>
            <w:pStyle w:val="TOC1"/>
            <w:spacing w:before="0"/>
            <w:rPr>
              <w:rFonts w:asciiTheme="minorHAnsi" w:eastAsiaTheme="minorEastAsia" w:hAnsiTheme="minorHAnsi"/>
              <w:noProof/>
            </w:rPr>
          </w:pPr>
          <w:hyperlink w:anchor="_Toc231210640" w:history="1">
            <w:r w:rsidRPr="00DC260C">
              <w:rPr>
                <w:rStyle w:val="Hyperlink"/>
                <w:noProof/>
              </w:rPr>
              <w:t>6. Critical Analysis: Interpretability, Scalability, and Deployment</w:t>
            </w:r>
            <w:r>
              <w:rPr>
                <w:noProof/>
                <w:webHidden/>
              </w:rPr>
              <w:tab/>
            </w:r>
            <w:r>
              <w:rPr>
                <w:noProof/>
                <w:webHidden/>
              </w:rPr>
              <w:fldChar w:fldCharType="begin"/>
            </w:r>
            <w:r>
              <w:rPr>
                <w:noProof/>
                <w:webHidden/>
              </w:rPr>
              <w:instrText xml:space="preserve"> PAGEREF _Toc231210640 \h </w:instrText>
            </w:r>
            <w:r>
              <w:rPr>
                <w:noProof/>
                <w:webHidden/>
              </w:rPr>
            </w:r>
            <w:r>
              <w:rPr>
                <w:noProof/>
                <w:webHidden/>
              </w:rPr>
              <w:fldChar w:fldCharType="separate"/>
            </w:r>
            <w:r>
              <w:rPr>
                <w:noProof/>
                <w:webHidden/>
              </w:rPr>
              <w:t>14</w:t>
            </w:r>
            <w:r>
              <w:rPr>
                <w:noProof/>
                <w:webHidden/>
              </w:rPr>
              <w:fldChar w:fldCharType="end"/>
            </w:r>
          </w:hyperlink>
        </w:p>
        <w:p w14:paraId="2FC194FE" w14:textId="23A4D2EC" w:rsidR="00DC613D" w:rsidRDefault="00DC613D" w:rsidP="002B785C">
          <w:pPr>
            <w:pStyle w:val="TOC2"/>
            <w:tabs>
              <w:tab w:val="right" w:leader="dot" w:pos="9016"/>
            </w:tabs>
            <w:rPr>
              <w:rFonts w:asciiTheme="minorHAnsi" w:eastAsiaTheme="minorEastAsia" w:hAnsiTheme="minorHAnsi"/>
              <w:noProof/>
            </w:rPr>
          </w:pPr>
          <w:hyperlink w:anchor="_Toc231210641" w:history="1">
            <w:r w:rsidRPr="00DC260C">
              <w:rPr>
                <w:rStyle w:val="Hyperlink"/>
                <w:noProof/>
              </w:rPr>
              <w:t>6.1 Interpretability</w:t>
            </w:r>
            <w:r>
              <w:rPr>
                <w:noProof/>
                <w:webHidden/>
              </w:rPr>
              <w:tab/>
            </w:r>
            <w:r>
              <w:rPr>
                <w:noProof/>
                <w:webHidden/>
              </w:rPr>
              <w:fldChar w:fldCharType="begin"/>
            </w:r>
            <w:r>
              <w:rPr>
                <w:noProof/>
                <w:webHidden/>
              </w:rPr>
              <w:instrText xml:space="preserve"> PAGEREF _Toc231210641 \h </w:instrText>
            </w:r>
            <w:r>
              <w:rPr>
                <w:noProof/>
                <w:webHidden/>
              </w:rPr>
            </w:r>
            <w:r>
              <w:rPr>
                <w:noProof/>
                <w:webHidden/>
              </w:rPr>
              <w:fldChar w:fldCharType="separate"/>
            </w:r>
            <w:r>
              <w:rPr>
                <w:noProof/>
                <w:webHidden/>
              </w:rPr>
              <w:t>14</w:t>
            </w:r>
            <w:r>
              <w:rPr>
                <w:noProof/>
                <w:webHidden/>
              </w:rPr>
              <w:fldChar w:fldCharType="end"/>
            </w:r>
          </w:hyperlink>
        </w:p>
        <w:p w14:paraId="307D9E27" w14:textId="7D12D845" w:rsidR="00DC613D" w:rsidRDefault="00DC613D" w:rsidP="002B785C">
          <w:pPr>
            <w:pStyle w:val="TOC2"/>
            <w:tabs>
              <w:tab w:val="right" w:leader="dot" w:pos="9016"/>
            </w:tabs>
            <w:rPr>
              <w:rFonts w:asciiTheme="minorHAnsi" w:eastAsiaTheme="minorEastAsia" w:hAnsiTheme="minorHAnsi"/>
              <w:noProof/>
            </w:rPr>
          </w:pPr>
          <w:hyperlink w:anchor="_Toc231210642" w:history="1">
            <w:r w:rsidRPr="00DC260C">
              <w:rPr>
                <w:rStyle w:val="Hyperlink"/>
                <w:noProof/>
              </w:rPr>
              <w:t>6.2 Scalability</w:t>
            </w:r>
            <w:r>
              <w:rPr>
                <w:noProof/>
                <w:webHidden/>
              </w:rPr>
              <w:tab/>
            </w:r>
            <w:r>
              <w:rPr>
                <w:noProof/>
                <w:webHidden/>
              </w:rPr>
              <w:fldChar w:fldCharType="begin"/>
            </w:r>
            <w:r>
              <w:rPr>
                <w:noProof/>
                <w:webHidden/>
              </w:rPr>
              <w:instrText xml:space="preserve"> PAGEREF _Toc231210642 \h </w:instrText>
            </w:r>
            <w:r>
              <w:rPr>
                <w:noProof/>
                <w:webHidden/>
              </w:rPr>
            </w:r>
            <w:r>
              <w:rPr>
                <w:noProof/>
                <w:webHidden/>
              </w:rPr>
              <w:fldChar w:fldCharType="separate"/>
            </w:r>
            <w:r>
              <w:rPr>
                <w:noProof/>
                <w:webHidden/>
              </w:rPr>
              <w:t>14</w:t>
            </w:r>
            <w:r>
              <w:rPr>
                <w:noProof/>
                <w:webHidden/>
              </w:rPr>
              <w:fldChar w:fldCharType="end"/>
            </w:r>
          </w:hyperlink>
        </w:p>
        <w:p w14:paraId="5E291BC0" w14:textId="2DAE4807" w:rsidR="00DC613D" w:rsidRDefault="00DC613D" w:rsidP="002B785C">
          <w:pPr>
            <w:pStyle w:val="TOC2"/>
            <w:tabs>
              <w:tab w:val="right" w:leader="dot" w:pos="9016"/>
            </w:tabs>
            <w:rPr>
              <w:rFonts w:asciiTheme="minorHAnsi" w:eastAsiaTheme="minorEastAsia" w:hAnsiTheme="minorHAnsi"/>
              <w:noProof/>
            </w:rPr>
          </w:pPr>
          <w:hyperlink w:anchor="_Toc231210643" w:history="1">
            <w:r w:rsidRPr="00DC260C">
              <w:rPr>
                <w:rStyle w:val="Hyperlink"/>
                <w:noProof/>
              </w:rPr>
              <w:t>6.3 Deployment</w:t>
            </w:r>
            <w:r>
              <w:rPr>
                <w:noProof/>
                <w:webHidden/>
              </w:rPr>
              <w:tab/>
            </w:r>
            <w:r>
              <w:rPr>
                <w:noProof/>
                <w:webHidden/>
              </w:rPr>
              <w:fldChar w:fldCharType="begin"/>
            </w:r>
            <w:r>
              <w:rPr>
                <w:noProof/>
                <w:webHidden/>
              </w:rPr>
              <w:instrText xml:space="preserve"> PAGEREF _Toc231210643 \h </w:instrText>
            </w:r>
            <w:r>
              <w:rPr>
                <w:noProof/>
                <w:webHidden/>
              </w:rPr>
            </w:r>
            <w:r>
              <w:rPr>
                <w:noProof/>
                <w:webHidden/>
              </w:rPr>
              <w:fldChar w:fldCharType="separate"/>
            </w:r>
            <w:r>
              <w:rPr>
                <w:noProof/>
                <w:webHidden/>
              </w:rPr>
              <w:t>14</w:t>
            </w:r>
            <w:r>
              <w:rPr>
                <w:noProof/>
                <w:webHidden/>
              </w:rPr>
              <w:fldChar w:fldCharType="end"/>
            </w:r>
          </w:hyperlink>
        </w:p>
        <w:p w14:paraId="6A1A8FEE" w14:textId="3BA76CB0" w:rsidR="00DC613D" w:rsidRDefault="00DC613D" w:rsidP="002B785C">
          <w:pPr>
            <w:pStyle w:val="TOC1"/>
            <w:spacing w:before="0"/>
            <w:rPr>
              <w:rFonts w:asciiTheme="minorHAnsi" w:eastAsiaTheme="minorEastAsia" w:hAnsiTheme="minorHAnsi"/>
              <w:noProof/>
            </w:rPr>
          </w:pPr>
          <w:hyperlink w:anchor="_Toc231210644" w:history="1">
            <w:r w:rsidRPr="00DC260C">
              <w:rPr>
                <w:rStyle w:val="Hyperlink"/>
                <w:noProof/>
              </w:rPr>
              <w:t>7. Concluding Remarks</w:t>
            </w:r>
            <w:r>
              <w:rPr>
                <w:noProof/>
                <w:webHidden/>
              </w:rPr>
              <w:tab/>
            </w:r>
            <w:r>
              <w:rPr>
                <w:noProof/>
                <w:webHidden/>
              </w:rPr>
              <w:fldChar w:fldCharType="begin"/>
            </w:r>
            <w:r>
              <w:rPr>
                <w:noProof/>
                <w:webHidden/>
              </w:rPr>
              <w:instrText xml:space="preserve"> PAGEREF _Toc231210644 \h </w:instrText>
            </w:r>
            <w:r>
              <w:rPr>
                <w:noProof/>
                <w:webHidden/>
              </w:rPr>
            </w:r>
            <w:r>
              <w:rPr>
                <w:noProof/>
                <w:webHidden/>
              </w:rPr>
              <w:fldChar w:fldCharType="separate"/>
            </w:r>
            <w:r>
              <w:rPr>
                <w:noProof/>
                <w:webHidden/>
              </w:rPr>
              <w:t>16</w:t>
            </w:r>
            <w:r>
              <w:rPr>
                <w:noProof/>
                <w:webHidden/>
              </w:rPr>
              <w:fldChar w:fldCharType="end"/>
            </w:r>
          </w:hyperlink>
        </w:p>
        <w:p w14:paraId="710E5005" w14:textId="117268C0" w:rsidR="00C13554" w:rsidRDefault="00DC613D" w:rsidP="00983F3C">
          <w:pPr>
            <w:pStyle w:val="TOC1"/>
          </w:pPr>
          <w:hyperlink w:anchor="_Toc231210645" w:history="1">
            <w:r w:rsidRPr="00DC260C">
              <w:rPr>
                <w:rStyle w:val="Hyperlink"/>
                <w:noProof/>
              </w:rPr>
              <w:t>References</w:t>
            </w:r>
            <w:r>
              <w:rPr>
                <w:noProof/>
                <w:webHidden/>
              </w:rPr>
              <w:tab/>
            </w:r>
            <w:r>
              <w:rPr>
                <w:noProof/>
                <w:webHidden/>
              </w:rPr>
              <w:fldChar w:fldCharType="begin"/>
            </w:r>
            <w:r>
              <w:rPr>
                <w:noProof/>
                <w:webHidden/>
              </w:rPr>
              <w:instrText xml:space="preserve"> PAGEREF _Toc231210645 \h </w:instrText>
            </w:r>
            <w:r>
              <w:rPr>
                <w:noProof/>
                <w:webHidden/>
              </w:rPr>
            </w:r>
            <w:r>
              <w:rPr>
                <w:noProof/>
                <w:webHidden/>
              </w:rPr>
              <w:fldChar w:fldCharType="separate"/>
            </w:r>
            <w:r>
              <w:rPr>
                <w:noProof/>
                <w:webHidden/>
              </w:rPr>
              <w:t>17</w:t>
            </w:r>
            <w:r>
              <w:rPr>
                <w:noProof/>
                <w:webHidden/>
              </w:rPr>
              <w:fldChar w:fldCharType="end"/>
            </w:r>
          </w:hyperlink>
          <w:r w:rsidR="00C13554">
            <w:rPr>
              <w:b/>
              <w:bCs/>
              <w:noProof/>
            </w:rPr>
            <w:fldChar w:fldCharType="end"/>
          </w:r>
        </w:p>
      </w:sdtContent>
    </w:sdt>
    <w:p w14:paraId="1731C02F" w14:textId="77777777" w:rsidR="00283C68" w:rsidRPr="00283C68" w:rsidRDefault="00283C68" w:rsidP="00283C68"/>
    <w:p w14:paraId="6432BC47" w14:textId="77777777" w:rsidR="003D2FD6" w:rsidRDefault="003D2FD6" w:rsidP="00BF470C">
      <w:pPr>
        <w:spacing w:after="160"/>
        <w:jc w:val="left"/>
        <w:rPr>
          <w:b/>
          <w:bCs/>
          <w:sz w:val="28"/>
          <w:szCs w:val="28"/>
        </w:rPr>
      </w:pPr>
      <w:r w:rsidRPr="003D2FD6">
        <w:rPr>
          <w:b/>
          <w:bCs/>
          <w:sz w:val="28"/>
          <w:szCs w:val="28"/>
        </w:rPr>
        <w:t>List of Tables</w:t>
      </w:r>
    </w:p>
    <w:p w14:paraId="7A6BE9CD" w14:textId="490E9C40" w:rsidR="002B785C" w:rsidRDefault="003D2FD6" w:rsidP="00F10284">
      <w:pPr>
        <w:pStyle w:val="TableofFigures"/>
        <w:tabs>
          <w:tab w:val="right" w:leader="dot" w:pos="9016"/>
        </w:tabs>
        <w:spacing w:before="240" w:line="360" w:lineRule="auto"/>
        <w:rPr>
          <w:rFonts w:asciiTheme="minorHAnsi" w:eastAsiaTheme="minorEastAsia" w:hAnsiTheme="minorHAnsi"/>
          <w:noProof/>
        </w:rPr>
      </w:pPr>
      <w:r>
        <w:rPr>
          <w:b/>
          <w:bCs/>
        </w:rPr>
        <w:fldChar w:fldCharType="begin"/>
      </w:r>
      <w:r>
        <w:rPr>
          <w:b/>
          <w:bCs/>
        </w:rPr>
        <w:instrText xml:space="preserve"> TOC \h \z \c "Table" </w:instrText>
      </w:r>
      <w:r>
        <w:rPr>
          <w:b/>
          <w:bCs/>
        </w:rPr>
        <w:fldChar w:fldCharType="separate"/>
      </w:r>
      <w:hyperlink w:anchor="_Toc231210937" w:history="1">
        <w:r w:rsidR="002B785C" w:rsidRPr="003A10EE">
          <w:rPr>
            <w:rStyle w:val="Hyperlink"/>
            <w:noProof/>
          </w:rPr>
          <w:t>Table 1: Comparative Summary of Selected AI Models</w:t>
        </w:r>
        <w:r w:rsidR="002B785C">
          <w:rPr>
            <w:noProof/>
            <w:webHidden/>
          </w:rPr>
          <w:tab/>
        </w:r>
        <w:r w:rsidR="002B785C">
          <w:rPr>
            <w:noProof/>
            <w:webHidden/>
          </w:rPr>
          <w:fldChar w:fldCharType="begin"/>
        </w:r>
        <w:r w:rsidR="002B785C">
          <w:rPr>
            <w:noProof/>
            <w:webHidden/>
          </w:rPr>
          <w:instrText xml:space="preserve"> PAGEREF _Toc231210937 \h </w:instrText>
        </w:r>
        <w:r w:rsidR="002B785C">
          <w:rPr>
            <w:noProof/>
            <w:webHidden/>
          </w:rPr>
        </w:r>
        <w:r w:rsidR="002B785C">
          <w:rPr>
            <w:noProof/>
            <w:webHidden/>
          </w:rPr>
          <w:fldChar w:fldCharType="separate"/>
        </w:r>
        <w:r w:rsidR="002B785C">
          <w:rPr>
            <w:noProof/>
            <w:webHidden/>
          </w:rPr>
          <w:t>8</w:t>
        </w:r>
        <w:r w:rsidR="002B785C">
          <w:rPr>
            <w:noProof/>
            <w:webHidden/>
          </w:rPr>
          <w:fldChar w:fldCharType="end"/>
        </w:r>
      </w:hyperlink>
    </w:p>
    <w:p w14:paraId="18F55A9B" w14:textId="52091CDC" w:rsidR="002B785C" w:rsidRDefault="002B785C" w:rsidP="00F10284">
      <w:pPr>
        <w:pStyle w:val="TableofFigures"/>
        <w:tabs>
          <w:tab w:val="right" w:leader="dot" w:pos="9016"/>
        </w:tabs>
        <w:spacing w:line="360" w:lineRule="auto"/>
        <w:rPr>
          <w:rFonts w:asciiTheme="minorHAnsi" w:eastAsiaTheme="minorEastAsia" w:hAnsiTheme="minorHAnsi"/>
          <w:noProof/>
        </w:rPr>
      </w:pPr>
      <w:hyperlink w:anchor="_Toc231210938" w:history="1">
        <w:r w:rsidRPr="003A10EE">
          <w:rPr>
            <w:rStyle w:val="Hyperlink"/>
            <w:noProof/>
          </w:rPr>
          <w:t>Table 2: Recommended Preprocessing Pipeline</w:t>
        </w:r>
        <w:r>
          <w:rPr>
            <w:noProof/>
            <w:webHidden/>
          </w:rPr>
          <w:tab/>
        </w:r>
        <w:r>
          <w:rPr>
            <w:noProof/>
            <w:webHidden/>
          </w:rPr>
          <w:fldChar w:fldCharType="begin"/>
        </w:r>
        <w:r>
          <w:rPr>
            <w:noProof/>
            <w:webHidden/>
          </w:rPr>
          <w:instrText xml:space="preserve"> PAGEREF _Toc231210938 \h </w:instrText>
        </w:r>
        <w:r>
          <w:rPr>
            <w:noProof/>
            <w:webHidden/>
          </w:rPr>
        </w:r>
        <w:r>
          <w:rPr>
            <w:noProof/>
            <w:webHidden/>
          </w:rPr>
          <w:fldChar w:fldCharType="separate"/>
        </w:r>
        <w:r>
          <w:rPr>
            <w:noProof/>
            <w:webHidden/>
          </w:rPr>
          <w:t>11</w:t>
        </w:r>
        <w:r>
          <w:rPr>
            <w:noProof/>
            <w:webHidden/>
          </w:rPr>
          <w:fldChar w:fldCharType="end"/>
        </w:r>
      </w:hyperlink>
    </w:p>
    <w:p w14:paraId="7344C195" w14:textId="1BC55487" w:rsidR="00283C68" w:rsidRPr="003D2FD6" w:rsidRDefault="002B785C" w:rsidP="00F10284">
      <w:pPr>
        <w:pStyle w:val="TableofFigures"/>
        <w:tabs>
          <w:tab w:val="right" w:leader="dot" w:pos="9016"/>
        </w:tabs>
        <w:spacing w:line="360" w:lineRule="auto"/>
        <w:rPr>
          <w:b/>
          <w:bCs/>
        </w:rPr>
      </w:pPr>
      <w:hyperlink w:anchor="_Toc231210939" w:history="1">
        <w:r w:rsidRPr="003A10EE">
          <w:rPr>
            <w:rStyle w:val="Hyperlink"/>
            <w:noProof/>
          </w:rPr>
          <w:t>Table 3: Experimental Design Summary</w:t>
        </w:r>
        <w:r>
          <w:rPr>
            <w:noProof/>
            <w:webHidden/>
          </w:rPr>
          <w:tab/>
        </w:r>
        <w:r>
          <w:rPr>
            <w:noProof/>
            <w:webHidden/>
          </w:rPr>
          <w:fldChar w:fldCharType="begin"/>
        </w:r>
        <w:r>
          <w:rPr>
            <w:noProof/>
            <w:webHidden/>
          </w:rPr>
          <w:instrText xml:space="preserve"> PAGEREF _Toc231210939 \h </w:instrText>
        </w:r>
        <w:r>
          <w:rPr>
            <w:noProof/>
            <w:webHidden/>
          </w:rPr>
        </w:r>
        <w:r>
          <w:rPr>
            <w:noProof/>
            <w:webHidden/>
          </w:rPr>
          <w:fldChar w:fldCharType="separate"/>
        </w:r>
        <w:r>
          <w:rPr>
            <w:noProof/>
            <w:webHidden/>
          </w:rPr>
          <w:t>12</w:t>
        </w:r>
        <w:r>
          <w:rPr>
            <w:noProof/>
            <w:webHidden/>
          </w:rPr>
          <w:fldChar w:fldCharType="end"/>
        </w:r>
      </w:hyperlink>
      <w:r w:rsidR="003D2FD6">
        <w:rPr>
          <w:b/>
          <w:bCs/>
        </w:rPr>
        <w:fldChar w:fldCharType="end"/>
      </w:r>
    </w:p>
    <w:p w14:paraId="643E86BC" w14:textId="77777777" w:rsidR="00F10284" w:rsidRDefault="00F10284" w:rsidP="00E36A23">
      <w:pPr>
        <w:spacing w:line="360" w:lineRule="auto"/>
        <w:jc w:val="center"/>
        <w:rPr>
          <w:b/>
          <w:sz w:val="28"/>
          <w:szCs w:val="28"/>
        </w:rPr>
      </w:pPr>
    </w:p>
    <w:p w14:paraId="73E34089" w14:textId="4E5D16BF" w:rsidR="00283C68" w:rsidRPr="007643FF" w:rsidRDefault="00283C68" w:rsidP="00E36A23">
      <w:pPr>
        <w:spacing w:line="360" w:lineRule="auto"/>
        <w:jc w:val="center"/>
        <w:rPr>
          <w:rFonts w:ascii="Times New Roman Bold" w:hAnsi="Times New Roman Bold"/>
          <w:b/>
          <w:sz w:val="26"/>
        </w:rPr>
      </w:pPr>
      <w:r w:rsidRPr="007643FF">
        <w:rPr>
          <w:b/>
          <w:sz w:val="28"/>
          <w:szCs w:val="28"/>
        </w:rPr>
        <w:lastRenderedPageBreak/>
        <w:t>Statement of compliance with academic ethics and the avoidance of plagiarism</w:t>
      </w:r>
    </w:p>
    <w:p w14:paraId="55689E5E" w14:textId="77777777" w:rsidR="00283C68" w:rsidRDefault="00283C68" w:rsidP="00E36A23">
      <w:pPr>
        <w:spacing w:before="240" w:line="360" w:lineRule="auto"/>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17E36E26" w14:textId="77777777" w:rsidR="00FE5DFB" w:rsidRDefault="00FE5DFB" w:rsidP="005C2E2A">
      <w:pPr>
        <w:spacing w:line="360" w:lineRule="auto"/>
      </w:pPr>
    </w:p>
    <w:p w14:paraId="2990564A" w14:textId="3DA5ACD0" w:rsidR="00283C68" w:rsidRDefault="00283C68" w:rsidP="005C2E2A">
      <w:pPr>
        <w:spacing w:line="360" w:lineRule="auto"/>
      </w:pPr>
      <w:r>
        <w:t>(In the case that is proved that part of the essay does not constitute an original work, but a copy of an already published essay or from another source, the student will be expelled permanently from the postgraduate program).</w:t>
      </w:r>
    </w:p>
    <w:p w14:paraId="214B1C11" w14:textId="77777777" w:rsidR="00283C68" w:rsidRDefault="00283C68" w:rsidP="005C2E2A">
      <w:pPr>
        <w:spacing w:line="360" w:lineRule="auto"/>
        <w:rPr>
          <w:rFonts w:ascii="Times" w:hAnsi="Times"/>
          <w:b/>
        </w:rPr>
      </w:pPr>
    </w:p>
    <w:p w14:paraId="59808114" w14:textId="77777777" w:rsidR="00283C68" w:rsidRDefault="00283C68" w:rsidP="005C2E2A">
      <w:pPr>
        <w:spacing w:line="360" w:lineRule="auto"/>
      </w:pPr>
    </w:p>
    <w:p w14:paraId="31E4D25B" w14:textId="0F86413E" w:rsidR="00283C68" w:rsidRDefault="00283C68" w:rsidP="005C2E2A">
      <w:pPr>
        <w:spacing w:line="360" w:lineRule="auto"/>
      </w:pPr>
      <w:r>
        <w:t>Name and Surname:</w:t>
      </w:r>
      <w:r>
        <w:tab/>
      </w:r>
      <w:r>
        <w:tab/>
      </w:r>
      <w:r>
        <w:tab/>
      </w:r>
      <w:r>
        <w:tab/>
      </w:r>
      <w:r>
        <w:tab/>
      </w:r>
      <w:r>
        <w:tab/>
      </w:r>
    </w:p>
    <w:p w14:paraId="3266AABA" w14:textId="1DD17EFC" w:rsidR="00283C68" w:rsidRPr="003E0B6C" w:rsidRDefault="00283C68" w:rsidP="005C2E2A">
      <w:pPr>
        <w:spacing w:line="360" w:lineRule="auto"/>
        <w:rPr>
          <w:u w:val="dotted"/>
        </w:rPr>
      </w:pPr>
      <w:r w:rsidRPr="003E0B6C">
        <w:rPr>
          <w:u w:val="dotted"/>
        </w:rPr>
        <w:t>AMAAN MOHAMMED KHALANDER</w:t>
      </w:r>
    </w:p>
    <w:p w14:paraId="358CFE92" w14:textId="7441F31D" w:rsidR="00283C68" w:rsidRPr="00283C68" w:rsidRDefault="00283C68" w:rsidP="005C2E2A">
      <w:pPr>
        <w:spacing w:line="360" w:lineRule="auto"/>
        <w:rPr>
          <w:u w:val="single"/>
        </w:rPr>
      </w:pPr>
      <w:r w:rsidRPr="00283C68">
        <w:rPr>
          <w:noProof/>
        </w:rPr>
        <w:drawing>
          <wp:inline distT="0" distB="0" distL="0" distR="0" wp14:anchorId="1F8444EF" wp14:editId="6C09E3E0">
            <wp:extent cx="1295400" cy="486508"/>
            <wp:effectExtent l="0" t="0" r="0" b="8890"/>
            <wp:docPr id="542859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9284" name="Picture 542859284"/>
                    <pic:cNvPicPr/>
                  </pic:nvPicPr>
                  <pic:blipFill rotWithShape="1">
                    <a:blip r:embed="rId10" cstate="print">
                      <a:extLst>
                        <a:ext uri="{28A0092B-C50C-407E-A947-70E740481C1C}">
                          <a14:useLocalDpi xmlns:a14="http://schemas.microsoft.com/office/drawing/2010/main" val="0"/>
                        </a:ext>
                      </a:extLst>
                    </a:blip>
                    <a:srcRect t="16857" b="16493"/>
                    <a:stretch>
                      <a:fillRect/>
                    </a:stretch>
                  </pic:blipFill>
                  <pic:spPr bwMode="auto">
                    <a:xfrm>
                      <a:off x="0" y="0"/>
                      <a:ext cx="1311764" cy="492654"/>
                    </a:xfrm>
                    <a:prstGeom prst="rect">
                      <a:avLst/>
                    </a:prstGeom>
                    <a:ln>
                      <a:noFill/>
                    </a:ln>
                    <a:extLst>
                      <a:ext uri="{53640926-AAD7-44D8-BBD7-CCE9431645EC}">
                        <a14:shadowObscured xmlns:a14="http://schemas.microsoft.com/office/drawing/2010/main"/>
                      </a:ext>
                    </a:extLst>
                  </pic:spPr>
                </pic:pic>
              </a:graphicData>
            </a:graphic>
          </wp:inline>
        </w:drawing>
      </w:r>
    </w:p>
    <w:p w14:paraId="7D0F01D9" w14:textId="43ABA554" w:rsidR="00283C68" w:rsidRDefault="00283C68" w:rsidP="005C2E2A">
      <w:pPr>
        <w:spacing w:line="360" w:lineRule="auto"/>
        <w:rPr>
          <w:rFonts w:ascii="Cambria Bold" w:hAnsi="Cambria Bold"/>
        </w:rPr>
      </w:pPr>
      <w:r>
        <w:t xml:space="preserve">Date: </w:t>
      </w:r>
      <w:r w:rsidR="003E0B6C" w:rsidRPr="003E0B6C">
        <w:rPr>
          <w:u w:val="dotted"/>
        </w:rPr>
        <w:t>27 / May / 2026</w:t>
      </w:r>
    </w:p>
    <w:p w14:paraId="7E2C3CB7" w14:textId="675A5C20" w:rsidR="00DC0E3A" w:rsidRDefault="00DC0E3A" w:rsidP="003C28B5"/>
    <w:p w14:paraId="108D2DB7" w14:textId="77777777" w:rsidR="00DC0E3A" w:rsidRDefault="00DC0E3A">
      <w:pPr>
        <w:spacing w:after="160"/>
        <w:jc w:val="left"/>
      </w:pPr>
      <w:r>
        <w:br w:type="page"/>
      </w:r>
    </w:p>
    <w:p w14:paraId="2666CCFE" w14:textId="50D2F7A7" w:rsidR="000D0513" w:rsidRPr="002F481A" w:rsidRDefault="000D0513" w:rsidP="008302F5">
      <w:pPr>
        <w:pStyle w:val="Heading1"/>
      </w:pPr>
      <w:bookmarkStart w:id="0" w:name="_Toc231210622"/>
      <w:r w:rsidRPr="002F481A">
        <w:lastRenderedPageBreak/>
        <w:t>Executive Summary</w:t>
      </w:r>
      <w:bookmarkEnd w:id="0"/>
    </w:p>
    <w:p w14:paraId="25EF15C3" w14:textId="77777777" w:rsidR="00FC3057" w:rsidRPr="0096631A" w:rsidRDefault="00FC3057" w:rsidP="008302F5">
      <w:pPr>
        <w:spacing w:before="240" w:line="360" w:lineRule="auto"/>
      </w:pPr>
      <w:r w:rsidRPr="0096631A">
        <w:t>This essay investigates AI-driven predictive maintenance (</w:t>
      </w:r>
      <w:proofErr w:type="spellStart"/>
      <w:r w:rsidRPr="0096631A">
        <w:t>PdM</w:t>
      </w:r>
      <w:proofErr w:type="spellEnd"/>
      <w:r w:rsidRPr="0096631A">
        <w:t>) for smart manufacturing, focusing on sensor-based fault detection and Remaining Useful Life (RUL) estimation. Drawing on twelve peer-reviewed sources (2021–2025), it evaluates dominant methodologies, benchmark datasets, and key research gaps.</w:t>
      </w:r>
    </w:p>
    <w:p w14:paraId="6022B3E7" w14:textId="77777777" w:rsidR="00FC3057" w:rsidRPr="0096631A" w:rsidRDefault="00FC3057" w:rsidP="008302F5">
      <w:pPr>
        <w:spacing w:before="240" w:after="160" w:line="360" w:lineRule="auto"/>
      </w:pPr>
      <w:r w:rsidRPr="0096631A">
        <w:t>Two models are compared: Long Short-Term Memory (LSTM) networks and Temporal Convolutional Networks (TCNs). The essay covers data requirements, preprocessing, experimental design, and a critical analysis of interpretability, scalability, and deployment. It concludes that a hybrid TCN–tree-based strategy is the most industrially defensible approach.</w:t>
      </w:r>
    </w:p>
    <w:p w14:paraId="7F009EFB" w14:textId="0A292FA7" w:rsidR="00FC3057" w:rsidRDefault="00FC3057" w:rsidP="008302F5"/>
    <w:p w14:paraId="6915C0A1" w14:textId="77777777" w:rsidR="00FC3057" w:rsidRDefault="00FC3057" w:rsidP="008302F5">
      <w:pPr>
        <w:spacing w:after="160"/>
      </w:pPr>
      <w:r>
        <w:br w:type="page"/>
      </w:r>
    </w:p>
    <w:p w14:paraId="3CCC8AA2" w14:textId="04EB04D3" w:rsidR="00DC0E3A" w:rsidRDefault="00400DA7" w:rsidP="00400DA7">
      <w:pPr>
        <w:pStyle w:val="Heading1"/>
      </w:pPr>
      <w:bookmarkStart w:id="1" w:name="_Toc231210623"/>
      <w:r>
        <w:lastRenderedPageBreak/>
        <w:t xml:space="preserve">1. </w:t>
      </w:r>
      <w:r w:rsidR="00EC6B34">
        <w:t>Introduction</w:t>
      </w:r>
      <w:bookmarkEnd w:id="1"/>
    </w:p>
    <w:p w14:paraId="374AE0EA" w14:textId="77777777" w:rsidR="00660F42" w:rsidRPr="0096631A" w:rsidRDefault="00660F42" w:rsidP="008302F5">
      <w:pPr>
        <w:spacing w:before="240" w:line="360" w:lineRule="auto"/>
      </w:pPr>
      <w:r w:rsidRPr="0096631A">
        <w:t>Unplanned equipment downtime imposes significant production and repair costs on industrial manufacturers. Reactive and preventive maintenance strategies are increasingly inadequate in Industry 4.0 environments, where interconnected sensor networks generate continuous streams of vibration, temperature, pressure, and acoustic data. Predictive maintenance (</w:t>
      </w:r>
      <w:proofErr w:type="spellStart"/>
      <w:r w:rsidRPr="0096631A">
        <w:t>PdM</w:t>
      </w:r>
      <w:proofErr w:type="spellEnd"/>
      <w:r w:rsidRPr="0096631A">
        <w:t>) uses AI models to forecast failures before they occur, enabling proactive scheduling and cost reduction (</w:t>
      </w:r>
      <w:proofErr w:type="spellStart"/>
      <w:r w:rsidRPr="0096631A">
        <w:t>Bampoula</w:t>
      </w:r>
      <w:proofErr w:type="spellEnd"/>
      <w:r w:rsidRPr="0096631A">
        <w:t xml:space="preserve"> et al., 2024).</w:t>
      </w:r>
    </w:p>
    <w:p w14:paraId="59694A0E" w14:textId="5F8592A2" w:rsidR="00660F42" w:rsidRPr="00660F42" w:rsidRDefault="00660F42" w:rsidP="008302F5">
      <w:pPr>
        <w:spacing w:before="240" w:line="360" w:lineRule="auto"/>
      </w:pPr>
      <w:r w:rsidRPr="0096631A">
        <w:t>In the case study, a smart manufacturing company operates pumps, motors, and conveyor systems, each instrumented at high frequency. Management requires a solution to estimate the RUL of each component and flag anomalies ahead of breakdowns. This essay addresses all five brief tasks: literature review (Task 1), model selection (Task 2), data preprocessing (Task 3), experimental design (Task 4), and critical analysis of deployment considerations (Task 5).</w:t>
      </w:r>
    </w:p>
    <w:p w14:paraId="5E6F1A8C" w14:textId="5128D1BE" w:rsidR="004E6049" w:rsidRDefault="004E6049" w:rsidP="008302F5"/>
    <w:p w14:paraId="20132C21" w14:textId="28B4B32D" w:rsidR="00070054" w:rsidRPr="00FF0C1C" w:rsidRDefault="004E6049" w:rsidP="008302F5">
      <w:pPr>
        <w:pStyle w:val="Heading1"/>
        <w:spacing w:before="240"/>
        <w:rPr>
          <w:rFonts w:eastAsiaTheme="minorHAnsi" w:cs="Times New Roman"/>
        </w:rPr>
      </w:pPr>
      <w:r>
        <w:br w:type="page"/>
      </w:r>
      <w:bookmarkStart w:id="2" w:name="_Toc231210624"/>
      <w:r w:rsidR="00070054" w:rsidRPr="00FF0C1C">
        <w:rPr>
          <w:rFonts w:eastAsiaTheme="minorHAnsi" w:cs="Times New Roman"/>
        </w:rPr>
        <w:lastRenderedPageBreak/>
        <w:t>2.</w:t>
      </w:r>
      <w:r w:rsidR="00400DA7">
        <w:rPr>
          <w:rFonts w:eastAsiaTheme="minorHAnsi" w:cs="Times New Roman"/>
        </w:rPr>
        <w:t xml:space="preserve"> </w:t>
      </w:r>
      <w:bookmarkStart w:id="3" w:name="_Toc231156489"/>
      <w:r w:rsidR="00070054" w:rsidRPr="00FF0C1C">
        <w:rPr>
          <w:rFonts w:eastAsiaTheme="minorHAnsi" w:cs="Times New Roman"/>
        </w:rPr>
        <w:t xml:space="preserve"> </w:t>
      </w:r>
      <w:r w:rsidR="00070054" w:rsidRPr="00FF0C1C">
        <w:rPr>
          <w:rFonts w:cs="Times New Roman"/>
        </w:rPr>
        <w:t>Literature Review (2021–2025)</w:t>
      </w:r>
      <w:bookmarkEnd w:id="2"/>
      <w:bookmarkEnd w:id="3"/>
    </w:p>
    <w:p w14:paraId="1A90A643" w14:textId="77777777" w:rsidR="00070054" w:rsidRPr="00FF0C1C" w:rsidRDefault="00070054" w:rsidP="008302F5">
      <w:pPr>
        <w:spacing w:before="240" w:line="360" w:lineRule="auto"/>
        <w:rPr>
          <w:rFonts w:cs="Times New Roman"/>
        </w:rPr>
      </w:pPr>
      <w:r w:rsidRPr="00FF0C1C">
        <w:rPr>
          <w:rFonts w:cs="Times New Roman"/>
        </w:rPr>
        <w:t xml:space="preserve">AI-driven </w:t>
      </w:r>
      <w:proofErr w:type="spellStart"/>
      <w:r w:rsidRPr="00FF0C1C">
        <w:rPr>
          <w:rFonts w:cs="Times New Roman"/>
        </w:rPr>
        <w:t>PdM</w:t>
      </w:r>
      <w:proofErr w:type="spellEnd"/>
      <w:r w:rsidRPr="00FF0C1C">
        <w:rPr>
          <w:rFonts w:cs="Times New Roman"/>
        </w:rPr>
        <w:t xml:space="preserve"> research has grown substantially since 2021, </w:t>
      </w:r>
      <w:proofErr w:type="spellStart"/>
      <w:r w:rsidRPr="00FF0C1C">
        <w:rPr>
          <w:rFonts w:cs="Times New Roman"/>
        </w:rPr>
        <w:t>fuelled</w:t>
      </w:r>
      <w:proofErr w:type="spellEnd"/>
      <w:r w:rsidRPr="00FF0C1C">
        <w:rPr>
          <w:rFonts w:cs="Times New Roman"/>
        </w:rPr>
        <w:t xml:space="preserve"> by affordable sensors and maturing deep learning toolchains. This section critically </w:t>
      </w:r>
      <w:proofErr w:type="spellStart"/>
      <w:r w:rsidRPr="00FF0C1C">
        <w:rPr>
          <w:rFonts w:cs="Times New Roman"/>
        </w:rPr>
        <w:t>synthesises</w:t>
      </w:r>
      <w:proofErr w:type="spellEnd"/>
      <w:r w:rsidRPr="00FF0C1C">
        <w:rPr>
          <w:rFonts w:cs="Times New Roman"/>
        </w:rPr>
        <w:t xml:space="preserve"> twelve peer-reviewed sources across methodologies, datasets, and gaps.</w:t>
      </w:r>
    </w:p>
    <w:p w14:paraId="3A471BA0" w14:textId="77777777" w:rsidR="00070054" w:rsidRPr="00400DA7" w:rsidRDefault="00070054" w:rsidP="00400DA7">
      <w:pPr>
        <w:pStyle w:val="Heading2"/>
        <w:rPr>
          <w:rStyle w:val="Heading2Char"/>
          <w:b/>
          <w:bCs/>
        </w:rPr>
      </w:pPr>
      <w:bookmarkStart w:id="4" w:name="_Toc231156490"/>
      <w:bookmarkStart w:id="5" w:name="_Toc231210625"/>
      <w:r w:rsidRPr="00400DA7">
        <w:t xml:space="preserve">2.1 </w:t>
      </w:r>
      <w:r w:rsidRPr="00400DA7">
        <w:rPr>
          <w:rStyle w:val="Heading2Char"/>
          <w:b/>
          <w:bCs/>
        </w:rPr>
        <w:t>Dominant Methodologies</w:t>
      </w:r>
      <w:bookmarkEnd w:id="4"/>
      <w:bookmarkEnd w:id="5"/>
    </w:p>
    <w:p w14:paraId="54FBA74F" w14:textId="17B2780D" w:rsidR="00070054" w:rsidRPr="00FF0C1C" w:rsidRDefault="00070054" w:rsidP="008302F5">
      <w:pPr>
        <w:spacing w:before="240" w:line="360" w:lineRule="auto"/>
        <w:rPr>
          <w:rFonts w:cs="Times New Roman"/>
        </w:rPr>
      </w:pPr>
      <w:r w:rsidRPr="00FF0C1C">
        <w:rPr>
          <w:rFonts w:cs="Times New Roman"/>
        </w:rPr>
        <w:t xml:space="preserve">Recurrent deep learning dominates recent </w:t>
      </w:r>
      <w:proofErr w:type="spellStart"/>
      <w:r w:rsidRPr="00FF0C1C">
        <w:rPr>
          <w:rFonts w:cs="Times New Roman"/>
        </w:rPr>
        <w:t>PdM</w:t>
      </w:r>
      <w:proofErr w:type="spellEnd"/>
      <w:r w:rsidRPr="00FF0C1C">
        <w:rPr>
          <w:rFonts w:cs="Times New Roman"/>
        </w:rPr>
        <w:t xml:space="preserve"> literature. </w:t>
      </w:r>
      <w:proofErr w:type="spellStart"/>
      <w:r w:rsidRPr="00FF0C1C">
        <w:rPr>
          <w:rFonts w:cs="Times New Roman"/>
        </w:rPr>
        <w:t>Bampoula</w:t>
      </w:r>
      <w:proofErr w:type="spellEnd"/>
      <w:r w:rsidRPr="00FF0C1C">
        <w:rPr>
          <w:rFonts w:cs="Times New Roman"/>
        </w:rPr>
        <w:t xml:space="preserve"> et al. (2024) compare LSTM autoencoders with Transformer encoders on manufacturing time-series data, finding that Transformers better capture long-range temporal dependencies under non-stationary conditions. This extends their 2021 work (</w:t>
      </w:r>
      <w:proofErr w:type="spellStart"/>
      <w:r w:rsidRPr="00FF0C1C">
        <w:rPr>
          <w:rFonts w:cs="Times New Roman"/>
        </w:rPr>
        <w:t>Bampoula</w:t>
      </w:r>
      <w:proofErr w:type="spellEnd"/>
      <w:r w:rsidRPr="00FF0C1C">
        <w:rPr>
          <w:rFonts w:cs="Times New Roman"/>
        </w:rPr>
        <w:t xml:space="preserve"> et al., 2021), which showed LSTM autoencoders detecting anomalies in cyber-physical systems without domain expertise</w:t>
      </w:r>
      <w:r w:rsidR="00FF0C1C">
        <w:rPr>
          <w:rFonts w:cs="Times New Roman"/>
        </w:rPr>
        <w:t xml:space="preserve"> </w:t>
      </w:r>
      <w:r w:rsidRPr="00FF0C1C">
        <w:rPr>
          <w:rFonts w:cs="Times New Roman"/>
        </w:rPr>
        <w:t>reflecting a broader shift of NLP architectures into industrial sensor analytics.</w:t>
      </w:r>
    </w:p>
    <w:p w14:paraId="554E67E7" w14:textId="77777777" w:rsidR="00070054" w:rsidRPr="00FF0C1C" w:rsidRDefault="00070054" w:rsidP="008302F5">
      <w:pPr>
        <w:spacing w:before="240" w:line="360" w:lineRule="auto"/>
        <w:rPr>
          <w:rFonts w:cs="Times New Roman"/>
        </w:rPr>
      </w:pPr>
      <w:r w:rsidRPr="00FF0C1C">
        <w:rPr>
          <w:rFonts w:cs="Times New Roman"/>
        </w:rPr>
        <w:t>Temporal Convolutional Networks (TCNs) have gained substantial traction as an alternative. Fatahi et al. (2024) introduce a TCN–Autoencoder with Multi-Head Attention for gas turbine fault detection, outperforming LSTM-Autoencoder and GRU-Autoencoder baselines with MSE 1.447, RMSE 1.193, and MAE 0.712. TCNs use dilated causal convolutions enabling full parallelisation, a scalability advantage over sequential LSTM computation (</w:t>
      </w:r>
      <w:proofErr w:type="spellStart"/>
      <w:r w:rsidRPr="00FF0C1C">
        <w:rPr>
          <w:rFonts w:cs="Times New Roman"/>
        </w:rPr>
        <w:t>Abdelhedi</w:t>
      </w:r>
      <w:proofErr w:type="spellEnd"/>
      <w:r w:rsidRPr="00FF0C1C">
        <w:rPr>
          <w:rFonts w:cs="Times New Roman"/>
        </w:rPr>
        <w:t xml:space="preserve"> and Bouri, 2025).</w:t>
      </w:r>
    </w:p>
    <w:p w14:paraId="3BF4D977" w14:textId="77777777" w:rsidR="00070054" w:rsidRPr="00FF0C1C" w:rsidRDefault="00070054" w:rsidP="008302F5">
      <w:pPr>
        <w:spacing w:before="240" w:line="360" w:lineRule="auto"/>
        <w:rPr>
          <w:rFonts w:cs="Times New Roman"/>
        </w:rPr>
      </w:pPr>
      <w:r w:rsidRPr="00FF0C1C">
        <w:rPr>
          <w:rFonts w:cs="Times New Roman"/>
        </w:rPr>
        <w:t xml:space="preserve">Ensemble methods represent a third strand. Rezk et al. (2024) combine Deep Reinforcement Learning (DRL), Random Forest (RF), and Gradient Boosting Machines (GBM), demonstrating that hybrid ensembles reduce false-positive alerts in imbalanced </w:t>
      </w:r>
      <w:proofErr w:type="spellStart"/>
      <w:r w:rsidRPr="00FF0C1C">
        <w:rPr>
          <w:rFonts w:cs="Times New Roman"/>
        </w:rPr>
        <w:t>IIoT</w:t>
      </w:r>
      <w:proofErr w:type="spellEnd"/>
      <w:r w:rsidRPr="00FF0C1C">
        <w:rPr>
          <w:rFonts w:cs="Times New Roman"/>
        </w:rPr>
        <w:t xml:space="preserve"> datasets. Separately, Elsherif et al. (2025) propose a CNN-LSTM hybrid (CAELSTM) achieving RMSE 14.44 and 13.40 on NASA C-MAPSS FD001 and FD003, highlighting how piecewise degradation modelling addresses missing ground-truth labels.</w:t>
      </w:r>
    </w:p>
    <w:p w14:paraId="3B478E2F" w14:textId="77777777" w:rsidR="00070054" w:rsidRPr="00FF0C1C" w:rsidRDefault="00070054" w:rsidP="00400DA7">
      <w:pPr>
        <w:pStyle w:val="Heading2"/>
      </w:pPr>
      <w:bookmarkStart w:id="6" w:name="_Toc231156491"/>
      <w:bookmarkStart w:id="7" w:name="_Toc231210626"/>
      <w:r w:rsidRPr="00FF0C1C">
        <w:t>2.2 Benchmark Datasets</w:t>
      </w:r>
      <w:bookmarkEnd w:id="6"/>
      <w:bookmarkEnd w:id="7"/>
    </w:p>
    <w:p w14:paraId="432686C1" w14:textId="1383C870" w:rsidR="00070054" w:rsidRPr="00FF0C1C" w:rsidRDefault="00070054" w:rsidP="008302F5">
      <w:pPr>
        <w:spacing w:before="240" w:line="360" w:lineRule="auto"/>
        <w:rPr>
          <w:rFonts w:cs="Times New Roman"/>
        </w:rPr>
      </w:pPr>
      <w:r w:rsidRPr="00FF0C1C">
        <w:rPr>
          <w:rFonts w:cs="Times New Roman"/>
        </w:rPr>
        <w:t>The NASA C-MAPSS dataset</w:t>
      </w:r>
      <w:r w:rsidR="00E20EBD">
        <w:rPr>
          <w:rFonts w:cs="Times New Roman"/>
        </w:rPr>
        <w:t xml:space="preserve"> has </w:t>
      </w:r>
      <w:r w:rsidRPr="00FF0C1C">
        <w:rPr>
          <w:rFonts w:cs="Times New Roman"/>
        </w:rPr>
        <w:t>four sub-datasets (FD001–FD004) with 21 sensor signals for turbofan engine degradation</w:t>
      </w:r>
      <w:r w:rsidR="007A0EEA">
        <w:rPr>
          <w:rFonts w:cs="Times New Roman"/>
        </w:rPr>
        <w:t xml:space="preserve"> </w:t>
      </w:r>
      <w:r w:rsidRPr="00FF0C1C">
        <w:rPr>
          <w:rFonts w:cs="Times New Roman"/>
        </w:rPr>
        <w:t xml:space="preserve">remains the dominant RUL benchmark (Sharma, 2024). Its ubiquity enables cross-study comparisons but risks benchmark overfitting; architectural choices tuned for turbofan patterns may not transfer to pumps or conveyor systems. The PRONOSTIA bearing dataset, from the IEEE PHM 2012 Challenge, provides run-to-failure </w:t>
      </w:r>
      <w:r w:rsidRPr="00FF0C1C">
        <w:rPr>
          <w:rFonts w:cs="Times New Roman"/>
        </w:rPr>
        <w:lastRenderedPageBreak/>
        <w:t xml:space="preserve">data for rolling element bearings under three load conditions. Pandya et al. (2021) achieve over 90% accuracy on PRONOSTIA using an Autoencoder-LSTM, making it the more relevant primary benchmark for the present manufacturing context. </w:t>
      </w:r>
      <w:proofErr w:type="spellStart"/>
      <w:r w:rsidRPr="00FF0C1C">
        <w:rPr>
          <w:rFonts w:cs="Times New Roman"/>
        </w:rPr>
        <w:t>Elkateb</w:t>
      </w:r>
      <w:proofErr w:type="spellEnd"/>
      <w:r w:rsidRPr="00FF0C1C">
        <w:rPr>
          <w:rFonts w:cs="Times New Roman"/>
        </w:rPr>
        <w:t xml:space="preserve"> et al. (2024) caution that both datasets omit the sensor drift, noise, and irregular sampling typical of live production environments.</w:t>
      </w:r>
    </w:p>
    <w:p w14:paraId="380C603F" w14:textId="77777777" w:rsidR="00070054" w:rsidRPr="00FF0C1C" w:rsidRDefault="00070054" w:rsidP="00400DA7">
      <w:pPr>
        <w:pStyle w:val="Heading2"/>
      </w:pPr>
      <w:bookmarkStart w:id="8" w:name="_Toc231156492"/>
      <w:bookmarkStart w:id="9" w:name="_Toc231210627"/>
      <w:r w:rsidRPr="00FF0C1C">
        <w:t>2.3 Research Gaps</w:t>
      </w:r>
      <w:bookmarkEnd w:id="8"/>
      <w:bookmarkEnd w:id="9"/>
    </w:p>
    <w:p w14:paraId="4DD52B53" w14:textId="588F4247" w:rsidR="00070054" w:rsidRPr="00FF0C1C" w:rsidRDefault="00070054" w:rsidP="008302F5">
      <w:pPr>
        <w:spacing w:before="240" w:line="360" w:lineRule="auto"/>
        <w:rPr>
          <w:rFonts w:cs="Times New Roman"/>
        </w:rPr>
      </w:pPr>
      <w:r w:rsidRPr="00FF0C1C">
        <w:rPr>
          <w:rFonts w:cs="Times New Roman"/>
        </w:rPr>
        <w:t xml:space="preserve">Three gaps are consistently acknowledged. First, labelled failure data are scarce: machines are engineered not to fail, so run-to-failure records are costly and rare, yielding severely imbalanced datasets (Rezk et al., 2024; </w:t>
      </w:r>
      <w:proofErr w:type="spellStart"/>
      <w:r w:rsidRPr="00FF0C1C">
        <w:rPr>
          <w:rFonts w:cs="Times New Roman"/>
        </w:rPr>
        <w:t>Elkateb</w:t>
      </w:r>
      <w:proofErr w:type="spellEnd"/>
      <w:r w:rsidRPr="00FF0C1C">
        <w:rPr>
          <w:rFonts w:cs="Times New Roman"/>
        </w:rPr>
        <w:t xml:space="preserve"> et al., 2024). Second, cross-machine generalisation is poor</w:t>
      </w:r>
      <w:r w:rsidR="002A6FC2">
        <w:rPr>
          <w:rFonts w:cs="Times New Roman"/>
        </w:rPr>
        <w:t>. M</w:t>
      </w:r>
      <w:r w:rsidRPr="00FF0C1C">
        <w:rPr>
          <w:rFonts w:cs="Times New Roman"/>
        </w:rPr>
        <w:t>ost models are validated on a single equipment type, and domain transfer (e.g., turbofan-to-pump) remains largely unsolved (</w:t>
      </w:r>
      <w:proofErr w:type="spellStart"/>
      <w:r w:rsidRPr="00FF0C1C">
        <w:rPr>
          <w:rFonts w:cs="Times New Roman"/>
        </w:rPr>
        <w:t>Bampoula</w:t>
      </w:r>
      <w:proofErr w:type="spellEnd"/>
      <w:r w:rsidRPr="00FF0C1C">
        <w:rPr>
          <w:rFonts w:cs="Times New Roman"/>
        </w:rPr>
        <w:t xml:space="preserve"> et al., 2024). Third, real-time edge deployment is under-studied; deep learning models are computationally heavy for embedded micro-controllers (Alotaibi and Aly, 2025; </w:t>
      </w:r>
      <w:proofErr w:type="spellStart"/>
      <w:r w:rsidRPr="00FF0C1C">
        <w:rPr>
          <w:rFonts w:cs="Times New Roman"/>
        </w:rPr>
        <w:t>Aboshosha</w:t>
      </w:r>
      <w:proofErr w:type="spellEnd"/>
      <w:r w:rsidRPr="00FF0C1C">
        <w:rPr>
          <w:rFonts w:cs="Times New Roman"/>
        </w:rPr>
        <w:t xml:space="preserve"> et al., 2023). This essay addresses gaps one and three through model choice and the deployment analysis in Section 6.</w:t>
      </w:r>
    </w:p>
    <w:p w14:paraId="05EBF236" w14:textId="77777777" w:rsidR="00070054" w:rsidRPr="00FF0C1C" w:rsidRDefault="00070054" w:rsidP="008302F5">
      <w:pPr>
        <w:spacing w:before="240" w:line="360" w:lineRule="auto"/>
        <w:rPr>
          <w:rFonts w:cs="Times New Roman"/>
        </w:rPr>
      </w:pPr>
      <w:r w:rsidRPr="00FF0C1C">
        <w:rPr>
          <w:rFonts w:cs="Times New Roman"/>
        </w:rPr>
        <w:br w:type="page"/>
      </w:r>
    </w:p>
    <w:p w14:paraId="47B7BA0A" w14:textId="77777777" w:rsidR="00070054" w:rsidRPr="00FF0C1C" w:rsidRDefault="00070054" w:rsidP="008302F5">
      <w:pPr>
        <w:pStyle w:val="Heading1"/>
        <w:spacing w:before="240"/>
        <w:rPr>
          <w:rFonts w:cs="Times New Roman"/>
        </w:rPr>
      </w:pPr>
      <w:bookmarkStart w:id="10" w:name="_Toc231156493"/>
      <w:bookmarkStart w:id="11" w:name="_Toc231210628"/>
      <w:r w:rsidRPr="00FF0C1C">
        <w:rPr>
          <w:rFonts w:cs="Times New Roman"/>
        </w:rPr>
        <w:lastRenderedPageBreak/>
        <w:t>3. AI Model Selection and Justification</w:t>
      </w:r>
      <w:bookmarkEnd w:id="10"/>
      <w:bookmarkEnd w:id="11"/>
    </w:p>
    <w:p w14:paraId="6E68E2DA" w14:textId="11DE80C5" w:rsidR="00070054" w:rsidRPr="00FF0C1C" w:rsidRDefault="00070054" w:rsidP="008302F5">
      <w:pPr>
        <w:spacing w:before="240" w:line="360" w:lineRule="auto"/>
        <w:rPr>
          <w:rFonts w:cs="Times New Roman"/>
        </w:rPr>
      </w:pPr>
      <w:r w:rsidRPr="00FF0C1C">
        <w:rPr>
          <w:rFonts w:cs="Times New Roman"/>
        </w:rPr>
        <w:t>LSTM networks and TCNs are selected on the basis of the sensor data characteristics</w:t>
      </w:r>
      <w:r w:rsidR="00441DA6">
        <w:rPr>
          <w:rFonts w:cs="Times New Roman"/>
        </w:rPr>
        <w:t xml:space="preserve"> </w:t>
      </w:r>
      <w:r w:rsidRPr="00FF0C1C">
        <w:rPr>
          <w:rFonts w:cs="Times New Roman"/>
        </w:rPr>
        <w:t>high-frequency, multivariate time series</w:t>
      </w:r>
      <w:r w:rsidR="0088269D">
        <w:rPr>
          <w:rFonts w:cs="Times New Roman"/>
        </w:rPr>
        <w:t xml:space="preserve"> </w:t>
      </w:r>
      <w:r w:rsidRPr="00FF0C1C">
        <w:rPr>
          <w:rFonts w:cs="Times New Roman"/>
        </w:rPr>
        <w:t>and the dual task requirements of fault classification and RUL regression.</w:t>
      </w:r>
    </w:p>
    <w:p w14:paraId="48D3C180" w14:textId="77777777" w:rsidR="00070054" w:rsidRPr="00FF0C1C" w:rsidRDefault="00070054" w:rsidP="00400DA7">
      <w:pPr>
        <w:pStyle w:val="Heading2"/>
      </w:pPr>
      <w:bookmarkStart w:id="12" w:name="_Toc231156494"/>
      <w:bookmarkStart w:id="13" w:name="_Toc231210629"/>
      <w:r w:rsidRPr="00FF0C1C">
        <w:t>3.1 Long Short-Term Memory (LSTM) Networks</w:t>
      </w:r>
      <w:bookmarkEnd w:id="12"/>
      <w:bookmarkEnd w:id="13"/>
    </w:p>
    <w:p w14:paraId="7EB33286" w14:textId="71C15D38" w:rsidR="00070054" w:rsidRPr="00FF0C1C" w:rsidRDefault="00070054" w:rsidP="008302F5">
      <w:pPr>
        <w:spacing w:before="240" w:line="360" w:lineRule="auto"/>
        <w:rPr>
          <w:rFonts w:cs="Times New Roman"/>
        </w:rPr>
      </w:pPr>
      <w:r w:rsidRPr="00FF0C1C">
        <w:rPr>
          <w:rFonts w:cs="Times New Roman"/>
        </w:rPr>
        <w:t>LSTMs are a specialised RNN class that overcome the vanishing gradient problem via input, forget, and output gates, controlling information flow across time steps (</w:t>
      </w:r>
      <w:proofErr w:type="spellStart"/>
      <w:r w:rsidRPr="00FF0C1C">
        <w:rPr>
          <w:rFonts w:cs="Times New Roman"/>
        </w:rPr>
        <w:t>Bampoula</w:t>
      </w:r>
      <w:proofErr w:type="spellEnd"/>
      <w:r w:rsidRPr="00FF0C1C">
        <w:rPr>
          <w:rFonts w:cs="Times New Roman"/>
        </w:rPr>
        <w:t xml:space="preserve"> et al., 2021). This makes them well-suited to sequential sensor data where temporal ordering carries diagnostic value</w:t>
      </w:r>
      <w:r w:rsidR="00441DA6">
        <w:rPr>
          <w:rFonts w:cs="Times New Roman"/>
        </w:rPr>
        <w:t xml:space="preserve"> </w:t>
      </w:r>
      <w:r w:rsidRPr="00FF0C1C">
        <w:rPr>
          <w:rFonts w:cs="Times New Roman"/>
        </w:rPr>
        <w:t xml:space="preserve">such as a rising vibration trend preceding bearing failure. Elsherif et al. (2025) and Pandya et al. (2021) confirm strong LSTM performance on C-MAPSS and PRONOSTIA respectively, establishing it as the most validated </w:t>
      </w:r>
      <w:proofErr w:type="spellStart"/>
      <w:r w:rsidRPr="00FF0C1C">
        <w:rPr>
          <w:rFonts w:cs="Times New Roman"/>
        </w:rPr>
        <w:t>PdM</w:t>
      </w:r>
      <w:proofErr w:type="spellEnd"/>
      <w:r w:rsidRPr="00FF0C1C">
        <w:rPr>
          <w:rFonts w:cs="Times New Roman"/>
        </w:rPr>
        <w:t xml:space="preserve"> baseline. Its key limitation is sequential computation: inference latency and training cost scale </w:t>
      </w:r>
      <w:proofErr w:type="spellStart"/>
      <w:r w:rsidRPr="00FF0C1C">
        <w:rPr>
          <w:rFonts w:cs="Times New Roman"/>
        </w:rPr>
        <w:t>unfavourably</w:t>
      </w:r>
      <w:proofErr w:type="spellEnd"/>
      <w:r w:rsidRPr="00FF0C1C">
        <w:rPr>
          <w:rFonts w:cs="Times New Roman"/>
        </w:rPr>
        <w:t xml:space="preserve"> with window length, and internal gating states offer no intuitive mapping to physical fault mechanisms.</w:t>
      </w:r>
    </w:p>
    <w:p w14:paraId="3BA63584" w14:textId="77777777" w:rsidR="00070054" w:rsidRPr="00FF0C1C" w:rsidRDefault="00070054" w:rsidP="00400DA7">
      <w:pPr>
        <w:pStyle w:val="Heading2"/>
      </w:pPr>
      <w:bookmarkStart w:id="14" w:name="_Toc231156495"/>
      <w:bookmarkStart w:id="15" w:name="_Toc231210630"/>
      <w:r w:rsidRPr="00FF0C1C">
        <w:t>3.2 Temporal Convolutional Networks (TCNs)</w:t>
      </w:r>
      <w:bookmarkEnd w:id="14"/>
      <w:bookmarkEnd w:id="15"/>
    </w:p>
    <w:p w14:paraId="0E1CB09A" w14:textId="34EF0E24" w:rsidR="00070054" w:rsidRPr="00FF0C1C" w:rsidRDefault="00070054" w:rsidP="008302F5">
      <w:pPr>
        <w:spacing w:before="240" w:line="360" w:lineRule="auto"/>
        <w:rPr>
          <w:rFonts w:cs="Times New Roman"/>
        </w:rPr>
      </w:pPr>
      <w:r w:rsidRPr="00FF0C1C">
        <w:rPr>
          <w:rFonts w:cs="Times New Roman"/>
        </w:rPr>
        <w:t xml:space="preserve">TCNs replace recurrence with dilated causal convolutions at exponentially increasing dilation rates, capturing long-range dependencies while processing all time steps in parallel (Fatahi et al., 2024). Fatahi et al. (2024) and </w:t>
      </w:r>
      <w:proofErr w:type="spellStart"/>
      <w:r w:rsidRPr="00FF0C1C">
        <w:rPr>
          <w:rFonts w:cs="Times New Roman"/>
        </w:rPr>
        <w:t>Abdelhedi</w:t>
      </w:r>
      <w:proofErr w:type="spellEnd"/>
      <w:r w:rsidRPr="00FF0C1C">
        <w:rPr>
          <w:rFonts w:cs="Times New Roman"/>
        </w:rPr>
        <w:t xml:space="preserve"> and Bouri (2025) demonstrate superior or competitive accuracy versus LSTM variants, with the added benefits of faster training and CNN-native hardware acceleration on edge devices. The principal limitation is a bounded receptive field: capturing very long degradation horizons requires many convolutional layers, increasing memory usage. TCN tooling is also less mature than LSTM across major frameworks.</w:t>
      </w:r>
    </w:p>
    <w:p w14:paraId="079CC023" w14:textId="03D7AD68" w:rsidR="00C27CA6" w:rsidRPr="00C27CA6" w:rsidRDefault="00C27CA6" w:rsidP="00045381">
      <w:pPr>
        <w:pStyle w:val="Caption"/>
      </w:pPr>
      <w:bookmarkStart w:id="16" w:name="_Toc231210937"/>
      <w:r w:rsidRPr="00C27CA6">
        <w:t xml:space="preserve">Table </w:t>
      </w:r>
      <w:fldSimple w:instr=" SEQ Table \* ARABIC ">
        <w:r w:rsidR="00732C51">
          <w:rPr>
            <w:noProof/>
          </w:rPr>
          <w:t>1</w:t>
        </w:r>
      </w:fldSimple>
      <w:r w:rsidRPr="00C27CA6">
        <w:t>: Comparative Summary of Selected AI Models</w:t>
      </w:r>
      <w:bookmarkEnd w:id="16"/>
    </w:p>
    <w:tbl>
      <w:tblPr>
        <w:tblW w:w="8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35"/>
        <w:gridCol w:w="2970"/>
      </w:tblGrid>
      <w:tr w:rsidR="00070054" w:rsidRPr="00FF0C1C" w14:paraId="0BC1B37A" w14:textId="77777777" w:rsidTr="009D7E3E">
        <w:trPr>
          <w:tblHeader/>
          <w:jc w:val="center"/>
        </w:trPr>
        <w:tc>
          <w:tcPr>
            <w:tcW w:w="2600" w:type="dxa"/>
            <w:tcBorders>
              <w:top w:val="single" w:sz="4" w:space="0" w:color="999999"/>
              <w:left w:val="single" w:sz="4" w:space="0" w:color="999999"/>
              <w:bottom w:val="single" w:sz="4" w:space="0" w:color="999999"/>
              <w:right w:val="single" w:sz="4" w:space="0" w:color="999999"/>
            </w:tcBorders>
            <w:shd w:val="clear" w:color="auto" w:fill="2E4057"/>
            <w:tcMar>
              <w:top w:w="80" w:type="dxa"/>
              <w:left w:w="120" w:type="dxa"/>
              <w:bottom w:w="80" w:type="dxa"/>
              <w:right w:w="120" w:type="dxa"/>
            </w:tcMar>
          </w:tcPr>
          <w:p w14:paraId="7DAFCA3A" w14:textId="77777777" w:rsidR="00070054" w:rsidRPr="009D7E3E" w:rsidRDefault="00070054" w:rsidP="00C27CA6">
            <w:pPr>
              <w:spacing w:before="240" w:line="360" w:lineRule="auto"/>
              <w:jc w:val="left"/>
              <w:rPr>
                <w:rFonts w:cs="Times New Roman"/>
                <w:color w:val="FFFFFF" w:themeColor="background1"/>
              </w:rPr>
            </w:pPr>
            <w:r w:rsidRPr="009D7E3E">
              <w:rPr>
                <w:rFonts w:cs="Times New Roman"/>
                <w:b/>
                <w:bCs/>
                <w:color w:val="FFFFFF" w:themeColor="background1"/>
              </w:rPr>
              <w:t>Dimension</w:t>
            </w:r>
          </w:p>
        </w:tc>
        <w:tc>
          <w:tcPr>
            <w:tcW w:w="3335" w:type="dxa"/>
            <w:tcBorders>
              <w:top w:val="single" w:sz="4" w:space="0" w:color="999999"/>
              <w:left w:val="single" w:sz="4" w:space="0" w:color="999999"/>
              <w:bottom w:val="single" w:sz="4" w:space="0" w:color="999999"/>
              <w:right w:val="single" w:sz="4" w:space="0" w:color="999999"/>
            </w:tcBorders>
            <w:shd w:val="clear" w:color="auto" w:fill="2E4057"/>
            <w:tcMar>
              <w:top w:w="80" w:type="dxa"/>
              <w:left w:w="120" w:type="dxa"/>
              <w:bottom w:w="80" w:type="dxa"/>
              <w:right w:w="120" w:type="dxa"/>
            </w:tcMar>
          </w:tcPr>
          <w:p w14:paraId="5BEDFB72" w14:textId="77777777" w:rsidR="00070054" w:rsidRPr="009D7E3E" w:rsidRDefault="00070054" w:rsidP="00C27CA6">
            <w:pPr>
              <w:spacing w:before="240" w:line="360" w:lineRule="auto"/>
              <w:jc w:val="left"/>
              <w:rPr>
                <w:rFonts w:cs="Times New Roman"/>
                <w:color w:val="FFFFFF" w:themeColor="background1"/>
              </w:rPr>
            </w:pPr>
            <w:r w:rsidRPr="009D7E3E">
              <w:rPr>
                <w:rFonts w:cs="Times New Roman"/>
                <w:b/>
                <w:bCs/>
                <w:color w:val="FFFFFF" w:themeColor="background1"/>
              </w:rPr>
              <w:t>LSTM</w:t>
            </w:r>
          </w:p>
        </w:tc>
        <w:tc>
          <w:tcPr>
            <w:tcW w:w="2970" w:type="dxa"/>
            <w:tcBorders>
              <w:top w:val="single" w:sz="4" w:space="0" w:color="999999"/>
              <w:left w:val="single" w:sz="4" w:space="0" w:color="999999"/>
              <w:bottom w:val="single" w:sz="4" w:space="0" w:color="999999"/>
              <w:right w:val="single" w:sz="4" w:space="0" w:color="999999"/>
            </w:tcBorders>
            <w:shd w:val="clear" w:color="auto" w:fill="2E4057"/>
            <w:tcMar>
              <w:top w:w="80" w:type="dxa"/>
              <w:left w:w="120" w:type="dxa"/>
              <w:bottom w:w="80" w:type="dxa"/>
              <w:right w:w="120" w:type="dxa"/>
            </w:tcMar>
          </w:tcPr>
          <w:p w14:paraId="53D41F4D" w14:textId="77777777" w:rsidR="00070054" w:rsidRPr="009D7E3E" w:rsidRDefault="00070054" w:rsidP="00C27CA6">
            <w:pPr>
              <w:spacing w:before="240" w:line="360" w:lineRule="auto"/>
              <w:jc w:val="left"/>
              <w:rPr>
                <w:rFonts w:cs="Times New Roman"/>
                <w:color w:val="FFFFFF" w:themeColor="background1"/>
              </w:rPr>
            </w:pPr>
            <w:r w:rsidRPr="009D7E3E">
              <w:rPr>
                <w:rFonts w:cs="Times New Roman"/>
                <w:b/>
                <w:bCs/>
                <w:color w:val="FFFFFF" w:themeColor="background1"/>
              </w:rPr>
              <w:t>TCN</w:t>
            </w:r>
          </w:p>
        </w:tc>
      </w:tr>
      <w:tr w:rsidR="00070054" w:rsidRPr="00FF0C1C" w14:paraId="45B95BDF" w14:textId="77777777" w:rsidTr="009D7E3E">
        <w:trPr>
          <w:jc w:val="center"/>
        </w:trPr>
        <w:tc>
          <w:tcPr>
            <w:tcW w:w="26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210F1561" w14:textId="77777777" w:rsidR="00070054" w:rsidRPr="00FF0C1C" w:rsidRDefault="00070054" w:rsidP="009D7E3E">
            <w:pPr>
              <w:spacing w:line="360" w:lineRule="auto"/>
              <w:jc w:val="left"/>
              <w:rPr>
                <w:rFonts w:cs="Times New Roman"/>
              </w:rPr>
            </w:pPr>
            <w:r w:rsidRPr="00FF0C1C">
              <w:rPr>
                <w:rFonts w:cs="Times New Roman"/>
              </w:rPr>
              <w:t>Architecture</w:t>
            </w:r>
          </w:p>
        </w:tc>
        <w:tc>
          <w:tcPr>
            <w:tcW w:w="333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5AB3FDB5" w14:textId="77777777" w:rsidR="00070054" w:rsidRPr="00FF0C1C" w:rsidRDefault="00070054" w:rsidP="009D7E3E">
            <w:pPr>
              <w:spacing w:line="360" w:lineRule="auto"/>
              <w:jc w:val="left"/>
              <w:rPr>
                <w:rFonts w:cs="Times New Roman"/>
              </w:rPr>
            </w:pPr>
            <w:r w:rsidRPr="00FF0C1C">
              <w:rPr>
                <w:rFonts w:cs="Times New Roman"/>
              </w:rPr>
              <w:t>Gated recurrent units; sequential</w:t>
            </w:r>
          </w:p>
        </w:tc>
        <w:tc>
          <w:tcPr>
            <w:tcW w:w="297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4618EFEE" w14:textId="77777777" w:rsidR="00070054" w:rsidRPr="00FF0C1C" w:rsidRDefault="00070054" w:rsidP="009D7E3E">
            <w:pPr>
              <w:spacing w:line="360" w:lineRule="auto"/>
              <w:jc w:val="left"/>
              <w:rPr>
                <w:rFonts w:cs="Times New Roman"/>
              </w:rPr>
            </w:pPr>
            <w:r w:rsidRPr="00FF0C1C">
              <w:rPr>
                <w:rFonts w:cs="Times New Roman"/>
              </w:rPr>
              <w:t>Dilated causal convolutions; parallel</w:t>
            </w:r>
          </w:p>
        </w:tc>
      </w:tr>
      <w:tr w:rsidR="00070054" w:rsidRPr="00FF0C1C" w14:paraId="7B3DA0CF" w14:textId="77777777" w:rsidTr="009D7E3E">
        <w:trPr>
          <w:jc w:val="center"/>
        </w:trPr>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064EC1" w14:textId="77777777" w:rsidR="00070054" w:rsidRPr="00FF0C1C" w:rsidRDefault="00070054" w:rsidP="009D7E3E">
            <w:pPr>
              <w:spacing w:line="360" w:lineRule="auto"/>
              <w:jc w:val="left"/>
              <w:rPr>
                <w:rFonts w:cs="Times New Roman"/>
              </w:rPr>
            </w:pPr>
            <w:r w:rsidRPr="00FF0C1C">
              <w:rPr>
                <w:rFonts w:cs="Times New Roman"/>
              </w:rPr>
              <w:t>Temporal range</w:t>
            </w:r>
          </w:p>
        </w:tc>
        <w:tc>
          <w:tcPr>
            <w:tcW w:w="33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4082CA9" w14:textId="77777777" w:rsidR="00070054" w:rsidRPr="00FF0C1C" w:rsidRDefault="00070054" w:rsidP="009D7E3E">
            <w:pPr>
              <w:spacing w:line="360" w:lineRule="auto"/>
              <w:jc w:val="left"/>
              <w:rPr>
                <w:rFonts w:cs="Times New Roman"/>
              </w:rPr>
            </w:pPr>
            <w:r w:rsidRPr="00FF0C1C">
              <w:rPr>
                <w:rFonts w:cs="Times New Roman"/>
              </w:rPr>
              <w:t>Short–medium via gating</w:t>
            </w:r>
          </w:p>
        </w:tc>
        <w:tc>
          <w:tcPr>
            <w:tcW w:w="29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8A6349F" w14:textId="77777777" w:rsidR="00070054" w:rsidRPr="00FF0C1C" w:rsidRDefault="00070054" w:rsidP="009D7E3E">
            <w:pPr>
              <w:spacing w:line="360" w:lineRule="auto"/>
              <w:jc w:val="left"/>
              <w:rPr>
                <w:rFonts w:cs="Times New Roman"/>
              </w:rPr>
            </w:pPr>
            <w:r w:rsidRPr="00FF0C1C">
              <w:rPr>
                <w:rFonts w:cs="Times New Roman"/>
              </w:rPr>
              <w:t>Long-range via dilation</w:t>
            </w:r>
          </w:p>
        </w:tc>
      </w:tr>
      <w:tr w:rsidR="00070054" w:rsidRPr="00FF0C1C" w14:paraId="233E5539" w14:textId="77777777" w:rsidTr="009D7E3E">
        <w:trPr>
          <w:jc w:val="center"/>
        </w:trPr>
        <w:tc>
          <w:tcPr>
            <w:tcW w:w="26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064F185E" w14:textId="77777777" w:rsidR="00070054" w:rsidRPr="00FF0C1C" w:rsidRDefault="00070054" w:rsidP="009D7E3E">
            <w:pPr>
              <w:spacing w:line="360" w:lineRule="auto"/>
              <w:jc w:val="left"/>
              <w:rPr>
                <w:rFonts w:cs="Times New Roman"/>
              </w:rPr>
            </w:pPr>
            <w:r w:rsidRPr="00FF0C1C">
              <w:rPr>
                <w:rFonts w:cs="Times New Roman"/>
              </w:rPr>
              <w:lastRenderedPageBreak/>
              <w:t>Training speed</w:t>
            </w:r>
          </w:p>
        </w:tc>
        <w:tc>
          <w:tcPr>
            <w:tcW w:w="333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236688AB" w14:textId="77777777" w:rsidR="00070054" w:rsidRPr="00FF0C1C" w:rsidRDefault="00070054" w:rsidP="009D7E3E">
            <w:pPr>
              <w:spacing w:line="360" w:lineRule="auto"/>
              <w:jc w:val="left"/>
              <w:rPr>
                <w:rFonts w:cs="Times New Roman"/>
              </w:rPr>
            </w:pPr>
            <w:r w:rsidRPr="00FF0C1C">
              <w:rPr>
                <w:rFonts w:cs="Times New Roman"/>
              </w:rPr>
              <w:t>Slower (sequential)</w:t>
            </w:r>
          </w:p>
        </w:tc>
        <w:tc>
          <w:tcPr>
            <w:tcW w:w="297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2F95DCA4" w14:textId="77777777" w:rsidR="00070054" w:rsidRPr="00FF0C1C" w:rsidRDefault="00070054" w:rsidP="009D7E3E">
            <w:pPr>
              <w:spacing w:line="360" w:lineRule="auto"/>
              <w:jc w:val="left"/>
              <w:rPr>
                <w:rFonts w:cs="Times New Roman"/>
              </w:rPr>
            </w:pPr>
            <w:r w:rsidRPr="00FF0C1C">
              <w:rPr>
                <w:rFonts w:cs="Times New Roman"/>
              </w:rPr>
              <w:t>Faster (</w:t>
            </w:r>
            <w:proofErr w:type="spellStart"/>
            <w:r w:rsidRPr="00FF0C1C">
              <w:rPr>
                <w:rFonts w:cs="Times New Roman"/>
              </w:rPr>
              <w:t>parallelised</w:t>
            </w:r>
            <w:proofErr w:type="spellEnd"/>
            <w:r w:rsidRPr="00FF0C1C">
              <w:rPr>
                <w:rFonts w:cs="Times New Roman"/>
              </w:rPr>
              <w:t>)</w:t>
            </w:r>
          </w:p>
        </w:tc>
      </w:tr>
      <w:tr w:rsidR="00070054" w:rsidRPr="00FF0C1C" w14:paraId="73E63F63" w14:textId="77777777" w:rsidTr="009D7E3E">
        <w:trPr>
          <w:jc w:val="center"/>
        </w:trPr>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95836C9" w14:textId="77777777" w:rsidR="00070054" w:rsidRPr="00FF0C1C" w:rsidRDefault="00070054" w:rsidP="009D7E3E">
            <w:pPr>
              <w:spacing w:line="360" w:lineRule="auto"/>
              <w:jc w:val="left"/>
              <w:rPr>
                <w:rFonts w:cs="Times New Roman"/>
              </w:rPr>
            </w:pPr>
            <w:r w:rsidRPr="00FF0C1C">
              <w:rPr>
                <w:rFonts w:cs="Times New Roman"/>
              </w:rPr>
              <w:t>Interpretability</w:t>
            </w:r>
          </w:p>
        </w:tc>
        <w:tc>
          <w:tcPr>
            <w:tcW w:w="33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3A9702" w14:textId="77777777" w:rsidR="00070054" w:rsidRPr="00FF0C1C" w:rsidRDefault="00070054" w:rsidP="009D7E3E">
            <w:pPr>
              <w:spacing w:line="360" w:lineRule="auto"/>
              <w:jc w:val="left"/>
              <w:rPr>
                <w:rFonts w:cs="Times New Roman"/>
              </w:rPr>
            </w:pPr>
            <w:r w:rsidRPr="00FF0C1C">
              <w:rPr>
                <w:rFonts w:cs="Times New Roman"/>
              </w:rPr>
              <w:t>Low (opaque gates)</w:t>
            </w:r>
          </w:p>
        </w:tc>
        <w:tc>
          <w:tcPr>
            <w:tcW w:w="29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AC00756" w14:textId="77777777" w:rsidR="00070054" w:rsidRPr="00FF0C1C" w:rsidRDefault="00070054" w:rsidP="009D7E3E">
            <w:pPr>
              <w:spacing w:line="360" w:lineRule="auto"/>
              <w:jc w:val="left"/>
              <w:rPr>
                <w:rFonts w:cs="Times New Roman"/>
              </w:rPr>
            </w:pPr>
            <w:r w:rsidRPr="00FF0C1C">
              <w:rPr>
                <w:rFonts w:cs="Times New Roman"/>
              </w:rPr>
              <w:t>Low (abstract filters)</w:t>
            </w:r>
          </w:p>
        </w:tc>
      </w:tr>
      <w:tr w:rsidR="00070054" w:rsidRPr="00FF0C1C" w14:paraId="4720D7D2" w14:textId="77777777" w:rsidTr="009D7E3E">
        <w:trPr>
          <w:jc w:val="center"/>
        </w:trPr>
        <w:tc>
          <w:tcPr>
            <w:tcW w:w="26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631AAE4D" w14:textId="77777777" w:rsidR="00070054" w:rsidRPr="00FF0C1C" w:rsidRDefault="00070054" w:rsidP="009D7E3E">
            <w:pPr>
              <w:spacing w:line="360" w:lineRule="auto"/>
              <w:jc w:val="left"/>
              <w:rPr>
                <w:rFonts w:cs="Times New Roman"/>
              </w:rPr>
            </w:pPr>
            <w:r w:rsidRPr="00FF0C1C">
              <w:rPr>
                <w:rFonts w:cs="Times New Roman"/>
              </w:rPr>
              <w:t>Benchmark (RUL)</w:t>
            </w:r>
          </w:p>
        </w:tc>
        <w:tc>
          <w:tcPr>
            <w:tcW w:w="333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119DAB33" w14:textId="77777777" w:rsidR="00070054" w:rsidRPr="00FF0C1C" w:rsidRDefault="00070054" w:rsidP="009D7E3E">
            <w:pPr>
              <w:spacing w:line="360" w:lineRule="auto"/>
              <w:jc w:val="left"/>
              <w:rPr>
                <w:rFonts w:cs="Times New Roman"/>
              </w:rPr>
            </w:pPr>
            <w:r w:rsidRPr="00FF0C1C">
              <w:rPr>
                <w:rFonts w:cs="Times New Roman"/>
              </w:rPr>
              <w:t>RMSE 14.44, C-MAPSS FD001</w:t>
            </w:r>
          </w:p>
        </w:tc>
        <w:tc>
          <w:tcPr>
            <w:tcW w:w="297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68BD743B" w14:textId="77777777" w:rsidR="00070054" w:rsidRPr="00FF0C1C" w:rsidRDefault="00070054" w:rsidP="009D7E3E">
            <w:pPr>
              <w:spacing w:line="360" w:lineRule="auto"/>
              <w:jc w:val="left"/>
              <w:rPr>
                <w:rFonts w:cs="Times New Roman"/>
              </w:rPr>
            </w:pPr>
            <w:r w:rsidRPr="00FF0C1C">
              <w:rPr>
                <w:rFonts w:cs="Times New Roman"/>
              </w:rPr>
              <w:t>MSE 1.447, gas turbine data</w:t>
            </w:r>
          </w:p>
        </w:tc>
      </w:tr>
      <w:tr w:rsidR="00070054" w:rsidRPr="00FF0C1C" w14:paraId="250E3165" w14:textId="77777777" w:rsidTr="009D7E3E">
        <w:trPr>
          <w:jc w:val="center"/>
        </w:trPr>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2046BB4" w14:textId="77777777" w:rsidR="00070054" w:rsidRPr="00FF0C1C" w:rsidRDefault="00070054" w:rsidP="009D7E3E">
            <w:pPr>
              <w:spacing w:line="360" w:lineRule="auto"/>
              <w:jc w:val="left"/>
              <w:rPr>
                <w:rFonts w:cs="Times New Roman"/>
              </w:rPr>
            </w:pPr>
            <w:r w:rsidRPr="00FF0C1C">
              <w:rPr>
                <w:rFonts w:cs="Times New Roman"/>
              </w:rPr>
              <w:t>Edge deployability</w:t>
            </w:r>
          </w:p>
        </w:tc>
        <w:tc>
          <w:tcPr>
            <w:tcW w:w="33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EA4BF1F" w14:textId="77777777" w:rsidR="00070054" w:rsidRPr="00FF0C1C" w:rsidRDefault="00070054" w:rsidP="009D7E3E">
            <w:pPr>
              <w:spacing w:line="360" w:lineRule="auto"/>
              <w:jc w:val="left"/>
              <w:rPr>
                <w:rFonts w:cs="Times New Roman"/>
              </w:rPr>
            </w:pPr>
            <w:r w:rsidRPr="00FF0C1C">
              <w:rPr>
                <w:rFonts w:cs="Times New Roman"/>
              </w:rPr>
              <w:t>Moderate (ONNX)</w:t>
            </w:r>
          </w:p>
        </w:tc>
        <w:tc>
          <w:tcPr>
            <w:tcW w:w="29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44BCDC" w14:textId="77777777" w:rsidR="00070054" w:rsidRPr="00FF0C1C" w:rsidRDefault="00070054" w:rsidP="009D7E3E">
            <w:pPr>
              <w:spacing w:line="360" w:lineRule="auto"/>
              <w:jc w:val="left"/>
              <w:rPr>
                <w:rFonts w:cs="Times New Roman"/>
              </w:rPr>
            </w:pPr>
            <w:r w:rsidRPr="00FF0C1C">
              <w:rPr>
                <w:rFonts w:cs="Times New Roman"/>
              </w:rPr>
              <w:t>Good (CNN-native)</w:t>
            </w:r>
          </w:p>
        </w:tc>
      </w:tr>
    </w:tbl>
    <w:p w14:paraId="2C89B1A1" w14:textId="77777777" w:rsidR="00070054" w:rsidRPr="00FF0C1C" w:rsidRDefault="00070054" w:rsidP="008302F5">
      <w:pPr>
        <w:spacing w:before="240" w:line="360" w:lineRule="auto"/>
        <w:rPr>
          <w:rFonts w:cs="Times New Roman"/>
        </w:rPr>
      </w:pPr>
    </w:p>
    <w:p w14:paraId="39704155" w14:textId="77777777" w:rsidR="00070054" w:rsidRPr="00FF0C1C" w:rsidRDefault="00070054" w:rsidP="008302F5">
      <w:pPr>
        <w:spacing w:before="240" w:line="360" w:lineRule="auto"/>
        <w:rPr>
          <w:rFonts w:cs="Times New Roman"/>
        </w:rPr>
      </w:pPr>
      <w:r w:rsidRPr="00FF0C1C">
        <w:rPr>
          <w:rFonts w:cs="Times New Roman"/>
        </w:rPr>
        <w:br w:type="page"/>
      </w:r>
    </w:p>
    <w:p w14:paraId="22873D89" w14:textId="77777777" w:rsidR="00070054" w:rsidRPr="00FF0C1C" w:rsidRDefault="00070054" w:rsidP="00F33BA4">
      <w:pPr>
        <w:pStyle w:val="Heading1"/>
      </w:pPr>
      <w:bookmarkStart w:id="17" w:name="_Toc231156496"/>
      <w:bookmarkStart w:id="18" w:name="_Toc231210631"/>
      <w:r w:rsidRPr="00FF0C1C">
        <w:lastRenderedPageBreak/>
        <w:t>4. Data Requirements and Preprocessing</w:t>
      </w:r>
      <w:bookmarkEnd w:id="17"/>
      <w:bookmarkEnd w:id="18"/>
    </w:p>
    <w:p w14:paraId="39507A93" w14:textId="77777777" w:rsidR="00070054" w:rsidRPr="00FF0C1C" w:rsidRDefault="00070054" w:rsidP="00400DA7">
      <w:pPr>
        <w:pStyle w:val="Heading2"/>
      </w:pPr>
      <w:bookmarkStart w:id="19" w:name="_Toc231156497"/>
      <w:bookmarkStart w:id="20" w:name="_Toc231210632"/>
      <w:r w:rsidRPr="00FF0C1C">
        <w:t>4.1 Data Requirements</w:t>
      </w:r>
      <w:bookmarkEnd w:id="19"/>
      <w:bookmarkEnd w:id="20"/>
    </w:p>
    <w:p w14:paraId="5F7B3005" w14:textId="77777777" w:rsidR="00070054" w:rsidRPr="00FF0C1C" w:rsidRDefault="00070054" w:rsidP="008302F5">
      <w:pPr>
        <w:spacing w:before="240" w:line="360" w:lineRule="auto"/>
        <w:rPr>
          <w:rFonts w:cs="Times New Roman"/>
        </w:rPr>
      </w:pPr>
      <w:r w:rsidRPr="00FF0C1C">
        <w:rPr>
          <w:rFonts w:cs="Times New Roman"/>
        </w:rPr>
        <w:t>Each machine class requires multivariate sensor streams: vibration (vertical and horizontal accelerometers), temperature, pressure (piezoelectric), and acoustic emission. Vibration sampling must reach at least 10–25.6 kHz to resolve bearing fault frequencies (</w:t>
      </w:r>
      <w:proofErr w:type="spellStart"/>
      <w:r w:rsidRPr="00FF0C1C">
        <w:rPr>
          <w:rFonts w:cs="Times New Roman"/>
        </w:rPr>
        <w:t>Elkateb</w:t>
      </w:r>
      <w:proofErr w:type="spellEnd"/>
      <w:r w:rsidRPr="00FF0C1C">
        <w:rPr>
          <w:rFonts w:cs="Times New Roman"/>
        </w:rPr>
        <w:t xml:space="preserve"> et al., 2024). Metadata including machine ID, load/speed settings, and maintenance logs are needed for supervised labelling. Where run-to-failure data are unavailable, PRONOSTIA and C-MAPSS serve as validated surrogates.</w:t>
      </w:r>
    </w:p>
    <w:p w14:paraId="13EE08C2" w14:textId="77777777" w:rsidR="00070054" w:rsidRPr="00FF0C1C" w:rsidRDefault="00070054" w:rsidP="00400DA7">
      <w:pPr>
        <w:pStyle w:val="Heading2"/>
      </w:pPr>
      <w:bookmarkStart w:id="21" w:name="_Toc231156498"/>
      <w:bookmarkStart w:id="22" w:name="_Toc231210633"/>
      <w:r w:rsidRPr="00FF0C1C">
        <w:t>4.2 Handling Class Imbalance</w:t>
      </w:r>
      <w:bookmarkEnd w:id="21"/>
      <w:bookmarkEnd w:id="22"/>
    </w:p>
    <w:p w14:paraId="2DD2C542" w14:textId="77777777" w:rsidR="00070054" w:rsidRPr="00FF0C1C" w:rsidRDefault="00070054" w:rsidP="008302F5">
      <w:pPr>
        <w:spacing w:before="240" w:line="360" w:lineRule="auto"/>
        <w:rPr>
          <w:rFonts w:cs="Times New Roman"/>
        </w:rPr>
      </w:pPr>
      <w:r w:rsidRPr="00FF0C1C">
        <w:rPr>
          <w:rFonts w:cs="Times New Roman"/>
        </w:rPr>
        <w:t xml:space="preserve">Healthy observations vastly outnumber failure precursors in industrial streams, causing standard cross-entropy loss to default to the majority class. </w:t>
      </w:r>
      <w:proofErr w:type="spellStart"/>
      <w:r w:rsidRPr="00FF0C1C">
        <w:rPr>
          <w:rFonts w:cs="Times New Roman"/>
        </w:rPr>
        <w:t>Elkateb</w:t>
      </w:r>
      <w:proofErr w:type="spellEnd"/>
      <w:r w:rsidRPr="00FF0C1C">
        <w:rPr>
          <w:rFonts w:cs="Times New Roman"/>
        </w:rPr>
        <w:t xml:space="preserve"> et al. (2024) apply Borderline-SMOTE to synthesise minority-class samples in feature space. Cost-sensitive learning and Balanced Random Forests offer complementary strategies by penalising misclassification of the minority class or resampling mini-batches at training time (Rezk et al., 2024).</w:t>
      </w:r>
    </w:p>
    <w:p w14:paraId="09E63319" w14:textId="77777777" w:rsidR="00070054" w:rsidRPr="00FF0C1C" w:rsidRDefault="00070054" w:rsidP="00400DA7">
      <w:pPr>
        <w:pStyle w:val="Heading2"/>
      </w:pPr>
      <w:bookmarkStart w:id="23" w:name="_Toc231156499"/>
      <w:bookmarkStart w:id="24" w:name="_Toc231210634"/>
      <w:r w:rsidRPr="00FF0C1C">
        <w:t>4.3 Feature Extraction</w:t>
      </w:r>
      <w:bookmarkEnd w:id="23"/>
      <w:bookmarkEnd w:id="24"/>
    </w:p>
    <w:p w14:paraId="5F42E972" w14:textId="77777777" w:rsidR="00070054" w:rsidRPr="00FF0C1C" w:rsidRDefault="00070054" w:rsidP="008302F5">
      <w:pPr>
        <w:spacing w:before="240" w:line="360" w:lineRule="auto"/>
        <w:rPr>
          <w:rFonts w:cs="Times New Roman"/>
        </w:rPr>
      </w:pPr>
      <w:r w:rsidRPr="00FF0C1C">
        <w:rPr>
          <w:rFonts w:cs="Times New Roman"/>
        </w:rPr>
        <w:t>Features are extracted across three domains. Time-domain statistics (RMS, kurtosis, crest factor, peak-to-peak) are sensitive to incipient bearing defects. FFT-derived frequency features expose characteristic fault frequencies such as inner and outer ball-pass rates. Wavelet packet decomposition and STFT provide time-frequency representations suited to variable-speed machinery. For sequence models, a 30-step sliding window with 50% overlap generates training samples; the window length is tuned as a hyperparameter. Elsherif et al. (2025) use piecewise linear degradation labels per window when only total run-to-failure length is available.</w:t>
      </w:r>
    </w:p>
    <w:p w14:paraId="2502B06E" w14:textId="77777777" w:rsidR="00070054" w:rsidRPr="00FF0C1C" w:rsidRDefault="00070054" w:rsidP="00400DA7">
      <w:pPr>
        <w:pStyle w:val="Heading2"/>
      </w:pPr>
      <w:bookmarkStart w:id="25" w:name="_Toc231156500"/>
      <w:bookmarkStart w:id="26" w:name="_Toc231210635"/>
      <w:r w:rsidRPr="00FF0C1C">
        <w:t>4.4 Data Splitting</w:t>
      </w:r>
      <w:bookmarkEnd w:id="25"/>
      <w:bookmarkEnd w:id="26"/>
    </w:p>
    <w:p w14:paraId="733722A8" w14:textId="7926F38B" w:rsidR="00070054" w:rsidRPr="00FF0C1C" w:rsidRDefault="00070054" w:rsidP="008302F5">
      <w:pPr>
        <w:spacing w:before="240" w:line="360" w:lineRule="auto"/>
        <w:rPr>
          <w:rFonts w:cs="Times New Roman"/>
        </w:rPr>
      </w:pPr>
      <w:r w:rsidRPr="00FF0C1C">
        <w:rPr>
          <w:rFonts w:cs="Times New Roman"/>
        </w:rPr>
        <w:t>Data are split 70/15/15% (train/validation/test), strictly respecting temporal order to prevent data leakage. Where multiple machines exist, a machine-stratified split</w:t>
      </w:r>
      <w:r w:rsidR="005624AD">
        <w:rPr>
          <w:rFonts w:cs="Times New Roman"/>
        </w:rPr>
        <w:t xml:space="preserve"> </w:t>
      </w:r>
      <w:r w:rsidRPr="00FF0C1C">
        <w:rPr>
          <w:rFonts w:cs="Times New Roman"/>
        </w:rPr>
        <w:t>holding out entire machines for testing</w:t>
      </w:r>
      <w:r w:rsidR="005624AD">
        <w:rPr>
          <w:rFonts w:cs="Times New Roman"/>
        </w:rPr>
        <w:t xml:space="preserve"> </w:t>
      </w:r>
      <w:r w:rsidRPr="00FF0C1C">
        <w:rPr>
          <w:rFonts w:cs="Times New Roman"/>
        </w:rPr>
        <w:t>better represents deployment on unseen equipment than random splitting.</w:t>
      </w:r>
    </w:p>
    <w:p w14:paraId="08765AE9" w14:textId="4D4ABC9B" w:rsidR="00AB0D5A" w:rsidRPr="00732C51" w:rsidRDefault="00AB0D5A" w:rsidP="00045381">
      <w:pPr>
        <w:pStyle w:val="Caption"/>
      </w:pPr>
      <w:bookmarkStart w:id="27" w:name="_Toc231210938"/>
      <w:r w:rsidRPr="00732C51">
        <w:lastRenderedPageBreak/>
        <w:t xml:space="preserve">Table </w:t>
      </w:r>
      <w:fldSimple w:instr=" SEQ Table \* ARABIC ">
        <w:r w:rsidR="00732C51" w:rsidRPr="00732C51">
          <w:t>2</w:t>
        </w:r>
      </w:fldSimple>
      <w:r w:rsidRPr="00732C51">
        <w:t>: Recommended Preprocessing Pipeline</w:t>
      </w:r>
      <w:bookmarkEnd w:id="27"/>
    </w:p>
    <w:tbl>
      <w:tblPr>
        <w:tblW w:w="8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3420"/>
        <w:gridCol w:w="2610"/>
      </w:tblGrid>
      <w:tr w:rsidR="00070054" w:rsidRPr="00FF0C1C" w14:paraId="7E0D3831" w14:textId="77777777" w:rsidTr="009D7E3E">
        <w:trPr>
          <w:tblHeader/>
          <w:jc w:val="center"/>
        </w:trPr>
        <w:tc>
          <w:tcPr>
            <w:tcW w:w="2515" w:type="dxa"/>
            <w:tcBorders>
              <w:top w:val="single" w:sz="4" w:space="0" w:color="999999"/>
              <w:left w:val="single" w:sz="4" w:space="0" w:color="999999"/>
              <w:bottom w:val="single" w:sz="4" w:space="0" w:color="999999"/>
              <w:right w:val="single" w:sz="4" w:space="0" w:color="999999"/>
            </w:tcBorders>
            <w:shd w:val="clear" w:color="auto" w:fill="2E4057"/>
            <w:tcMar>
              <w:top w:w="80" w:type="dxa"/>
              <w:left w:w="120" w:type="dxa"/>
              <w:bottom w:w="80" w:type="dxa"/>
              <w:right w:w="120" w:type="dxa"/>
            </w:tcMar>
          </w:tcPr>
          <w:p w14:paraId="5DF4B160" w14:textId="77777777" w:rsidR="00070054" w:rsidRPr="009D7E3E" w:rsidRDefault="00070054" w:rsidP="009D7E3E">
            <w:pPr>
              <w:spacing w:line="360" w:lineRule="auto"/>
              <w:jc w:val="left"/>
              <w:rPr>
                <w:rFonts w:cs="Times New Roman"/>
                <w:color w:val="FFFFFF" w:themeColor="background1"/>
              </w:rPr>
            </w:pPr>
            <w:r w:rsidRPr="009D7E3E">
              <w:rPr>
                <w:rFonts w:cs="Times New Roman"/>
                <w:b/>
                <w:bCs/>
                <w:color w:val="FFFFFF" w:themeColor="background1"/>
              </w:rPr>
              <w:t>Stage</w:t>
            </w:r>
          </w:p>
        </w:tc>
        <w:tc>
          <w:tcPr>
            <w:tcW w:w="3420" w:type="dxa"/>
            <w:tcBorders>
              <w:top w:val="single" w:sz="4" w:space="0" w:color="999999"/>
              <w:left w:val="single" w:sz="4" w:space="0" w:color="999999"/>
              <w:bottom w:val="single" w:sz="4" w:space="0" w:color="999999"/>
              <w:right w:val="single" w:sz="4" w:space="0" w:color="999999"/>
            </w:tcBorders>
            <w:shd w:val="clear" w:color="auto" w:fill="2E4057"/>
            <w:tcMar>
              <w:top w:w="80" w:type="dxa"/>
              <w:left w:w="120" w:type="dxa"/>
              <w:bottom w:w="80" w:type="dxa"/>
              <w:right w:w="120" w:type="dxa"/>
            </w:tcMar>
          </w:tcPr>
          <w:p w14:paraId="0F459FE5" w14:textId="77777777" w:rsidR="00070054" w:rsidRPr="009D7E3E" w:rsidRDefault="00070054" w:rsidP="009D7E3E">
            <w:pPr>
              <w:spacing w:line="360" w:lineRule="auto"/>
              <w:jc w:val="left"/>
              <w:rPr>
                <w:rFonts w:cs="Times New Roman"/>
                <w:color w:val="FFFFFF" w:themeColor="background1"/>
              </w:rPr>
            </w:pPr>
            <w:r w:rsidRPr="009D7E3E">
              <w:rPr>
                <w:rFonts w:cs="Times New Roman"/>
                <w:b/>
                <w:bCs/>
                <w:color w:val="FFFFFF" w:themeColor="background1"/>
              </w:rPr>
              <w:t>Action</w:t>
            </w:r>
          </w:p>
        </w:tc>
        <w:tc>
          <w:tcPr>
            <w:tcW w:w="2610" w:type="dxa"/>
            <w:tcBorders>
              <w:top w:val="single" w:sz="4" w:space="0" w:color="999999"/>
              <w:left w:val="single" w:sz="4" w:space="0" w:color="999999"/>
              <w:bottom w:val="single" w:sz="4" w:space="0" w:color="999999"/>
              <w:right w:val="single" w:sz="4" w:space="0" w:color="999999"/>
            </w:tcBorders>
            <w:shd w:val="clear" w:color="auto" w:fill="2E4057"/>
            <w:tcMar>
              <w:top w:w="80" w:type="dxa"/>
              <w:left w:w="120" w:type="dxa"/>
              <w:bottom w:w="80" w:type="dxa"/>
              <w:right w:w="120" w:type="dxa"/>
            </w:tcMar>
          </w:tcPr>
          <w:p w14:paraId="7D13DCDE" w14:textId="77777777" w:rsidR="00070054" w:rsidRPr="009D7E3E" w:rsidRDefault="00070054" w:rsidP="009D7E3E">
            <w:pPr>
              <w:spacing w:line="360" w:lineRule="auto"/>
              <w:jc w:val="left"/>
              <w:rPr>
                <w:rFonts w:cs="Times New Roman"/>
                <w:color w:val="FFFFFF" w:themeColor="background1"/>
              </w:rPr>
            </w:pPr>
            <w:r w:rsidRPr="009D7E3E">
              <w:rPr>
                <w:rFonts w:cs="Times New Roman"/>
                <w:b/>
                <w:bCs/>
                <w:color w:val="FFFFFF" w:themeColor="background1"/>
              </w:rPr>
              <w:t>Rationale</w:t>
            </w:r>
          </w:p>
        </w:tc>
      </w:tr>
      <w:tr w:rsidR="00070054" w:rsidRPr="00FF0C1C" w14:paraId="4B2612EE" w14:textId="77777777" w:rsidTr="009D7E3E">
        <w:trPr>
          <w:jc w:val="center"/>
        </w:trPr>
        <w:tc>
          <w:tcPr>
            <w:tcW w:w="251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5C31A044" w14:textId="77777777" w:rsidR="00070054" w:rsidRPr="00FF0C1C" w:rsidRDefault="00070054" w:rsidP="009D7E3E">
            <w:pPr>
              <w:spacing w:line="360" w:lineRule="auto"/>
              <w:jc w:val="left"/>
              <w:rPr>
                <w:rFonts w:cs="Times New Roman"/>
              </w:rPr>
            </w:pPr>
            <w:r w:rsidRPr="00FF0C1C">
              <w:rPr>
                <w:rFonts w:cs="Times New Roman"/>
              </w:rPr>
              <w:t>1. Acquisition</w:t>
            </w:r>
          </w:p>
        </w:tc>
        <w:tc>
          <w:tcPr>
            <w:tcW w:w="342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76DE4344" w14:textId="77777777" w:rsidR="00070054" w:rsidRPr="00FF0C1C" w:rsidRDefault="00070054" w:rsidP="009D7E3E">
            <w:pPr>
              <w:spacing w:line="360" w:lineRule="auto"/>
              <w:jc w:val="left"/>
              <w:rPr>
                <w:rFonts w:cs="Times New Roman"/>
              </w:rPr>
            </w:pPr>
            <w:r w:rsidRPr="00FF0C1C">
              <w:rPr>
                <w:rFonts w:cs="Times New Roman"/>
              </w:rPr>
              <w:t>Vibration, temperature, pressure, acoustic ≥10 kHz</w:t>
            </w:r>
          </w:p>
        </w:tc>
        <w:tc>
          <w:tcPr>
            <w:tcW w:w="261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47C77D7E" w14:textId="77777777" w:rsidR="00070054" w:rsidRPr="00FF0C1C" w:rsidRDefault="00070054" w:rsidP="009D7E3E">
            <w:pPr>
              <w:spacing w:line="360" w:lineRule="auto"/>
              <w:jc w:val="left"/>
              <w:rPr>
                <w:rFonts w:cs="Times New Roman"/>
              </w:rPr>
            </w:pPr>
            <w:r w:rsidRPr="00FF0C1C">
              <w:rPr>
                <w:rFonts w:cs="Times New Roman"/>
              </w:rPr>
              <w:t>Resolve bearing fault frequencies</w:t>
            </w:r>
          </w:p>
        </w:tc>
      </w:tr>
      <w:tr w:rsidR="00070054" w:rsidRPr="00FF0C1C" w14:paraId="510CD2CA" w14:textId="77777777" w:rsidTr="009D7E3E">
        <w:trPr>
          <w:jc w:val="center"/>
        </w:trPr>
        <w:tc>
          <w:tcPr>
            <w:tcW w:w="251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EB10B3B" w14:textId="77777777" w:rsidR="00070054" w:rsidRPr="00FF0C1C" w:rsidRDefault="00070054" w:rsidP="009D7E3E">
            <w:pPr>
              <w:spacing w:line="360" w:lineRule="auto"/>
              <w:jc w:val="left"/>
              <w:rPr>
                <w:rFonts w:cs="Times New Roman"/>
              </w:rPr>
            </w:pPr>
            <w:r w:rsidRPr="00FF0C1C">
              <w:rPr>
                <w:rFonts w:cs="Times New Roman"/>
              </w:rPr>
              <w:t>2. Cleaning</w:t>
            </w:r>
          </w:p>
        </w:tc>
        <w:tc>
          <w:tcPr>
            <w:tcW w:w="34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0896F3" w14:textId="77777777" w:rsidR="00070054" w:rsidRPr="00FF0C1C" w:rsidRDefault="00070054" w:rsidP="009D7E3E">
            <w:pPr>
              <w:spacing w:line="360" w:lineRule="auto"/>
              <w:jc w:val="left"/>
              <w:rPr>
                <w:rFonts w:cs="Times New Roman"/>
              </w:rPr>
            </w:pPr>
            <w:r w:rsidRPr="00FF0C1C">
              <w:rPr>
                <w:rFonts w:cs="Times New Roman"/>
              </w:rPr>
              <w:t>Impute gaps; remove sensor dropouts</w:t>
            </w:r>
          </w:p>
        </w:tc>
        <w:tc>
          <w:tcPr>
            <w:tcW w:w="26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993AAD1" w14:textId="77777777" w:rsidR="00070054" w:rsidRPr="00FF0C1C" w:rsidRDefault="00070054" w:rsidP="009D7E3E">
            <w:pPr>
              <w:spacing w:line="360" w:lineRule="auto"/>
              <w:jc w:val="left"/>
              <w:rPr>
                <w:rFonts w:cs="Times New Roman"/>
              </w:rPr>
            </w:pPr>
            <w:r w:rsidRPr="00FF0C1C">
              <w:rPr>
                <w:rFonts w:cs="Times New Roman"/>
              </w:rPr>
              <w:t>Maintain temporal continuity</w:t>
            </w:r>
          </w:p>
        </w:tc>
      </w:tr>
      <w:tr w:rsidR="00070054" w:rsidRPr="00FF0C1C" w14:paraId="27E04ABF" w14:textId="77777777" w:rsidTr="009D7E3E">
        <w:trPr>
          <w:jc w:val="center"/>
        </w:trPr>
        <w:tc>
          <w:tcPr>
            <w:tcW w:w="251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73FF786E" w14:textId="77777777" w:rsidR="00070054" w:rsidRPr="00FF0C1C" w:rsidRDefault="00070054" w:rsidP="009D7E3E">
            <w:pPr>
              <w:spacing w:line="360" w:lineRule="auto"/>
              <w:jc w:val="left"/>
              <w:rPr>
                <w:rFonts w:cs="Times New Roman"/>
              </w:rPr>
            </w:pPr>
            <w:r w:rsidRPr="00FF0C1C">
              <w:rPr>
                <w:rFonts w:cs="Times New Roman"/>
              </w:rPr>
              <w:t>3. Normalisation</w:t>
            </w:r>
          </w:p>
        </w:tc>
        <w:tc>
          <w:tcPr>
            <w:tcW w:w="342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2ABC0721" w14:textId="77777777" w:rsidR="00070054" w:rsidRPr="00FF0C1C" w:rsidRDefault="00070054" w:rsidP="009D7E3E">
            <w:pPr>
              <w:spacing w:line="360" w:lineRule="auto"/>
              <w:jc w:val="left"/>
              <w:rPr>
                <w:rFonts w:cs="Times New Roman"/>
              </w:rPr>
            </w:pPr>
            <w:r w:rsidRPr="00FF0C1C">
              <w:rPr>
                <w:rFonts w:cs="Times New Roman"/>
              </w:rPr>
              <w:t>Min–max or z-score per channel</w:t>
            </w:r>
          </w:p>
        </w:tc>
        <w:tc>
          <w:tcPr>
            <w:tcW w:w="261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0A6A3783" w14:textId="77777777" w:rsidR="00070054" w:rsidRPr="00FF0C1C" w:rsidRDefault="00070054" w:rsidP="009D7E3E">
            <w:pPr>
              <w:spacing w:line="360" w:lineRule="auto"/>
              <w:jc w:val="left"/>
              <w:rPr>
                <w:rFonts w:cs="Times New Roman"/>
              </w:rPr>
            </w:pPr>
            <w:r w:rsidRPr="00FF0C1C">
              <w:rPr>
                <w:rFonts w:cs="Times New Roman"/>
              </w:rPr>
              <w:t>Equalise feature magnitudes</w:t>
            </w:r>
          </w:p>
        </w:tc>
      </w:tr>
      <w:tr w:rsidR="00070054" w:rsidRPr="00FF0C1C" w14:paraId="3AB0C861" w14:textId="77777777" w:rsidTr="009D7E3E">
        <w:trPr>
          <w:jc w:val="center"/>
        </w:trPr>
        <w:tc>
          <w:tcPr>
            <w:tcW w:w="251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2A05707" w14:textId="77777777" w:rsidR="00070054" w:rsidRPr="00FF0C1C" w:rsidRDefault="00070054" w:rsidP="009D7E3E">
            <w:pPr>
              <w:spacing w:line="360" w:lineRule="auto"/>
              <w:jc w:val="left"/>
              <w:rPr>
                <w:rFonts w:cs="Times New Roman"/>
              </w:rPr>
            </w:pPr>
            <w:r w:rsidRPr="00FF0C1C">
              <w:rPr>
                <w:rFonts w:cs="Times New Roman"/>
              </w:rPr>
              <w:t>4. Imbalance</w:t>
            </w:r>
          </w:p>
        </w:tc>
        <w:tc>
          <w:tcPr>
            <w:tcW w:w="34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C3798FC" w14:textId="77777777" w:rsidR="00070054" w:rsidRPr="00FF0C1C" w:rsidRDefault="00070054" w:rsidP="009D7E3E">
            <w:pPr>
              <w:spacing w:line="360" w:lineRule="auto"/>
              <w:jc w:val="left"/>
              <w:rPr>
                <w:rFonts w:cs="Times New Roman"/>
              </w:rPr>
            </w:pPr>
            <w:r w:rsidRPr="00FF0C1C">
              <w:rPr>
                <w:rFonts w:cs="Times New Roman"/>
              </w:rPr>
              <w:t>Borderline-SMOTE or cost-sensitive loss</w:t>
            </w:r>
          </w:p>
        </w:tc>
        <w:tc>
          <w:tcPr>
            <w:tcW w:w="26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BF4D589" w14:textId="77777777" w:rsidR="00070054" w:rsidRPr="00FF0C1C" w:rsidRDefault="00070054" w:rsidP="009D7E3E">
            <w:pPr>
              <w:spacing w:line="360" w:lineRule="auto"/>
              <w:jc w:val="left"/>
              <w:rPr>
                <w:rFonts w:cs="Times New Roman"/>
              </w:rPr>
            </w:pPr>
            <w:r w:rsidRPr="00FF0C1C">
              <w:rPr>
                <w:rFonts w:cs="Times New Roman"/>
              </w:rPr>
              <w:t>Prevent majority-class bias</w:t>
            </w:r>
          </w:p>
        </w:tc>
      </w:tr>
      <w:tr w:rsidR="00070054" w:rsidRPr="00FF0C1C" w14:paraId="68D0BB78" w14:textId="77777777" w:rsidTr="009D7E3E">
        <w:trPr>
          <w:jc w:val="center"/>
        </w:trPr>
        <w:tc>
          <w:tcPr>
            <w:tcW w:w="251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2B040263" w14:textId="77777777" w:rsidR="00070054" w:rsidRPr="00FF0C1C" w:rsidRDefault="00070054" w:rsidP="009D7E3E">
            <w:pPr>
              <w:spacing w:line="360" w:lineRule="auto"/>
              <w:jc w:val="left"/>
              <w:rPr>
                <w:rFonts w:cs="Times New Roman"/>
              </w:rPr>
            </w:pPr>
            <w:r w:rsidRPr="00FF0C1C">
              <w:rPr>
                <w:rFonts w:cs="Times New Roman"/>
              </w:rPr>
              <w:t>5. Feature extraction</w:t>
            </w:r>
          </w:p>
        </w:tc>
        <w:tc>
          <w:tcPr>
            <w:tcW w:w="342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53DC5EF0" w14:textId="77777777" w:rsidR="00070054" w:rsidRPr="00FF0C1C" w:rsidRDefault="00070054" w:rsidP="009D7E3E">
            <w:pPr>
              <w:spacing w:line="360" w:lineRule="auto"/>
              <w:jc w:val="left"/>
              <w:rPr>
                <w:rFonts w:cs="Times New Roman"/>
              </w:rPr>
            </w:pPr>
            <w:r w:rsidRPr="00FF0C1C">
              <w:rPr>
                <w:rFonts w:cs="Times New Roman"/>
              </w:rPr>
              <w:t>RMS, kurtosis, FFT, wavelet per window</w:t>
            </w:r>
          </w:p>
        </w:tc>
        <w:tc>
          <w:tcPr>
            <w:tcW w:w="261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48330843" w14:textId="77777777" w:rsidR="00070054" w:rsidRPr="00FF0C1C" w:rsidRDefault="00070054" w:rsidP="009D7E3E">
            <w:pPr>
              <w:spacing w:line="360" w:lineRule="auto"/>
              <w:jc w:val="left"/>
              <w:rPr>
                <w:rFonts w:cs="Times New Roman"/>
              </w:rPr>
            </w:pPr>
            <w:r w:rsidRPr="00FF0C1C">
              <w:rPr>
                <w:rFonts w:cs="Times New Roman"/>
              </w:rPr>
              <w:t>Informative model inputs</w:t>
            </w:r>
          </w:p>
        </w:tc>
      </w:tr>
      <w:tr w:rsidR="00070054" w:rsidRPr="00FF0C1C" w14:paraId="5B95E70A" w14:textId="77777777" w:rsidTr="009D7E3E">
        <w:trPr>
          <w:jc w:val="center"/>
        </w:trPr>
        <w:tc>
          <w:tcPr>
            <w:tcW w:w="251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AB4CF39" w14:textId="77777777" w:rsidR="00070054" w:rsidRPr="00FF0C1C" w:rsidRDefault="00070054" w:rsidP="009D7E3E">
            <w:pPr>
              <w:spacing w:line="360" w:lineRule="auto"/>
              <w:jc w:val="left"/>
              <w:rPr>
                <w:rFonts w:cs="Times New Roman"/>
              </w:rPr>
            </w:pPr>
            <w:r w:rsidRPr="00FF0C1C">
              <w:rPr>
                <w:rFonts w:cs="Times New Roman"/>
              </w:rPr>
              <w:t>6. Windowing</w:t>
            </w:r>
          </w:p>
        </w:tc>
        <w:tc>
          <w:tcPr>
            <w:tcW w:w="34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7E955F" w14:textId="77777777" w:rsidR="00070054" w:rsidRPr="00FF0C1C" w:rsidRDefault="00070054" w:rsidP="009D7E3E">
            <w:pPr>
              <w:spacing w:line="360" w:lineRule="auto"/>
              <w:jc w:val="left"/>
              <w:rPr>
                <w:rFonts w:cs="Times New Roman"/>
              </w:rPr>
            </w:pPr>
            <w:r w:rsidRPr="00FF0C1C">
              <w:rPr>
                <w:rFonts w:cs="Times New Roman"/>
              </w:rPr>
              <w:t>30-step window; 50% overlap</w:t>
            </w:r>
          </w:p>
        </w:tc>
        <w:tc>
          <w:tcPr>
            <w:tcW w:w="26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354B49" w14:textId="77777777" w:rsidR="00070054" w:rsidRPr="00FF0C1C" w:rsidRDefault="00070054" w:rsidP="009D7E3E">
            <w:pPr>
              <w:spacing w:line="360" w:lineRule="auto"/>
              <w:jc w:val="left"/>
              <w:rPr>
                <w:rFonts w:cs="Times New Roman"/>
              </w:rPr>
            </w:pPr>
            <w:r w:rsidRPr="00FF0C1C">
              <w:rPr>
                <w:rFonts w:cs="Times New Roman"/>
              </w:rPr>
              <w:t>Maximise training samples</w:t>
            </w:r>
          </w:p>
        </w:tc>
      </w:tr>
      <w:tr w:rsidR="00070054" w:rsidRPr="00FF0C1C" w14:paraId="6154A7CF" w14:textId="77777777" w:rsidTr="009D7E3E">
        <w:trPr>
          <w:jc w:val="center"/>
        </w:trPr>
        <w:tc>
          <w:tcPr>
            <w:tcW w:w="251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20CD5B54" w14:textId="77777777" w:rsidR="00070054" w:rsidRPr="00FF0C1C" w:rsidRDefault="00070054" w:rsidP="009D7E3E">
            <w:pPr>
              <w:spacing w:line="360" w:lineRule="auto"/>
              <w:jc w:val="left"/>
              <w:rPr>
                <w:rFonts w:cs="Times New Roman"/>
              </w:rPr>
            </w:pPr>
            <w:r w:rsidRPr="00FF0C1C">
              <w:rPr>
                <w:rFonts w:cs="Times New Roman"/>
              </w:rPr>
              <w:t>7. Splitting</w:t>
            </w:r>
          </w:p>
        </w:tc>
        <w:tc>
          <w:tcPr>
            <w:tcW w:w="342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01356030" w14:textId="77777777" w:rsidR="00070054" w:rsidRPr="00FF0C1C" w:rsidRDefault="00070054" w:rsidP="009D7E3E">
            <w:pPr>
              <w:spacing w:line="360" w:lineRule="auto"/>
              <w:jc w:val="left"/>
              <w:rPr>
                <w:rFonts w:cs="Times New Roman"/>
              </w:rPr>
            </w:pPr>
            <w:r w:rsidRPr="00FF0C1C">
              <w:rPr>
                <w:rFonts w:cs="Times New Roman"/>
              </w:rPr>
              <w:t>70/15/15%, temporal + machine-stratified</w:t>
            </w:r>
          </w:p>
        </w:tc>
        <w:tc>
          <w:tcPr>
            <w:tcW w:w="261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77B7CD87" w14:textId="77777777" w:rsidR="00070054" w:rsidRPr="00FF0C1C" w:rsidRDefault="00070054" w:rsidP="009D7E3E">
            <w:pPr>
              <w:spacing w:line="360" w:lineRule="auto"/>
              <w:jc w:val="left"/>
              <w:rPr>
                <w:rFonts w:cs="Times New Roman"/>
              </w:rPr>
            </w:pPr>
            <w:r w:rsidRPr="00FF0C1C">
              <w:rPr>
                <w:rFonts w:cs="Times New Roman"/>
              </w:rPr>
              <w:t>Prevent leakage; test on unseen machines</w:t>
            </w:r>
          </w:p>
        </w:tc>
      </w:tr>
    </w:tbl>
    <w:p w14:paraId="07B687A5" w14:textId="77777777" w:rsidR="00070054" w:rsidRPr="00FF0C1C" w:rsidRDefault="00070054" w:rsidP="008302F5">
      <w:pPr>
        <w:spacing w:before="240" w:line="360" w:lineRule="auto"/>
        <w:rPr>
          <w:rFonts w:cs="Times New Roman"/>
        </w:rPr>
      </w:pPr>
    </w:p>
    <w:p w14:paraId="007E7773" w14:textId="77777777" w:rsidR="00070054" w:rsidRPr="00FF0C1C" w:rsidRDefault="00070054" w:rsidP="008302F5">
      <w:pPr>
        <w:spacing w:before="240" w:line="360" w:lineRule="auto"/>
        <w:rPr>
          <w:rFonts w:cs="Times New Roman"/>
        </w:rPr>
      </w:pPr>
      <w:r w:rsidRPr="00FF0C1C">
        <w:rPr>
          <w:rFonts w:cs="Times New Roman"/>
        </w:rPr>
        <w:br w:type="page"/>
      </w:r>
    </w:p>
    <w:p w14:paraId="0EB9143A" w14:textId="77777777" w:rsidR="00070054" w:rsidRPr="00FF0C1C" w:rsidRDefault="00070054" w:rsidP="00F33BA4">
      <w:pPr>
        <w:pStyle w:val="Heading1"/>
      </w:pPr>
      <w:bookmarkStart w:id="28" w:name="_Toc231156501"/>
      <w:bookmarkStart w:id="29" w:name="_Toc231210636"/>
      <w:r w:rsidRPr="00FF0C1C">
        <w:lastRenderedPageBreak/>
        <w:t>5. Experimental Design</w:t>
      </w:r>
      <w:bookmarkEnd w:id="28"/>
      <w:bookmarkEnd w:id="29"/>
    </w:p>
    <w:p w14:paraId="6D49B74E" w14:textId="77777777" w:rsidR="00070054" w:rsidRPr="00FF0C1C" w:rsidRDefault="00070054" w:rsidP="008302F5">
      <w:pPr>
        <w:spacing w:before="240" w:line="360" w:lineRule="auto"/>
        <w:rPr>
          <w:rFonts w:cs="Times New Roman"/>
        </w:rPr>
      </w:pPr>
      <w:r w:rsidRPr="00FF0C1C">
        <w:rPr>
          <w:rFonts w:cs="Times New Roman"/>
        </w:rPr>
        <w:t>LSTM and TCN models are evaluated on fault classification and RUL regression using PRONOSTIA (primary) and C-MAPSS FD001/FD002 (secondary).</w:t>
      </w:r>
    </w:p>
    <w:p w14:paraId="400A268E" w14:textId="77777777" w:rsidR="00070054" w:rsidRPr="00FF0C1C" w:rsidRDefault="00070054" w:rsidP="00400DA7">
      <w:pPr>
        <w:pStyle w:val="Heading2"/>
      </w:pPr>
      <w:bookmarkStart w:id="30" w:name="_Toc231156502"/>
      <w:bookmarkStart w:id="31" w:name="_Toc231210637"/>
      <w:r w:rsidRPr="00FF0C1C">
        <w:t>5.1 Evaluation Metrics</w:t>
      </w:r>
      <w:bookmarkEnd w:id="30"/>
      <w:bookmarkEnd w:id="31"/>
    </w:p>
    <w:p w14:paraId="6075F784" w14:textId="2E97B2AB" w:rsidR="00070054" w:rsidRPr="00FF0C1C" w:rsidRDefault="00070054" w:rsidP="008302F5">
      <w:pPr>
        <w:spacing w:before="240" w:line="360" w:lineRule="auto"/>
        <w:rPr>
          <w:rFonts w:cs="Times New Roman"/>
        </w:rPr>
      </w:pPr>
      <w:r w:rsidRPr="00FF0C1C">
        <w:rPr>
          <w:rFonts w:cs="Times New Roman"/>
        </w:rPr>
        <w:t>Classification performance is measured by precision, recall, F1 score, and AUC-ROC. Recall is prioritised for the failure-precursor class to minimise missed alarms. RUL regression uses RMSE, MAE, and the NASA PHM Prognostics Scoring Function</w:t>
      </w:r>
      <w:r w:rsidR="003C5CD2">
        <w:rPr>
          <w:rFonts w:cs="Times New Roman"/>
        </w:rPr>
        <w:t xml:space="preserve"> </w:t>
      </w:r>
      <w:r w:rsidRPr="00FF0C1C">
        <w:rPr>
          <w:rFonts w:cs="Times New Roman"/>
        </w:rPr>
        <w:t>which asymmetrically penalises late predictions</w:t>
      </w:r>
      <w:r w:rsidR="003C5CD2">
        <w:rPr>
          <w:rFonts w:cs="Times New Roman"/>
        </w:rPr>
        <w:t xml:space="preserve"> </w:t>
      </w:r>
      <w:r w:rsidRPr="00FF0C1C">
        <w:rPr>
          <w:rFonts w:cs="Times New Roman"/>
        </w:rPr>
        <w:t>as the domain-relevant metric (Elsherif et al., 2025). RMSE below 20 cycles on C-MAPSS FD001 is the state-of-the-art threshold. Confusion matrices and Wilcoxon signed-rank tests are used for statistical validation.</w:t>
      </w:r>
    </w:p>
    <w:p w14:paraId="28A56C4E" w14:textId="77777777" w:rsidR="00070054" w:rsidRPr="00FF0C1C" w:rsidRDefault="00070054" w:rsidP="00400DA7">
      <w:pPr>
        <w:pStyle w:val="Heading2"/>
      </w:pPr>
      <w:bookmarkStart w:id="32" w:name="_Toc231156503"/>
      <w:bookmarkStart w:id="33" w:name="_Toc231210638"/>
      <w:r w:rsidRPr="00FF0C1C">
        <w:t>5.2 Cross-Validation Strategy</w:t>
      </w:r>
      <w:bookmarkEnd w:id="32"/>
      <w:bookmarkEnd w:id="33"/>
    </w:p>
    <w:p w14:paraId="6D38AEA5" w14:textId="67A55BA3" w:rsidR="00070054" w:rsidRPr="00FF0C1C" w:rsidRDefault="00070054" w:rsidP="008302F5">
      <w:pPr>
        <w:spacing w:before="240" w:line="360" w:lineRule="auto"/>
        <w:rPr>
          <w:rFonts w:cs="Times New Roman"/>
        </w:rPr>
      </w:pPr>
      <w:r w:rsidRPr="00FF0C1C">
        <w:rPr>
          <w:rFonts w:cs="Times New Roman"/>
        </w:rPr>
        <w:t>Standard k-fold cross-validation is unsuitable for time-series as it violates temporal ordering. A walk-forward scheme is used: five chronological folds are trained sequentially on all prior folds. Leave-one-machine-out (LOMO) evaluation additionally tests generalisation to unseen machines</w:t>
      </w:r>
      <w:r w:rsidR="00642697">
        <w:rPr>
          <w:rFonts w:cs="Times New Roman"/>
        </w:rPr>
        <w:t>. A</w:t>
      </w:r>
      <w:r w:rsidRPr="00FF0C1C">
        <w:rPr>
          <w:rFonts w:cs="Times New Roman"/>
        </w:rPr>
        <w:t xml:space="preserve"> direct proxy for industrial deployability.</w:t>
      </w:r>
    </w:p>
    <w:p w14:paraId="3290E6A1" w14:textId="77777777" w:rsidR="00070054" w:rsidRPr="00FF0C1C" w:rsidRDefault="00070054" w:rsidP="00400DA7">
      <w:pPr>
        <w:pStyle w:val="Heading2"/>
      </w:pPr>
      <w:bookmarkStart w:id="34" w:name="_Toc231156504"/>
      <w:bookmarkStart w:id="35" w:name="_Toc231210639"/>
      <w:r w:rsidRPr="00FF0C1C">
        <w:t>5.3 Comparison Criteria</w:t>
      </w:r>
      <w:bookmarkEnd w:id="34"/>
      <w:bookmarkEnd w:id="35"/>
    </w:p>
    <w:p w14:paraId="3A98E2D0" w14:textId="5480DD43" w:rsidR="00070054" w:rsidRPr="00FF0C1C" w:rsidRDefault="00070054" w:rsidP="008302F5">
      <w:pPr>
        <w:spacing w:before="240" w:line="360" w:lineRule="auto"/>
        <w:rPr>
          <w:rFonts w:cs="Times New Roman"/>
        </w:rPr>
      </w:pPr>
      <w:r w:rsidRPr="00FF0C1C">
        <w:rPr>
          <w:rFonts w:cs="Times New Roman"/>
        </w:rPr>
        <w:t>Both models share identical preprocessing pipelines and data splits. Hyperparameters are tuned independently via Bayesian optimisation (50 trials) on the validation fold, using the Adam optimiser with early stopping (max 200 epochs). All runs are replicated five times with different seeds; mean and standard deviation are reported. Ablation studies compare LSTM versus Bidirectional LSTM, and TCN-Attention versus TCN without attention.</w:t>
      </w:r>
    </w:p>
    <w:p w14:paraId="514A9FC8" w14:textId="7324622F" w:rsidR="00732C51" w:rsidRPr="00045381" w:rsidRDefault="00732C51" w:rsidP="00045381">
      <w:pPr>
        <w:pStyle w:val="Caption"/>
      </w:pPr>
      <w:bookmarkStart w:id="36" w:name="_Toc231210939"/>
      <w:r w:rsidRPr="00045381">
        <w:t xml:space="preserve">Table </w:t>
      </w:r>
      <w:fldSimple w:instr=" SEQ Table \* ARABIC ">
        <w:r w:rsidRPr="00045381">
          <w:t>3</w:t>
        </w:r>
      </w:fldSimple>
      <w:r w:rsidRPr="00045381">
        <w:t>: Experimental Design Summary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65"/>
        <w:gridCol w:w="3695"/>
      </w:tblGrid>
      <w:tr w:rsidR="00070054" w:rsidRPr="00FF0C1C" w14:paraId="09ED10D2" w14:textId="77777777" w:rsidTr="00E750F2">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2E4057"/>
            <w:tcMar>
              <w:top w:w="80" w:type="dxa"/>
              <w:left w:w="120" w:type="dxa"/>
              <w:bottom w:w="80" w:type="dxa"/>
              <w:right w:w="120" w:type="dxa"/>
            </w:tcMar>
          </w:tcPr>
          <w:p w14:paraId="7EA227C8" w14:textId="77777777" w:rsidR="00070054" w:rsidRPr="00E750F2" w:rsidRDefault="00070054" w:rsidP="00E750F2">
            <w:pPr>
              <w:spacing w:line="360" w:lineRule="auto"/>
              <w:jc w:val="left"/>
              <w:rPr>
                <w:rFonts w:cs="Times New Roman"/>
                <w:color w:val="FFFFFF" w:themeColor="background1"/>
              </w:rPr>
            </w:pPr>
            <w:r w:rsidRPr="00E750F2">
              <w:rPr>
                <w:rFonts w:cs="Times New Roman"/>
                <w:b/>
                <w:bCs/>
                <w:color w:val="FFFFFF" w:themeColor="background1"/>
              </w:rPr>
              <w:t>Component</w:t>
            </w:r>
          </w:p>
        </w:tc>
        <w:tc>
          <w:tcPr>
            <w:tcW w:w="3465" w:type="dxa"/>
            <w:tcBorders>
              <w:top w:val="single" w:sz="4" w:space="0" w:color="999999"/>
              <w:left w:val="single" w:sz="4" w:space="0" w:color="999999"/>
              <w:bottom w:val="single" w:sz="4" w:space="0" w:color="999999"/>
              <w:right w:val="single" w:sz="4" w:space="0" w:color="999999"/>
            </w:tcBorders>
            <w:shd w:val="clear" w:color="auto" w:fill="2E4057"/>
            <w:tcMar>
              <w:top w:w="80" w:type="dxa"/>
              <w:left w:w="120" w:type="dxa"/>
              <w:bottom w:w="80" w:type="dxa"/>
              <w:right w:w="120" w:type="dxa"/>
            </w:tcMar>
          </w:tcPr>
          <w:p w14:paraId="2DDD15EC" w14:textId="77777777" w:rsidR="00070054" w:rsidRPr="00E750F2" w:rsidRDefault="00070054" w:rsidP="00E750F2">
            <w:pPr>
              <w:spacing w:line="360" w:lineRule="auto"/>
              <w:jc w:val="left"/>
              <w:rPr>
                <w:rFonts w:cs="Times New Roman"/>
                <w:color w:val="FFFFFF" w:themeColor="background1"/>
              </w:rPr>
            </w:pPr>
            <w:r w:rsidRPr="00E750F2">
              <w:rPr>
                <w:rFonts w:cs="Times New Roman"/>
                <w:b/>
                <w:bCs/>
                <w:color w:val="FFFFFF" w:themeColor="background1"/>
              </w:rPr>
              <w:t>LSTM</w:t>
            </w:r>
          </w:p>
        </w:tc>
        <w:tc>
          <w:tcPr>
            <w:tcW w:w="3695" w:type="dxa"/>
            <w:tcBorders>
              <w:top w:val="single" w:sz="4" w:space="0" w:color="999999"/>
              <w:left w:val="single" w:sz="4" w:space="0" w:color="999999"/>
              <w:bottom w:val="single" w:sz="4" w:space="0" w:color="999999"/>
              <w:right w:val="single" w:sz="4" w:space="0" w:color="999999"/>
            </w:tcBorders>
            <w:shd w:val="clear" w:color="auto" w:fill="2E4057"/>
            <w:tcMar>
              <w:top w:w="80" w:type="dxa"/>
              <w:left w:w="120" w:type="dxa"/>
              <w:bottom w:w="80" w:type="dxa"/>
              <w:right w:w="120" w:type="dxa"/>
            </w:tcMar>
          </w:tcPr>
          <w:p w14:paraId="159ED8BA" w14:textId="77777777" w:rsidR="00070054" w:rsidRPr="00E750F2" w:rsidRDefault="00070054" w:rsidP="00E750F2">
            <w:pPr>
              <w:spacing w:line="360" w:lineRule="auto"/>
              <w:jc w:val="left"/>
              <w:rPr>
                <w:rFonts w:cs="Times New Roman"/>
                <w:color w:val="FFFFFF" w:themeColor="background1"/>
              </w:rPr>
            </w:pPr>
            <w:r w:rsidRPr="00E750F2">
              <w:rPr>
                <w:rFonts w:cs="Times New Roman"/>
                <w:b/>
                <w:bCs/>
                <w:color w:val="FFFFFF" w:themeColor="background1"/>
              </w:rPr>
              <w:t>TCN</w:t>
            </w:r>
          </w:p>
        </w:tc>
      </w:tr>
      <w:tr w:rsidR="00070054" w:rsidRPr="00FF0C1C" w14:paraId="202CEEE9" w14:textId="77777777" w:rsidTr="00E750F2">
        <w:tc>
          <w:tcPr>
            <w:tcW w:w="2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66AAF312" w14:textId="77777777" w:rsidR="00070054" w:rsidRPr="00FF0C1C" w:rsidRDefault="00070054" w:rsidP="00E750F2">
            <w:pPr>
              <w:spacing w:line="360" w:lineRule="auto"/>
              <w:jc w:val="left"/>
              <w:rPr>
                <w:rFonts w:cs="Times New Roman"/>
              </w:rPr>
            </w:pPr>
            <w:r w:rsidRPr="00FF0C1C">
              <w:rPr>
                <w:rFonts w:cs="Times New Roman"/>
              </w:rPr>
              <w:t>Datasets</w:t>
            </w:r>
          </w:p>
        </w:tc>
        <w:tc>
          <w:tcPr>
            <w:tcW w:w="346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473BEEE0" w14:textId="77777777" w:rsidR="00070054" w:rsidRPr="00FF0C1C" w:rsidRDefault="00070054" w:rsidP="00E750F2">
            <w:pPr>
              <w:spacing w:line="360" w:lineRule="auto"/>
              <w:jc w:val="left"/>
              <w:rPr>
                <w:rFonts w:cs="Times New Roman"/>
              </w:rPr>
            </w:pPr>
            <w:r w:rsidRPr="00FF0C1C">
              <w:rPr>
                <w:rFonts w:cs="Times New Roman"/>
              </w:rPr>
              <w:t>PRONOSTIA (primary); C-MAPSS FD001/FD002</w:t>
            </w:r>
          </w:p>
        </w:tc>
        <w:tc>
          <w:tcPr>
            <w:tcW w:w="369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6147F272" w14:textId="77777777" w:rsidR="00070054" w:rsidRPr="00FF0C1C" w:rsidRDefault="00070054" w:rsidP="00E750F2">
            <w:pPr>
              <w:spacing w:line="360" w:lineRule="auto"/>
              <w:jc w:val="left"/>
              <w:rPr>
                <w:rFonts w:cs="Times New Roman"/>
              </w:rPr>
            </w:pPr>
            <w:r w:rsidRPr="00FF0C1C">
              <w:rPr>
                <w:rFonts w:cs="Times New Roman"/>
              </w:rPr>
              <w:t>PRONOSTIA (primary); C-MAPSS FD001/FD002</w:t>
            </w:r>
          </w:p>
        </w:tc>
      </w:tr>
      <w:tr w:rsidR="00070054" w:rsidRPr="00FF0C1C" w14:paraId="4C93B525" w14:textId="77777777" w:rsidTr="00E750F2">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D61EE8" w14:textId="77777777" w:rsidR="00070054" w:rsidRPr="00FF0C1C" w:rsidRDefault="00070054" w:rsidP="00E750F2">
            <w:pPr>
              <w:spacing w:line="360" w:lineRule="auto"/>
              <w:jc w:val="left"/>
              <w:rPr>
                <w:rFonts w:cs="Times New Roman"/>
              </w:rPr>
            </w:pPr>
            <w:r w:rsidRPr="00FF0C1C">
              <w:rPr>
                <w:rFonts w:cs="Times New Roman"/>
              </w:rPr>
              <w:t>Tasks</w:t>
            </w:r>
          </w:p>
        </w:tc>
        <w:tc>
          <w:tcPr>
            <w:tcW w:w="34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F6CA850" w14:textId="77777777" w:rsidR="00070054" w:rsidRPr="00FF0C1C" w:rsidRDefault="00070054" w:rsidP="00E750F2">
            <w:pPr>
              <w:spacing w:line="360" w:lineRule="auto"/>
              <w:jc w:val="left"/>
              <w:rPr>
                <w:rFonts w:cs="Times New Roman"/>
              </w:rPr>
            </w:pPr>
            <w:r w:rsidRPr="00FF0C1C">
              <w:rPr>
                <w:rFonts w:cs="Times New Roman"/>
              </w:rPr>
              <w:t>Fault classification + RUL regression</w:t>
            </w:r>
          </w:p>
        </w:tc>
        <w:tc>
          <w:tcPr>
            <w:tcW w:w="369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681CC9E" w14:textId="77777777" w:rsidR="00070054" w:rsidRPr="00FF0C1C" w:rsidRDefault="00070054" w:rsidP="00E750F2">
            <w:pPr>
              <w:spacing w:line="360" w:lineRule="auto"/>
              <w:jc w:val="left"/>
              <w:rPr>
                <w:rFonts w:cs="Times New Roman"/>
              </w:rPr>
            </w:pPr>
            <w:r w:rsidRPr="00FF0C1C">
              <w:rPr>
                <w:rFonts w:cs="Times New Roman"/>
              </w:rPr>
              <w:t>Fault classification + RUL regression</w:t>
            </w:r>
          </w:p>
        </w:tc>
      </w:tr>
      <w:tr w:rsidR="00070054" w:rsidRPr="00FF0C1C" w14:paraId="79D32FAF" w14:textId="77777777" w:rsidTr="00E750F2">
        <w:tc>
          <w:tcPr>
            <w:tcW w:w="2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59992DEC" w14:textId="77777777" w:rsidR="00070054" w:rsidRPr="00FF0C1C" w:rsidRDefault="00070054" w:rsidP="00E750F2">
            <w:pPr>
              <w:spacing w:line="360" w:lineRule="auto"/>
              <w:jc w:val="left"/>
              <w:rPr>
                <w:rFonts w:cs="Times New Roman"/>
              </w:rPr>
            </w:pPr>
            <w:r w:rsidRPr="00FF0C1C">
              <w:rPr>
                <w:rFonts w:cs="Times New Roman"/>
              </w:rPr>
              <w:lastRenderedPageBreak/>
              <w:t>Cross-validation</w:t>
            </w:r>
          </w:p>
        </w:tc>
        <w:tc>
          <w:tcPr>
            <w:tcW w:w="346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64839CA3" w14:textId="77777777" w:rsidR="00070054" w:rsidRPr="00FF0C1C" w:rsidRDefault="00070054" w:rsidP="00E750F2">
            <w:pPr>
              <w:spacing w:line="360" w:lineRule="auto"/>
              <w:jc w:val="left"/>
              <w:rPr>
                <w:rFonts w:cs="Times New Roman"/>
              </w:rPr>
            </w:pPr>
            <w:r w:rsidRPr="00FF0C1C">
              <w:rPr>
                <w:rFonts w:cs="Times New Roman"/>
              </w:rPr>
              <w:t>Walk-forward (5 folds) + LOMO</w:t>
            </w:r>
          </w:p>
        </w:tc>
        <w:tc>
          <w:tcPr>
            <w:tcW w:w="369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281CF441" w14:textId="77777777" w:rsidR="00070054" w:rsidRPr="00FF0C1C" w:rsidRDefault="00070054" w:rsidP="00E750F2">
            <w:pPr>
              <w:spacing w:line="360" w:lineRule="auto"/>
              <w:jc w:val="left"/>
              <w:rPr>
                <w:rFonts w:cs="Times New Roman"/>
              </w:rPr>
            </w:pPr>
            <w:r w:rsidRPr="00FF0C1C">
              <w:rPr>
                <w:rFonts w:cs="Times New Roman"/>
              </w:rPr>
              <w:t>Walk-forward (5 folds) + LOMO</w:t>
            </w:r>
          </w:p>
        </w:tc>
      </w:tr>
      <w:tr w:rsidR="00070054" w:rsidRPr="00FF0C1C" w14:paraId="78D5D95B" w14:textId="77777777" w:rsidTr="00E750F2">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5D9571E" w14:textId="77777777" w:rsidR="00070054" w:rsidRPr="00FF0C1C" w:rsidRDefault="00070054" w:rsidP="00E750F2">
            <w:pPr>
              <w:spacing w:line="360" w:lineRule="auto"/>
              <w:jc w:val="left"/>
              <w:rPr>
                <w:rFonts w:cs="Times New Roman"/>
              </w:rPr>
            </w:pPr>
            <w:r w:rsidRPr="00FF0C1C">
              <w:rPr>
                <w:rFonts w:cs="Times New Roman"/>
              </w:rPr>
              <w:t>Metrics</w:t>
            </w:r>
          </w:p>
        </w:tc>
        <w:tc>
          <w:tcPr>
            <w:tcW w:w="34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DEFEE31" w14:textId="77777777" w:rsidR="00070054" w:rsidRPr="00FF0C1C" w:rsidRDefault="00070054" w:rsidP="00E750F2">
            <w:pPr>
              <w:spacing w:line="360" w:lineRule="auto"/>
              <w:jc w:val="left"/>
              <w:rPr>
                <w:rFonts w:cs="Times New Roman"/>
              </w:rPr>
            </w:pPr>
            <w:r w:rsidRPr="00FF0C1C">
              <w:rPr>
                <w:rFonts w:cs="Times New Roman"/>
              </w:rPr>
              <w:t>Precision, Recall, F1, AUC-ROC, RMSE, MAE</w:t>
            </w:r>
          </w:p>
        </w:tc>
        <w:tc>
          <w:tcPr>
            <w:tcW w:w="369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891B4E7" w14:textId="77777777" w:rsidR="00070054" w:rsidRPr="00FF0C1C" w:rsidRDefault="00070054" w:rsidP="00E750F2">
            <w:pPr>
              <w:spacing w:line="360" w:lineRule="auto"/>
              <w:jc w:val="left"/>
              <w:rPr>
                <w:rFonts w:cs="Times New Roman"/>
              </w:rPr>
            </w:pPr>
            <w:r w:rsidRPr="00FF0C1C">
              <w:rPr>
                <w:rFonts w:cs="Times New Roman"/>
              </w:rPr>
              <w:t>Precision, Recall, F1, AUC-ROC, RMSE, MAE</w:t>
            </w:r>
          </w:p>
        </w:tc>
      </w:tr>
      <w:tr w:rsidR="00070054" w:rsidRPr="00FF0C1C" w14:paraId="6409AE0D" w14:textId="77777777" w:rsidTr="00E750F2">
        <w:tc>
          <w:tcPr>
            <w:tcW w:w="2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3F00774A" w14:textId="77777777" w:rsidR="00070054" w:rsidRPr="00FF0C1C" w:rsidRDefault="00070054" w:rsidP="00E750F2">
            <w:pPr>
              <w:spacing w:line="360" w:lineRule="auto"/>
              <w:jc w:val="left"/>
              <w:rPr>
                <w:rFonts w:cs="Times New Roman"/>
              </w:rPr>
            </w:pPr>
            <w:r w:rsidRPr="00FF0C1C">
              <w:rPr>
                <w:rFonts w:cs="Times New Roman"/>
              </w:rPr>
              <w:t>Hyperparameter search</w:t>
            </w:r>
          </w:p>
        </w:tc>
        <w:tc>
          <w:tcPr>
            <w:tcW w:w="346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0FED15D9" w14:textId="77777777" w:rsidR="00070054" w:rsidRPr="00FF0C1C" w:rsidRDefault="00070054" w:rsidP="00E750F2">
            <w:pPr>
              <w:spacing w:line="360" w:lineRule="auto"/>
              <w:jc w:val="left"/>
              <w:rPr>
                <w:rFonts w:cs="Times New Roman"/>
              </w:rPr>
            </w:pPr>
            <w:r w:rsidRPr="00FF0C1C">
              <w:rPr>
                <w:rFonts w:cs="Times New Roman"/>
              </w:rPr>
              <w:t>Bayesian optimisation (50 trials)</w:t>
            </w:r>
          </w:p>
        </w:tc>
        <w:tc>
          <w:tcPr>
            <w:tcW w:w="369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156BCFA5" w14:textId="77777777" w:rsidR="00070054" w:rsidRPr="00FF0C1C" w:rsidRDefault="00070054" w:rsidP="00E750F2">
            <w:pPr>
              <w:spacing w:line="360" w:lineRule="auto"/>
              <w:jc w:val="left"/>
              <w:rPr>
                <w:rFonts w:cs="Times New Roman"/>
              </w:rPr>
            </w:pPr>
            <w:r w:rsidRPr="00FF0C1C">
              <w:rPr>
                <w:rFonts w:cs="Times New Roman"/>
              </w:rPr>
              <w:t>Bayesian optimisation (50 trials)</w:t>
            </w:r>
          </w:p>
        </w:tc>
      </w:tr>
      <w:tr w:rsidR="00070054" w:rsidRPr="00FF0C1C" w14:paraId="2CF47036" w14:textId="77777777" w:rsidTr="00E750F2">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2672301" w14:textId="77777777" w:rsidR="00070054" w:rsidRPr="00FF0C1C" w:rsidRDefault="00070054" w:rsidP="00E750F2">
            <w:pPr>
              <w:spacing w:line="360" w:lineRule="auto"/>
              <w:jc w:val="left"/>
              <w:rPr>
                <w:rFonts w:cs="Times New Roman"/>
              </w:rPr>
            </w:pPr>
            <w:r w:rsidRPr="00FF0C1C">
              <w:rPr>
                <w:rFonts w:cs="Times New Roman"/>
              </w:rPr>
              <w:t>Replication</w:t>
            </w:r>
          </w:p>
        </w:tc>
        <w:tc>
          <w:tcPr>
            <w:tcW w:w="34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9B6C7FD" w14:textId="77777777" w:rsidR="00070054" w:rsidRPr="00FF0C1C" w:rsidRDefault="00070054" w:rsidP="00E750F2">
            <w:pPr>
              <w:spacing w:line="360" w:lineRule="auto"/>
              <w:jc w:val="left"/>
              <w:rPr>
                <w:rFonts w:cs="Times New Roman"/>
              </w:rPr>
            </w:pPr>
            <w:r w:rsidRPr="00FF0C1C">
              <w:rPr>
                <w:rFonts w:cs="Times New Roman"/>
              </w:rPr>
              <w:t>5 seeds; mean ± SD</w:t>
            </w:r>
          </w:p>
        </w:tc>
        <w:tc>
          <w:tcPr>
            <w:tcW w:w="369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422FA97" w14:textId="77777777" w:rsidR="00070054" w:rsidRPr="00FF0C1C" w:rsidRDefault="00070054" w:rsidP="00E750F2">
            <w:pPr>
              <w:spacing w:line="360" w:lineRule="auto"/>
              <w:jc w:val="left"/>
              <w:rPr>
                <w:rFonts w:cs="Times New Roman"/>
              </w:rPr>
            </w:pPr>
            <w:r w:rsidRPr="00FF0C1C">
              <w:rPr>
                <w:rFonts w:cs="Times New Roman"/>
              </w:rPr>
              <w:t>5 seeds; mean ± SD</w:t>
            </w:r>
          </w:p>
        </w:tc>
      </w:tr>
      <w:tr w:rsidR="00070054" w:rsidRPr="00FF0C1C" w14:paraId="03B14EED" w14:textId="77777777" w:rsidTr="00E750F2">
        <w:tc>
          <w:tcPr>
            <w:tcW w:w="2200"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38819D09" w14:textId="77777777" w:rsidR="00070054" w:rsidRPr="00FF0C1C" w:rsidRDefault="00070054" w:rsidP="00E750F2">
            <w:pPr>
              <w:spacing w:line="360" w:lineRule="auto"/>
              <w:jc w:val="left"/>
              <w:rPr>
                <w:rFonts w:cs="Times New Roman"/>
              </w:rPr>
            </w:pPr>
            <w:r w:rsidRPr="00FF0C1C">
              <w:rPr>
                <w:rFonts w:cs="Times New Roman"/>
              </w:rPr>
              <w:t>Ablation</w:t>
            </w:r>
          </w:p>
        </w:tc>
        <w:tc>
          <w:tcPr>
            <w:tcW w:w="346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5F723ECE" w14:textId="77777777" w:rsidR="00070054" w:rsidRPr="00FF0C1C" w:rsidRDefault="00070054" w:rsidP="00E750F2">
            <w:pPr>
              <w:spacing w:line="360" w:lineRule="auto"/>
              <w:jc w:val="left"/>
              <w:rPr>
                <w:rFonts w:cs="Times New Roman"/>
              </w:rPr>
            </w:pPr>
            <w:r w:rsidRPr="00FF0C1C">
              <w:rPr>
                <w:rFonts w:cs="Times New Roman"/>
              </w:rPr>
              <w:t>LSTM vs. Bidirectional LSTM</w:t>
            </w:r>
          </w:p>
        </w:tc>
        <w:tc>
          <w:tcPr>
            <w:tcW w:w="3695"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3CE04B30" w14:textId="77777777" w:rsidR="00070054" w:rsidRPr="00FF0C1C" w:rsidRDefault="00070054" w:rsidP="00E750F2">
            <w:pPr>
              <w:spacing w:line="360" w:lineRule="auto"/>
              <w:jc w:val="left"/>
              <w:rPr>
                <w:rFonts w:cs="Times New Roman"/>
              </w:rPr>
            </w:pPr>
            <w:r w:rsidRPr="00FF0C1C">
              <w:rPr>
                <w:rFonts w:cs="Times New Roman"/>
              </w:rPr>
              <w:t>TCN vs. TCN without attention</w:t>
            </w:r>
          </w:p>
        </w:tc>
      </w:tr>
    </w:tbl>
    <w:p w14:paraId="442D8F72" w14:textId="77777777" w:rsidR="00070054" w:rsidRPr="00FF0C1C" w:rsidRDefault="00070054" w:rsidP="008302F5">
      <w:pPr>
        <w:spacing w:before="240" w:line="360" w:lineRule="auto"/>
        <w:rPr>
          <w:rFonts w:cs="Times New Roman"/>
        </w:rPr>
      </w:pPr>
    </w:p>
    <w:p w14:paraId="22E4EED8" w14:textId="77777777" w:rsidR="00070054" w:rsidRPr="00FF0C1C" w:rsidRDefault="00070054" w:rsidP="008302F5">
      <w:pPr>
        <w:spacing w:before="240" w:line="360" w:lineRule="auto"/>
        <w:rPr>
          <w:rFonts w:cs="Times New Roman"/>
        </w:rPr>
      </w:pPr>
      <w:r w:rsidRPr="00FF0C1C">
        <w:rPr>
          <w:rFonts w:cs="Times New Roman"/>
        </w:rPr>
        <w:br w:type="page"/>
      </w:r>
    </w:p>
    <w:p w14:paraId="43AB938F" w14:textId="77777777" w:rsidR="00070054" w:rsidRPr="00FF0C1C" w:rsidRDefault="00070054" w:rsidP="00F33BA4">
      <w:pPr>
        <w:pStyle w:val="Heading1"/>
      </w:pPr>
      <w:bookmarkStart w:id="37" w:name="_Toc231156505"/>
      <w:bookmarkStart w:id="38" w:name="_Toc231210640"/>
      <w:r w:rsidRPr="00FF0C1C">
        <w:lastRenderedPageBreak/>
        <w:t>6. Critical Analysis: Interpretability, Scalability, and Deployment</w:t>
      </w:r>
      <w:bookmarkEnd w:id="37"/>
      <w:bookmarkEnd w:id="38"/>
    </w:p>
    <w:p w14:paraId="2848AC8B" w14:textId="77777777" w:rsidR="00070054" w:rsidRPr="00FF0C1C" w:rsidRDefault="00070054" w:rsidP="00400DA7">
      <w:pPr>
        <w:pStyle w:val="Heading2"/>
      </w:pPr>
      <w:bookmarkStart w:id="39" w:name="_Toc231156506"/>
      <w:bookmarkStart w:id="40" w:name="_Toc231210641"/>
      <w:r w:rsidRPr="00FF0C1C">
        <w:t>6.1 Interpretability</w:t>
      </w:r>
      <w:bookmarkEnd w:id="39"/>
      <w:bookmarkEnd w:id="40"/>
    </w:p>
    <w:p w14:paraId="071010F0" w14:textId="2DAB72C7" w:rsidR="00070054" w:rsidRPr="00FF0C1C" w:rsidRDefault="00070054" w:rsidP="008302F5">
      <w:pPr>
        <w:spacing w:before="240" w:line="360" w:lineRule="auto"/>
        <w:rPr>
          <w:rFonts w:cs="Times New Roman"/>
        </w:rPr>
      </w:pPr>
      <w:r w:rsidRPr="00FF0C1C">
        <w:rPr>
          <w:rFonts w:cs="Times New Roman"/>
        </w:rPr>
        <w:t>Interpretability is critical in safety-sensitive manufacturing, where engineers must act on model outputs with confidence. Tree-based ensembles (Random Forest, Gradient Boosting) offer inherent transparency through feature importance scores mappable to engineering variables such as bearing temperature or vibration RMS (Rezk et al., 2024). LSTM and TCN internal representations</w:t>
      </w:r>
      <w:r w:rsidR="00EB022E">
        <w:rPr>
          <w:rFonts w:cs="Times New Roman"/>
        </w:rPr>
        <w:t xml:space="preserve"> </w:t>
      </w:r>
      <w:r w:rsidRPr="00FF0C1C">
        <w:rPr>
          <w:rFonts w:cs="Times New Roman"/>
        </w:rPr>
        <w:t>hidden states, convolutional filters</w:t>
      </w:r>
      <w:r w:rsidR="00EB022E">
        <w:rPr>
          <w:rFonts w:cs="Times New Roman"/>
        </w:rPr>
        <w:t xml:space="preserve"> </w:t>
      </w:r>
      <w:r w:rsidRPr="00FF0C1C">
        <w:rPr>
          <w:rFonts w:cs="Times New Roman"/>
        </w:rPr>
        <w:t>have no direct physical interpretation, embodying the classical deep learning black-box problem.</w:t>
      </w:r>
    </w:p>
    <w:p w14:paraId="0E6682C2" w14:textId="4A8B1808" w:rsidR="00070054" w:rsidRPr="00FF0C1C" w:rsidRDefault="00070054" w:rsidP="008302F5">
      <w:pPr>
        <w:spacing w:before="240" w:line="360" w:lineRule="auto"/>
        <w:rPr>
          <w:rFonts w:cs="Times New Roman"/>
        </w:rPr>
      </w:pPr>
      <w:r w:rsidRPr="00FF0C1C">
        <w:rPr>
          <w:rFonts w:cs="Times New Roman"/>
        </w:rPr>
        <w:t>Post-hoc tools partially close this gap. SHAP (</w:t>
      </w:r>
      <w:proofErr w:type="spellStart"/>
      <w:r w:rsidRPr="00FF0C1C">
        <w:rPr>
          <w:rFonts w:cs="Times New Roman"/>
        </w:rPr>
        <w:t>SHapley</w:t>
      </w:r>
      <w:proofErr w:type="spellEnd"/>
      <w:r w:rsidRPr="00FF0C1C">
        <w:rPr>
          <w:rFonts w:cs="Times New Roman"/>
        </w:rPr>
        <w:t xml:space="preserve"> Additive </w:t>
      </w:r>
      <w:proofErr w:type="spellStart"/>
      <w:r w:rsidRPr="00FF0C1C">
        <w:rPr>
          <w:rFonts w:cs="Times New Roman"/>
        </w:rPr>
        <w:t>exPlanations</w:t>
      </w:r>
      <w:proofErr w:type="spellEnd"/>
      <w:r w:rsidRPr="00FF0C1C">
        <w:rPr>
          <w:rFonts w:cs="Times New Roman"/>
        </w:rPr>
        <w:t>) attributes each model prediction to individual input features. Alotaibi and Aly (2025) show that SHAP-explained transformer-boosting outputs allow operators to trace anomaly alerts to specific sensor channels. LIME fits locally linear surrogates around individual predictions as an alternative. Both methods apply to LSTM and TCN models, though their approximations may not fully reflect true model reasoning</w:t>
      </w:r>
      <w:r w:rsidR="006A6DEE">
        <w:rPr>
          <w:rFonts w:cs="Times New Roman"/>
        </w:rPr>
        <w:t>. A</w:t>
      </w:r>
      <w:r w:rsidRPr="00FF0C1C">
        <w:rPr>
          <w:rFonts w:cs="Times New Roman"/>
        </w:rPr>
        <w:t xml:space="preserve"> concern for shutdown-critical decisions. A practical hybrid uses deep learning for detection and RUL estimation, with a tree-based model providing auditable justification for shutdown recommendations.</w:t>
      </w:r>
    </w:p>
    <w:p w14:paraId="0DB30F77" w14:textId="77777777" w:rsidR="00070054" w:rsidRPr="00FF0C1C" w:rsidRDefault="00070054" w:rsidP="00400DA7">
      <w:pPr>
        <w:pStyle w:val="Heading2"/>
      </w:pPr>
      <w:bookmarkStart w:id="41" w:name="_Toc231156507"/>
      <w:bookmarkStart w:id="42" w:name="_Toc231210642"/>
      <w:r w:rsidRPr="00FF0C1C">
        <w:t>6.2 Scalability</w:t>
      </w:r>
      <w:bookmarkEnd w:id="41"/>
      <w:bookmarkEnd w:id="42"/>
    </w:p>
    <w:p w14:paraId="29650A8B" w14:textId="2E88AAC0" w:rsidR="00070054" w:rsidRPr="00FF0C1C" w:rsidRDefault="00070054" w:rsidP="008302F5">
      <w:pPr>
        <w:spacing w:before="240" w:line="360" w:lineRule="auto"/>
        <w:rPr>
          <w:rFonts w:cs="Times New Roman"/>
        </w:rPr>
      </w:pPr>
      <w:r w:rsidRPr="00FF0C1C">
        <w:rPr>
          <w:rFonts w:cs="Times New Roman"/>
        </w:rPr>
        <w:t>LSTM’s sequential computation scales poorly with fleet size: training time grows super-linearly as more machines are instrumented, demanding dedicated GPU infrastructure for periodic retraining. TCNs benefit from full parallelisation; their fixed receptive field also means memory does not grow with sequence length as LSTM hidden states do. However, TCN dilation factors must be reconfigured as sensor counts grow to maintain adequate temporal coverage. Both architectures support federated learning</w:t>
      </w:r>
      <w:r w:rsidR="00D34F6C">
        <w:rPr>
          <w:rFonts w:cs="Times New Roman"/>
        </w:rPr>
        <w:t xml:space="preserve"> </w:t>
      </w:r>
      <w:r w:rsidRPr="00FF0C1C">
        <w:rPr>
          <w:rFonts w:cs="Times New Roman"/>
        </w:rPr>
        <w:t>distributing training across edge devices without centralising raw data</w:t>
      </w:r>
      <w:r w:rsidR="00D34F6C">
        <w:rPr>
          <w:rFonts w:cs="Times New Roman"/>
        </w:rPr>
        <w:t xml:space="preserve"> </w:t>
      </w:r>
      <w:r w:rsidRPr="00FF0C1C">
        <w:rPr>
          <w:rFonts w:cs="Times New Roman"/>
        </w:rPr>
        <w:t>which is essential for multi-site deployments with bandwidth or privacy constraints (Alotaibi and Aly, 2025). Model versioning pipelines must include distribution-drift monitoring to detect silent degradation as operating conditions evolve (Sai and Madhavi, 2024).</w:t>
      </w:r>
    </w:p>
    <w:p w14:paraId="245246D2" w14:textId="77777777" w:rsidR="00070054" w:rsidRPr="00FF0C1C" w:rsidRDefault="00070054" w:rsidP="00400DA7">
      <w:pPr>
        <w:pStyle w:val="Heading2"/>
      </w:pPr>
      <w:bookmarkStart w:id="43" w:name="_Toc231156508"/>
      <w:bookmarkStart w:id="44" w:name="_Toc231210643"/>
      <w:r w:rsidRPr="00FF0C1C">
        <w:t>6.3 Deployment</w:t>
      </w:r>
      <w:bookmarkEnd w:id="43"/>
      <w:bookmarkEnd w:id="44"/>
    </w:p>
    <w:p w14:paraId="0373B558" w14:textId="32787A32" w:rsidR="00070054" w:rsidRPr="00FF0C1C" w:rsidRDefault="00070054" w:rsidP="008302F5">
      <w:pPr>
        <w:spacing w:before="240" w:line="360" w:lineRule="auto"/>
        <w:rPr>
          <w:rFonts w:cs="Times New Roman"/>
        </w:rPr>
      </w:pPr>
      <w:r w:rsidRPr="00FF0C1C">
        <w:rPr>
          <w:rFonts w:cs="Times New Roman"/>
        </w:rPr>
        <w:lastRenderedPageBreak/>
        <w:t xml:space="preserve">Live deployment requires sub-100ms inference latency for real-time pump and motor anomaly detection. TCN models export cleanly to ONNX and run efficiently on edge accelerators (NVIDIA Jetson, Intel </w:t>
      </w:r>
      <w:proofErr w:type="spellStart"/>
      <w:r w:rsidRPr="00FF0C1C">
        <w:rPr>
          <w:rFonts w:cs="Times New Roman"/>
        </w:rPr>
        <w:t>Movidius</w:t>
      </w:r>
      <w:proofErr w:type="spellEnd"/>
      <w:r w:rsidRPr="00FF0C1C">
        <w:rPr>
          <w:rFonts w:cs="Times New Roman"/>
        </w:rPr>
        <w:t>), whereas LSTM’s stateful computation complicates on-device execution and typically requires INT8 quantisation at the cost of minor accuracy loss (Sai and Madhavi, 2024). SCADA and MES systems were not designed for probabilistic AI outputs; middleware translating predictions into maintenance work orders</w:t>
      </w:r>
      <w:r w:rsidR="009B645F">
        <w:rPr>
          <w:rFonts w:cs="Times New Roman"/>
        </w:rPr>
        <w:t xml:space="preserve"> </w:t>
      </w:r>
      <w:r w:rsidRPr="00FF0C1C">
        <w:rPr>
          <w:rFonts w:cs="Times New Roman"/>
        </w:rPr>
        <w:t>aligned with OPC-UA communication standards</w:t>
      </w:r>
      <w:r w:rsidR="00B343D2">
        <w:rPr>
          <w:rFonts w:cs="Times New Roman"/>
        </w:rPr>
        <w:t xml:space="preserve"> </w:t>
      </w:r>
      <w:r w:rsidRPr="00FF0C1C">
        <w:rPr>
          <w:rFonts w:cs="Times New Roman"/>
        </w:rPr>
        <w:t xml:space="preserve">must be custom-built and validated per vendor. Model drift, arising from sensor calibration changes, machine refurbishments, or load shifts, demands a ground-truth feedback loop logging actual failures against predictions. </w:t>
      </w:r>
      <w:proofErr w:type="spellStart"/>
      <w:r w:rsidRPr="00FF0C1C">
        <w:rPr>
          <w:rFonts w:cs="Times New Roman"/>
        </w:rPr>
        <w:t>Kullback</w:t>
      </w:r>
      <w:proofErr w:type="spellEnd"/>
      <w:r w:rsidRPr="00FF0C1C">
        <w:rPr>
          <w:rFonts w:cs="Times New Roman"/>
        </w:rPr>
        <w:t>–Leibler divergence can serve as an unsupervised drift detector; incremental fine-tuning on recent data preserves historical representations and mitigates catastrophic forgetting (Sai and Madhavi, 2024).</w:t>
      </w:r>
    </w:p>
    <w:p w14:paraId="09009649" w14:textId="77777777" w:rsidR="00070054" w:rsidRPr="00FF0C1C" w:rsidRDefault="00070054" w:rsidP="008302F5">
      <w:pPr>
        <w:spacing w:before="240" w:line="360" w:lineRule="auto"/>
        <w:rPr>
          <w:rFonts w:cs="Times New Roman"/>
        </w:rPr>
      </w:pPr>
      <w:r w:rsidRPr="00FF0C1C">
        <w:rPr>
          <w:rFonts w:cs="Times New Roman"/>
        </w:rPr>
        <w:br w:type="page"/>
      </w:r>
    </w:p>
    <w:p w14:paraId="76923387" w14:textId="77777777" w:rsidR="00070054" w:rsidRPr="00FF0C1C" w:rsidRDefault="00070054" w:rsidP="00F33BA4">
      <w:pPr>
        <w:pStyle w:val="Heading1"/>
      </w:pPr>
      <w:bookmarkStart w:id="45" w:name="_Toc231156509"/>
      <w:bookmarkStart w:id="46" w:name="_Toc231210644"/>
      <w:r w:rsidRPr="00FF0C1C">
        <w:lastRenderedPageBreak/>
        <w:t>7. Concluding Remarks</w:t>
      </w:r>
      <w:bookmarkEnd w:id="45"/>
      <w:bookmarkEnd w:id="46"/>
    </w:p>
    <w:p w14:paraId="61CFA70B" w14:textId="49E50B18" w:rsidR="00070054" w:rsidRPr="00FF0C1C" w:rsidRDefault="00070054" w:rsidP="008302F5">
      <w:pPr>
        <w:spacing w:before="240" w:line="360" w:lineRule="auto"/>
        <w:rPr>
          <w:rFonts w:cs="Times New Roman"/>
        </w:rPr>
      </w:pPr>
      <w:r w:rsidRPr="00FF0C1C">
        <w:rPr>
          <w:rFonts w:cs="Times New Roman"/>
        </w:rPr>
        <w:t xml:space="preserve">This essay has critically examined AI-based </w:t>
      </w:r>
      <w:proofErr w:type="spellStart"/>
      <w:r w:rsidRPr="00FF0C1C">
        <w:rPr>
          <w:rFonts w:cs="Times New Roman"/>
        </w:rPr>
        <w:t>PdM</w:t>
      </w:r>
      <w:proofErr w:type="spellEnd"/>
      <w:r w:rsidRPr="00FF0C1C">
        <w:rPr>
          <w:rFonts w:cs="Times New Roman"/>
        </w:rPr>
        <w:t xml:space="preserve"> for smart manufacturing, synthesising twelve sources from 2021–2025. Deep learning</w:t>
      </w:r>
      <w:r w:rsidR="006313E1">
        <w:rPr>
          <w:rFonts w:cs="Times New Roman"/>
        </w:rPr>
        <w:t xml:space="preserve"> </w:t>
      </w:r>
      <w:r w:rsidRPr="00FF0C1C">
        <w:rPr>
          <w:rFonts w:cs="Times New Roman"/>
        </w:rPr>
        <w:t>particularly LSTM, TCN, and hybrid architectures</w:t>
      </w:r>
      <w:r w:rsidR="006313E1">
        <w:rPr>
          <w:rFonts w:cs="Times New Roman"/>
        </w:rPr>
        <w:t xml:space="preserve"> </w:t>
      </w:r>
      <w:r w:rsidRPr="00FF0C1C">
        <w:rPr>
          <w:rFonts w:cs="Times New Roman"/>
        </w:rPr>
        <w:t>dominates the field, with C-MAPSS and PRONOSTIA as principal benchmarks. Key gaps remain: scarce labelled failure data, poor cross-machine generalisation, and under-addressed edge deployment challenges.</w:t>
      </w:r>
    </w:p>
    <w:p w14:paraId="76484B80" w14:textId="77777777" w:rsidR="00070054" w:rsidRPr="00FF0C1C" w:rsidRDefault="00070054" w:rsidP="008302F5">
      <w:pPr>
        <w:spacing w:before="240" w:line="360" w:lineRule="auto"/>
        <w:rPr>
          <w:rFonts w:cs="Times New Roman"/>
        </w:rPr>
      </w:pPr>
      <w:r w:rsidRPr="00FF0C1C">
        <w:rPr>
          <w:rFonts w:cs="Times New Roman"/>
        </w:rPr>
        <w:t xml:space="preserve">LSTM and TCN were selected and justified for the case study context. LSTM provides a well-validated baseline; TCN offers parallelism and edge-friendliness. The proposed experimental design employs walk-forward cross-validation, LOMO evaluation, and a multi-metric framework spanning both classification and regression. Critical analysis shows that interpretability is a shared limitation, partially addressed by SHAP and LIME; scalability </w:t>
      </w:r>
      <w:proofErr w:type="spellStart"/>
      <w:r w:rsidRPr="00FF0C1C">
        <w:rPr>
          <w:rFonts w:cs="Times New Roman"/>
        </w:rPr>
        <w:t>favours</w:t>
      </w:r>
      <w:proofErr w:type="spellEnd"/>
      <w:r w:rsidRPr="00FF0C1C">
        <w:rPr>
          <w:rFonts w:cs="Times New Roman"/>
        </w:rPr>
        <w:t xml:space="preserve"> TCNs; and deployment demands edge-cloud trade-off decisions, SCADA integration, and drift monitoring. A hybrid TCN–tree-based architecture represents the most pragmatic industrial solution. Future work should pursue domain adaptation for cross-machine transfer and federated learning for privacy-preserving multi-site deployment.</w:t>
      </w:r>
    </w:p>
    <w:p w14:paraId="4E856D07" w14:textId="77777777" w:rsidR="00070054" w:rsidRPr="00FF0C1C" w:rsidRDefault="00070054" w:rsidP="008302F5">
      <w:pPr>
        <w:spacing w:before="240" w:line="360" w:lineRule="auto"/>
        <w:rPr>
          <w:rFonts w:cs="Times New Roman"/>
        </w:rPr>
      </w:pPr>
      <w:r w:rsidRPr="00FF0C1C">
        <w:rPr>
          <w:rFonts w:cs="Times New Roman"/>
        </w:rPr>
        <w:br w:type="page"/>
      </w:r>
    </w:p>
    <w:p w14:paraId="6FB48560" w14:textId="77777777" w:rsidR="00070054" w:rsidRPr="00FF0C1C" w:rsidRDefault="00070054" w:rsidP="00F33BA4">
      <w:pPr>
        <w:pStyle w:val="Heading1"/>
      </w:pPr>
      <w:bookmarkStart w:id="47" w:name="_Toc231156510"/>
      <w:bookmarkStart w:id="48" w:name="_Toc231210645"/>
      <w:r w:rsidRPr="00FF0C1C">
        <w:lastRenderedPageBreak/>
        <w:t>References</w:t>
      </w:r>
      <w:bookmarkEnd w:id="47"/>
      <w:bookmarkEnd w:id="48"/>
    </w:p>
    <w:p w14:paraId="7B6D99ED" w14:textId="7CC1A401" w:rsidR="00070054" w:rsidRPr="00FF0C1C" w:rsidRDefault="00070054" w:rsidP="008302F5">
      <w:pPr>
        <w:spacing w:before="240" w:line="360" w:lineRule="auto"/>
        <w:rPr>
          <w:rFonts w:cs="Times New Roman"/>
        </w:rPr>
      </w:pPr>
      <w:proofErr w:type="spellStart"/>
      <w:r w:rsidRPr="00FF0C1C">
        <w:rPr>
          <w:rFonts w:cs="Times New Roman"/>
        </w:rPr>
        <w:t>Aboshosha</w:t>
      </w:r>
      <w:proofErr w:type="spellEnd"/>
      <w:r w:rsidRPr="00FF0C1C">
        <w:rPr>
          <w:rFonts w:cs="Times New Roman"/>
        </w:rPr>
        <w:t xml:space="preserve">, A., Haggag, A., George, N., Alotaibi, F., Amin, M. and Hamed, A. (2023) IoT-based data-driven predictive maintenance relying on fuzzy system and artificial neural networks. Scientific Reports, 13, 12186. Available at: </w:t>
      </w:r>
      <w:hyperlink r:id="rId11" w:history="1">
        <w:r w:rsidR="00BC31DF" w:rsidRPr="00890367">
          <w:rPr>
            <w:rStyle w:val="Hyperlink"/>
            <w:rFonts w:cs="Times New Roman"/>
          </w:rPr>
          <w:t>https://doi.org/10.1038/s41598-023-38887-z</w:t>
        </w:r>
      </w:hyperlink>
      <w:r w:rsidR="00BC31DF">
        <w:rPr>
          <w:rFonts w:cs="Times New Roman"/>
        </w:rPr>
        <w:t xml:space="preserve"> </w:t>
      </w:r>
      <w:r w:rsidRPr="00FF0C1C">
        <w:rPr>
          <w:rFonts w:cs="Times New Roman"/>
        </w:rPr>
        <w:t>[Accessed 31 May 2026].</w:t>
      </w:r>
    </w:p>
    <w:p w14:paraId="36B70239" w14:textId="52B9055C" w:rsidR="00070054" w:rsidRPr="00FF0C1C" w:rsidRDefault="00070054" w:rsidP="008302F5">
      <w:pPr>
        <w:spacing w:before="240" w:line="360" w:lineRule="auto"/>
        <w:rPr>
          <w:rFonts w:cs="Times New Roman"/>
        </w:rPr>
      </w:pPr>
      <w:r w:rsidRPr="00FF0C1C">
        <w:rPr>
          <w:rFonts w:cs="Times New Roman"/>
        </w:rPr>
        <w:t xml:space="preserve">Abdelhedi, K. and Bouri, A. (2025) A TCN-attention fusion model for fault prediction and remaining useful life estimation of large-scale mining equipment. Scientific Reports. Available at: </w:t>
      </w:r>
      <w:hyperlink r:id="rId12" w:history="1">
        <w:r w:rsidR="00BC31DF" w:rsidRPr="00890367">
          <w:rPr>
            <w:rStyle w:val="Hyperlink"/>
            <w:rFonts w:cs="Times New Roman"/>
          </w:rPr>
          <w:t>https://doi.org/10.1038/s41598-026-43145-z</w:t>
        </w:r>
      </w:hyperlink>
      <w:r w:rsidR="00BC31DF">
        <w:rPr>
          <w:rFonts w:cs="Times New Roman"/>
        </w:rPr>
        <w:t xml:space="preserve"> </w:t>
      </w:r>
      <w:r w:rsidRPr="00FF0C1C">
        <w:rPr>
          <w:rFonts w:cs="Times New Roman"/>
        </w:rPr>
        <w:t>[Accessed 31 May 2026].</w:t>
      </w:r>
    </w:p>
    <w:p w14:paraId="25DD188E" w14:textId="42729840" w:rsidR="00070054" w:rsidRPr="00FF0C1C" w:rsidRDefault="00070054" w:rsidP="008302F5">
      <w:pPr>
        <w:spacing w:before="240" w:line="360" w:lineRule="auto"/>
        <w:rPr>
          <w:rFonts w:cs="Times New Roman"/>
        </w:rPr>
      </w:pPr>
      <w:r w:rsidRPr="00FF0C1C">
        <w:rPr>
          <w:rFonts w:cs="Times New Roman"/>
        </w:rPr>
        <w:t xml:space="preserve">Alotaibi, N.M. and Aly, M. (2025) SHAP enhanced transformer GWO boosting model for transparent and robust anomaly detection in </w:t>
      </w:r>
      <w:proofErr w:type="spellStart"/>
      <w:r w:rsidRPr="00FF0C1C">
        <w:rPr>
          <w:rFonts w:cs="Times New Roman"/>
        </w:rPr>
        <w:t>IIoT</w:t>
      </w:r>
      <w:proofErr w:type="spellEnd"/>
      <w:r w:rsidRPr="00FF0C1C">
        <w:rPr>
          <w:rFonts w:cs="Times New Roman"/>
        </w:rPr>
        <w:t xml:space="preserve"> environments. Scientific Reports. Available at: </w:t>
      </w:r>
      <w:hyperlink r:id="rId13" w:history="1">
        <w:r w:rsidR="00BC31DF" w:rsidRPr="00890367">
          <w:rPr>
            <w:rStyle w:val="Hyperlink"/>
            <w:rFonts w:cs="Times New Roman"/>
          </w:rPr>
          <w:t>https://doi.org/10.1038/s41598-025-25033-0</w:t>
        </w:r>
      </w:hyperlink>
      <w:r w:rsidR="00BC31DF">
        <w:rPr>
          <w:rFonts w:cs="Times New Roman"/>
        </w:rPr>
        <w:t xml:space="preserve"> </w:t>
      </w:r>
      <w:r w:rsidRPr="00FF0C1C">
        <w:rPr>
          <w:rFonts w:cs="Times New Roman"/>
        </w:rPr>
        <w:t>[Accessed 31 May 2026].</w:t>
      </w:r>
    </w:p>
    <w:p w14:paraId="2E03BCE1" w14:textId="455C30D4" w:rsidR="00070054" w:rsidRPr="00FF0C1C" w:rsidRDefault="00070054" w:rsidP="008302F5">
      <w:pPr>
        <w:spacing w:before="240" w:line="360" w:lineRule="auto"/>
        <w:rPr>
          <w:rFonts w:cs="Times New Roman"/>
        </w:rPr>
      </w:pPr>
      <w:proofErr w:type="spellStart"/>
      <w:r w:rsidRPr="00FF0C1C">
        <w:rPr>
          <w:rFonts w:cs="Times New Roman"/>
        </w:rPr>
        <w:t>Bampoula</w:t>
      </w:r>
      <w:proofErr w:type="spellEnd"/>
      <w:r w:rsidRPr="00FF0C1C">
        <w:rPr>
          <w:rFonts w:cs="Times New Roman"/>
        </w:rPr>
        <w:t xml:space="preserve">, X., Nikolakis, N. and Alexopoulos, K. (2024) Condition monitoring and predictive maintenance of assets in manufacturing using LSTM-autoencoders and transformer encoders. Sensors, 24(10), 3215. Available at: </w:t>
      </w:r>
      <w:hyperlink r:id="rId14" w:history="1">
        <w:r w:rsidR="00BC31DF" w:rsidRPr="00890367">
          <w:rPr>
            <w:rStyle w:val="Hyperlink"/>
            <w:rFonts w:cs="Times New Roman"/>
          </w:rPr>
          <w:t>https://doi.org/10.3390/s24103215</w:t>
        </w:r>
      </w:hyperlink>
      <w:r w:rsidR="00BC31DF">
        <w:rPr>
          <w:rFonts w:cs="Times New Roman"/>
        </w:rPr>
        <w:t xml:space="preserve"> </w:t>
      </w:r>
      <w:r w:rsidRPr="00FF0C1C">
        <w:rPr>
          <w:rFonts w:cs="Times New Roman"/>
        </w:rPr>
        <w:t>[Accessed 31 May 2026].</w:t>
      </w:r>
    </w:p>
    <w:p w14:paraId="6071CD8A" w14:textId="1A01ED96" w:rsidR="00070054" w:rsidRPr="00FF0C1C" w:rsidRDefault="00070054" w:rsidP="008302F5">
      <w:pPr>
        <w:spacing w:before="240" w:line="360" w:lineRule="auto"/>
        <w:rPr>
          <w:rFonts w:cs="Times New Roman"/>
        </w:rPr>
      </w:pPr>
      <w:proofErr w:type="spellStart"/>
      <w:r w:rsidRPr="00FF0C1C">
        <w:rPr>
          <w:rFonts w:cs="Times New Roman"/>
        </w:rPr>
        <w:t>Bampoula</w:t>
      </w:r>
      <w:proofErr w:type="spellEnd"/>
      <w:r w:rsidRPr="00FF0C1C">
        <w:rPr>
          <w:rFonts w:cs="Times New Roman"/>
        </w:rPr>
        <w:t xml:space="preserve">, X., Siaterlis, G., Nikolakis, N. and Alexopoulos, K. (2021) A deep learning model for predictive maintenance in cyber-physical production systems using LSTM autoencoders. Sensors, 21(3), 972. Available at: </w:t>
      </w:r>
      <w:hyperlink r:id="rId15" w:history="1">
        <w:r w:rsidR="00BC31DF" w:rsidRPr="00890367">
          <w:rPr>
            <w:rStyle w:val="Hyperlink"/>
            <w:rFonts w:cs="Times New Roman"/>
          </w:rPr>
          <w:t>https://doi.org/10.3390/s21030972</w:t>
        </w:r>
      </w:hyperlink>
      <w:r w:rsidR="00BC31DF">
        <w:rPr>
          <w:rFonts w:cs="Times New Roman"/>
        </w:rPr>
        <w:t xml:space="preserve"> </w:t>
      </w:r>
      <w:r w:rsidRPr="00FF0C1C">
        <w:rPr>
          <w:rFonts w:cs="Times New Roman"/>
        </w:rPr>
        <w:t>[Accessed 31 May 2026].</w:t>
      </w:r>
    </w:p>
    <w:p w14:paraId="08E7241E" w14:textId="10F4E870" w:rsidR="00070054" w:rsidRPr="00FF0C1C" w:rsidRDefault="00070054" w:rsidP="008302F5">
      <w:pPr>
        <w:spacing w:before="240" w:line="360" w:lineRule="auto"/>
        <w:rPr>
          <w:rFonts w:cs="Times New Roman"/>
        </w:rPr>
      </w:pPr>
      <w:proofErr w:type="spellStart"/>
      <w:r w:rsidRPr="00FF0C1C">
        <w:rPr>
          <w:rFonts w:cs="Times New Roman"/>
        </w:rPr>
        <w:t>Elkateb</w:t>
      </w:r>
      <w:proofErr w:type="spellEnd"/>
      <w:r w:rsidRPr="00FF0C1C">
        <w:rPr>
          <w:rFonts w:cs="Times New Roman"/>
        </w:rPr>
        <w:t xml:space="preserve">, S., </w:t>
      </w:r>
      <w:proofErr w:type="spellStart"/>
      <w:r w:rsidRPr="00FF0C1C">
        <w:rPr>
          <w:rFonts w:cs="Times New Roman"/>
        </w:rPr>
        <w:t>Métwalli</w:t>
      </w:r>
      <w:proofErr w:type="spellEnd"/>
      <w:r w:rsidRPr="00FF0C1C">
        <w:rPr>
          <w:rFonts w:cs="Times New Roman"/>
        </w:rPr>
        <w:t xml:space="preserve">, A., </w:t>
      </w:r>
      <w:proofErr w:type="spellStart"/>
      <w:r w:rsidRPr="00FF0C1C">
        <w:rPr>
          <w:rFonts w:cs="Times New Roman"/>
        </w:rPr>
        <w:t>Shendy</w:t>
      </w:r>
      <w:proofErr w:type="spellEnd"/>
      <w:r w:rsidRPr="00FF0C1C">
        <w:rPr>
          <w:rFonts w:cs="Times New Roman"/>
        </w:rPr>
        <w:t xml:space="preserve">, A. and Abu-Elanien, A.E.B. (2024) Machine learning and IoT-based predictive maintenance approach for industrial applications. Alexandria Engineering Journal, 88, pp.298–309. Available at: </w:t>
      </w:r>
      <w:hyperlink r:id="rId16" w:history="1">
        <w:r w:rsidR="00BC31DF" w:rsidRPr="00890367">
          <w:rPr>
            <w:rStyle w:val="Hyperlink"/>
            <w:rFonts w:cs="Times New Roman"/>
          </w:rPr>
          <w:t>https://doi.org/10.1016/j.aej.2023.12.065</w:t>
        </w:r>
      </w:hyperlink>
      <w:r w:rsidR="00BC31DF">
        <w:rPr>
          <w:rFonts w:cs="Times New Roman"/>
        </w:rPr>
        <w:t xml:space="preserve"> </w:t>
      </w:r>
      <w:r w:rsidRPr="00FF0C1C">
        <w:rPr>
          <w:rFonts w:cs="Times New Roman"/>
        </w:rPr>
        <w:t>[Accessed 31 May 2026].</w:t>
      </w:r>
    </w:p>
    <w:p w14:paraId="2661457A" w14:textId="30F11A0D" w:rsidR="00070054" w:rsidRPr="00FF0C1C" w:rsidRDefault="00070054" w:rsidP="008302F5">
      <w:pPr>
        <w:spacing w:before="240" w:line="360" w:lineRule="auto"/>
        <w:rPr>
          <w:rFonts w:cs="Times New Roman"/>
        </w:rPr>
      </w:pPr>
      <w:r w:rsidRPr="00FF0C1C">
        <w:rPr>
          <w:rFonts w:cs="Times New Roman"/>
        </w:rPr>
        <w:t xml:space="preserve">Elsherif, S.M., Hafiz, B., Makhlouf, M.A. and Farouk, O. (2025) A deep learning-based prognostic approach for predicting turbofan engine degradation and remaining useful life. Scientific Reports. Available at: </w:t>
      </w:r>
      <w:hyperlink r:id="rId17" w:history="1">
        <w:r w:rsidR="00BC31DF" w:rsidRPr="00890367">
          <w:rPr>
            <w:rStyle w:val="Hyperlink"/>
            <w:rFonts w:cs="Times New Roman"/>
          </w:rPr>
          <w:t>https://doi.org/10.1038/s41598-025-09155-z</w:t>
        </w:r>
      </w:hyperlink>
      <w:r w:rsidR="00BC31DF">
        <w:rPr>
          <w:rFonts w:cs="Times New Roman"/>
        </w:rPr>
        <w:t xml:space="preserve"> </w:t>
      </w:r>
      <w:r w:rsidRPr="00FF0C1C">
        <w:rPr>
          <w:rFonts w:cs="Times New Roman"/>
        </w:rPr>
        <w:t>[Accessed 31 May 2026].</w:t>
      </w:r>
    </w:p>
    <w:p w14:paraId="7CB32418" w14:textId="26B4CEEE" w:rsidR="00070054" w:rsidRPr="00FF0C1C" w:rsidRDefault="00070054" w:rsidP="008302F5">
      <w:pPr>
        <w:spacing w:before="240" w:line="360" w:lineRule="auto"/>
        <w:rPr>
          <w:rFonts w:cs="Times New Roman"/>
        </w:rPr>
      </w:pPr>
      <w:r w:rsidRPr="00FF0C1C">
        <w:rPr>
          <w:rFonts w:cs="Times New Roman"/>
        </w:rPr>
        <w:t xml:space="preserve">Fatahi, A.T.W.K., </w:t>
      </w:r>
      <w:proofErr w:type="spellStart"/>
      <w:r w:rsidRPr="00FF0C1C">
        <w:rPr>
          <w:rFonts w:cs="Times New Roman"/>
        </w:rPr>
        <w:t>Kashyzadeh</w:t>
      </w:r>
      <w:proofErr w:type="spellEnd"/>
      <w:r w:rsidRPr="00FF0C1C">
        <w:rPr>
          <w:rFonts w:cs="Times New Roman"/>
        </w:rPr>
        <w:t>, K.R. and Ghorbani, S. (2024) Advancements in gas turbine fault detection: a machine learning approach based on the temporal convolutional network–</w:t>
      </w:r>
      <w:r w:rsidRPr="00FF0C1C">
        <w:rPr>
          <w:rFonts w:cs="Times New Roman"/>
        </w:rPr>
        <w:lastRenderedPageBreak/>
        <w:t>autoencoder model. Applied Sciences, 14(11), 4551. Available at:</w:t>
      </w:r>
      <w:r w:rsidR="00BC31DF">
        <w:rPr>
          <w:rFonts w:cs="Times New Roman"/>
        </w:rPr>
        <w:t xml:space="preserve"> </w:t>
      </w:r>
      <w:hyperlink r:id="rId18" w:history="1">
        <w:r w:rsidR="00BC31DF" w:rsidRPr="00890367">
          <w:rPr>
            <w:rStyle w:val="Hyperlink"/>
            <w:rFonts w:cs="Times New Roman"/>
          </w:rPr>
          <w:t>https://doi.org/10.3390/app14114551</w:t>
        </w:r>
      </w:hyperlink>
      <w:r w:rsidR="00BC31DF">
        <w:rPr>
          <w:rFonts w:cs="Times New Roman"/>
        </w:rPr>
        <w:t xml:space="preserve"> </w:t>
      </w:r>
      <w:r w:rsidRPr="00FF0C1C">
        <w:rPr>
          <w:rFonts w:cs="Times New Roman"/>
        </w:rPr>
        <w:t>[Accessed 31 May 2026].</w:t>
      </w:r>
    </w:p>
    <w:p w14:paraId="7F7CB78F" w14:textId="1305DF78" w:rsidR="00070054" w:rsidRPr="00FF0C1C" w:rsidRDefault="00070054" w:rsidP="008302F5">
      <w:pPr>
        <w:spacing w:before="240" w:line="360" w:lineRule="auto"/>
        <w:rPr>
          <w:rFonts w:cs="Times New Roman"/>
        </w:rPr>
      </w:pPr>
      <w:r w:rsidRPr="00FF0C1C">
        <w:rPr>
          <w:rFonts w:cs="Times New Roman"/>
        </w:rPr>
        <w:t xml:space="preserve">Pandya, D., Upadhyay, S.H. and Harsha, S.P. (2021) Deep learning-based anomaly-onset aware remaining useful life estimation of bearings. </w:t>
      </w:r>
      <w:proofErr w:type="spellStart"/>
      <w:r w:rsidRPr="00FF0C1C">
        <w:rPr>
          <w:rFonts w:cs="Times New Roman"/>
        </w:rPr>
        <w:t>PeerJ</w:t>
      </w:r>
      <w:proofErr w:type="spellEnd"/>
      <w:r w:rsidRPr="00FF0C1C">
        <w:rPr>
          <w:rFonts w:cs="Times New Roman"/>
        </w:rPr>
        <w:t xml:space="preserve"> Computer Science, 7, e782. Available at: </w:t>
      </w:r>
      <w:hyperlink r:id="rId19" w:history="1">
        <w:r w:rsidR="00BC31DF" w:rsidRPr="00890367">
          <w:rPr>
            <w:rStyle w:val="Hyperlink"/>
            <w:rFonts w:cs="Times New Roman"/>
          </w:rPr>
          <w:t>https://doi.org/10.7717/peerj-cs.782</w:t>
        </w:r>
      </w:hyperlink>
      <w:r w:rsidR="00BC31DF">
        <w:rPr>
          <w:rFonts w:cs="Times New Roman"/>
        </w:rPr>
        <w:t xml:space="preserve"> </w:t>
      </w:r>
      <w:r w:rsidRPr="00FF0C1C">
        <w:rPr>
          <w:rFonts w:cs="Times New Roman"/>
        </w:rPr>
        <w:t>[Accessed 31 May 2026].</w:t>
      </w:r>
    </w:p>
    <w:p w14:paraId="6E9AD91D" w14:textId="5F17055B" w:rsidR="00070054" w:rsidRPr="00FF0C1C" w:rsidRDefault="00070054" w:rsidP="008302F5">
      <w:pPr>
        <w:spacing w:before="240" w:line="360" w:lineRule="auto"/>
        <w:rPr>
          <w:rFonts w:cs="Times New Roman"/>
        </w:rPr>
      </w:pPr>
      <w:r w:rsidRPr="00FF0C1C">
        <w:rPr>
          <w:rFonts w:cs="Times New Roman"/>
        </w:rPr>
        <w:t xml:space="preserve">Rezk, H., </w:t>
      </w:r>
      <w:proofErr w:type="spellStart"/>
      <w:r w:rsidRPr="00FF0C1C">
        <w:rPr>
          <w:rFonts w:cs="Times New Roman"/>
        </w:rPr>
        <w:t>Osheba</w:t>
      </w:r>
      <w:proofErr w:type="spellEnd"/>
      <w:r w:rsidRPr="00FF0C1C">
        <w:rPr>
          <w:rFonts w:cs="Times New Roman"/>
        </w:rPr>
        <w:t xml:space="preserve">, I.H.M. and Abdelkader, M. (2024) Optimised predictive maintenance for streaming data in industrial IoT networks using deep reinforcement learning and ensemble techniques. Scientific Reports, 14, 17492. Available at: </w:t>
      </w:r>
      <w:hyperlink r:id="rId20" w:history="1">
        <w:r w:rsidR="00BC31DF" w:rsidRPr="00890367">
          <w:rPr>
            <w:rStyle w:val="Hyperlink"/>
            <w:rFonts w:cs="Times New Roman"/>
          </w:rPr>
          <w:t>https://doi.org/10.1038/s41598-025-10268-8</w:t>
        </w:r>
      </w:hyperlink>
      <w:r w:rsidR="00BC31DF">
        <w:rPr>
          <w:rFonts w:cs="Times New Roman"/>
        </w:rPr>
        <w:t xml:space="preserve"> </w:t>
      </w:r>
      <w:r w:rsidRPr="00FF0C1C">
        <w:rPr>
          <w:rFonts w:cs="Times New Roman"/>
        </w:rPr>
        <w:t>[Accessed 31 May 2026].</w:t>
      </w:r>
    </w:p>
    <w:p w14:paraId="45882A97" w14:textId="5DCD8929" w:rsidR="00070054" w:rsidRPr="00FF0C1C" w:rsidRDefault="00070054" w:rsidP="008302F5">
      <w:pPr>
        <w:spacing w:before="240"/>
        <w:rPr>
          <w:rFonts w:cs="Times New Roman"/>
        </w:rPr>
      </w:pPr>
      <w:r w:rsidRPr="00FF0C1C">
        <w:rPr>
          <w:rFonts w:cs="Times New Roman"/>
        </w:rPr>
        <w:t>Sai, N.L.R. and Madhavi, K.R. (2024) Edge-cloud synergy for AI-enhanced sensor network data: a real-time predictive maintenance framework. Applied Sciences, 14(24), 11866. Available at:</w:t>
      </w:r>
      <w:r w:rsidR="00BC31DF">
        <w:rPr>
          <w:rFonts w:cs="Times New Roman"/>
        </w:rPr>
        <w:t xml:space="preserve"> </w:t>
      </w:r>
      <w:hyperlink r:id="rId21" w:history="1">
        <w:r w:rsidR="00BC31DF" w:rsidRPr="00890367">
          <w:rPr>
            <w:rStyle w:val="Hyperlink"/>
            <w:rFonts w:cs="Times New Roman"/>
          </w:rPr>
          <w:t>https://doi.org/10.3390/app142411866</w:t>
        </w:r>
      </w:hyperlink>
      <w:r w:rsidR="00BC31DF">
        <w:rPr>
          <w:rFonts w:cs="Times New Roman"/>
        </w:rPr>
        <w:t xml:space="preserve"> </w:t>
      </w:r>
      <w:r w:rsidRPr="00FF0C1C">
        <w:rPr>
          <w:rFonts w:cs="Times New Roman"/>
        </w:rPr>
        <w:t>[Accessed 31 May 2026].</w:t>
      </w:r>
    </w:p>
    <w:p w14:paraId="13D6C2D7" w14:textId="7BA2DE9B" w:rsidR="00070054" w:rsidRPr="00FF0C1C" w:rsidRDefault="00070054" w:rsidP="008302F5">
      <w:pPr>
        <w:spacing w:before="240"/>
        <w:rPr>
          <w:rFonts w:cs="Times New Roman"/>
        </w:rPr>
      </w:pPr>
      <w:r w:rsidRPr="00FF0C1C">
        <w:rPr>
          <w:rFonts w:cs="Times New Roman"/>
        </w:rPr>
        <w:t xml:space="preserve">Sharma, K. (2024) Uncertainty-aware deep learning framework for remaining useful life prediction in turbofan engines with learned aleatoric uncertainty. </w:t>
      </w:r>
      <w:proofErr w:type="spellStart"/>
      <w:r w:rsidRPr="00FF0C1C">
        <w:rPr>
          <w:rFonts w:cs="Times New Roman"/>
        </w:rPr>
        <w:t>arXiv</w:t>
      </w:r>
      <w:proofErr w:type="spellEnd"/>
      <w:r w:rsidRPr="00FF0C1C">
        <w:rPr>
          <w:rFonts w:cs="Times New Roman"/>
        </w:rPr>
        <w:t xml:space="preserve"> preprint arXiv:2511.19124. Available at: </w:t>
      </w:r>
      <w:hyperlink r:id="rId22" w:history="1">
        <w:r w:rsidR="00BC31DF" w:rsidRPr="00890367">
          <w:rPr>
            <w:rStyle w:val="Hyperlink"/>
            <w:rFonts w:cs="Times New Roman"/>
          </w:rPr>
          <w:t>https://arxiv.org/abs/2511.19124</w:t>
        </w:r>
      </w:hyperlink>
      <w:r w:rsidR="00BC31DF">
        <w:rPr>
          <w:rFonts w:cs="Times New Roman"/>
        </w:rPr>
        <w:t xml:space="preserve"> </w:t>
      </w:r>
      <w:r w:rsidRPr="00FF0C1C">
        <w:rPr>
          <w:rFonts w:cs="Times New Roman"/>
        </w:rPr>
        <w:t>[Accessed 31 May 2026].</w:t>
      </w:r>
    </w:p>
    <w:p w14:paraId="260357D7" w14:textId="30FD7FBC" w:rsidR="004E6049" w:rsidRPr="00FF0C1C" w:rsidRDefault="004E6049" w:rsidP="008302F5">
      <w:pPr>
        <w:spacing w:before="240"/>
        <w:rPr>
          <w:rFonts w:cs="Times New Roman"/>
        </w:rPr>
      </w:pPr>
    </w:p>
    <w:sectPr w:rsidR="004E6049" w:rsidRPr="00FF0C1C" w:rsidSect="00E20047">
      <w:footerReference w:type="default" r:id="rId23"/>
      <w:type w:val="continuous"/>
      <w:pgSz w:w="11906" w:h="16838" w:code="9"/>
      <w:pgMar w:top="1440" w:right="1440" w:bottom="1440" w:left="144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52A16" w14:textId="77777777" w:rsidR="009814FD" w:rsidRDefault="009814FD" w:rsidP="008F1E77">
      <w:pPr>
        <w:spacing w:line="240" w:lineRule="auto"/>
      </w:pPr>
      <w:r>
        <w:separator/>
      </w:r>
    </w:p>
  </w:endnote>
  <w:endnote w:type="continuationSeparator" w:id="0">
    <w:p w14:paraId="6824DA87" w14:textId="77777777" w:rsidR="009814FD" w:rsidRDefault="009814FD" w:rsidP="008F1E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Bold">
    <w:altName w:val="Cambria"/>
    <w:panose1 w:val="0204080305040603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476"/>
      <w:docPartObj>
        <w:docPartGallery w:val="Page Numbers (Bottom of Page)"/>
        <w:docPartUnique/>
      </w:docPartObj>
    </w:sdtPr>
    <w:sdtEndPr>
      <w:rPr>
        <w:noProof/>
      </w:rPr>
    </w:sdtEndPr>
    <w:sdtContent>
      <w:p w14:paraId="3D4F524B" w14:textId="6584EC40" w:rsidR="008F1E77" w:rsidRDefault="008F1E77" w:rsidP="00E200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2243CC" w14:textId="77777777" w:rsidR="008F1E77" w:rsidRDefault="008F1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AE6EE" w14:textId="77777777" w:rsidR="009814FD" w:rsidRDefault="009814FD" w:rsidP="008F1E77">
      <w:pPr>
        <w:spacing w:line="240" w:lineRule="auto"/>
      </w:pPr>
      <w:r>
        <w:separator/>
      </w:r>
    </w:p>
  </w:footnote>
  <w:footnote w:type="continuationSeparator" w:id="0">
    <w:p w14:paraId="29CE4A3B" w14:textId="77777777" w:rsidR="009814FD" w:rsidRDefault="009814FD" w:rsidP="008F1E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0872"/>
    <w:multiLevelType w:val="hybridMultilevel"/>
    <w:tmpl w:val="FC4A2D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33D5975"/>
    <w:multiLevelType w:val="hybridMultilevel"/>
    <w:tmpl w:val="07A828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93726808">
    <w:abstractNumId w:val="0"/>
  </w:num>
  <w:num w:numId="2" w16cid:durableId="1312371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ED"/>
    <w:rsid w:val="00045381"/>
    <w:rsid w:val="000506BA"/>
    <w:rsid w:val="00070054"/>
    <w:rsid w:val="000817E0"/>
    <w:rsid w:val="000D0513"/>
    <w:rsid w:val="000D3863"/>
    <w:rsid w:val="000D528C"/>
    <w:rsid w:val="001159C4"/>
    <w:rsid w:val="0013291D"/>
    <w:rsid w:val="001505D4"/>
    <w:rsid w:val="0018010C"/>
    <w:rsid w:val="00193D87"/>
    <w:rsid w:val="001B26A2"/>
    <w:rsid w:val="001C0F17"/>
    <w:rsid w:val="00237EB2"/>
    <w:rsid w:val="0025164C"/>
    <w:rsid w:val="00283C68"/>
    <w:rsid w:val="002A6FC2"/>
    <w:rsid w:val="002B1847"/>
    <w:rsid w:val="002B3449"/>
    <w:rsid w:val="002B785C"/>
    <w:rsid w:val="002D1E06"/>
    <w:rsid w:val="002E2530"/>
    <w:rsid w:val="002F481A"/>
    <w:rsid w:val="0036691D"/>
    <w:rsid w:val="003760D6"/>
    <w:rsid w:val="00397F37"/>
    <w:rsid w:val="003B307D"/>
    <w:rsid w:val="003B59F0"/>
    <w:rsid w:val="003C28B5"/>
    <w:rsid w:val="003C5CD2"/>
    <w:rsid w:val="003D1796"/>
    <w:rsid w:val="003D2FD6"/>
    <w:rsid w:val="003E0B6C"/>
    <w:rsid w:val="00400DA7"/>
    <w:rsid w:val="00423EED"/>
    <w:rsid w:val="004257F0"/>
    <w:rsid w:val="00427CBE"/>
    <w:rsid w:val="004341E3"/>
    <w:rsid w:val="00441DA6"/>
    <w:rsid w:val="004668F7"/>
    <w:rsid w:val="004A643F"/>
    <w:rsid w:val="004A7AB6"/>
    <w:rsid w:val="004D6E0B"/>
    <w:rsid w:val="004E1ECC"/>
    <w:rsid w:val="004E6049"/>
    <w:rsid w:val="005130A3"/>
    <w:rsid w:val="00517CC7"/>
    <w:rsid w:val="00553ABD"/>
    <w:rsid w:val="00557292"/>
    <w:rsid w:val="005624AD"/>
    <w:rsid w:val="0058097E"/>
    <w:rsid w:val="00591AF6"/>
    <w:rsid w:val="005B4323"/>
    <w:rsid w:val="005B487B"/>
    <w:rsid w:val="005B6B69"/>
    <w:rsid w:val="005C29C2"/>
    <w:rsid w:val="005C2E2A"/>
    <w:rsid w:val="005E775D"/>
    <w:rsid w:val="00620191"/>
    <w:rsid w:val="006202B7"/>
    <w:rsid w:val="006274A6"/>
    <w:rsid w:val="006313E1"/>
    <w:rsid w:val="0063249E"/>
    <w:rsid w:val="00642697"/>
    <w:rsid w:val="00660F42"/>
    <w:rsid w:val="00686A80"/>
    <w:rsid w:val="006A5A4B"/>
    <w:rsid w:val="006A6DEE"/>
    <w:rsid w:val="006C6AAE"/>
    <w:rsid w:val="006F691C"/>
    <w:rsid w:val="00703590"/>
    <w:rsid w:val="007261F7"/>
    <w:rsid w:val="00732C51"/>
    <w:rsid w:val="007410C3"/>
    <w:rsid w:val="0074317D"/>
    <w:rsid w:val="007474A7"/>
    <w:rsid w:val="007643FF"/>
    <w:rsid w:val="007A0EEA"/>
    <w:rsid w:val="007A3DDB"/>
    <w:rsid w:val="007A4648"/>
    <w:rsid w:val="007D46AE"/>
    <w:rsid w:val="007D4DDE"/>
    <w:rsid w:val="007F4317"/>
    <w:rsid w:val="008239A4"/>
    <w:rsid w:val="008302F5"/>
    <w:rsid w:val="00872254"/>
    <w:rsid w:val="0088269D"/>
    <w:rsid w:val="00887D0E"/>
    <w:rsid w:val="008E4BAF"/>
    <w:rsid w:val="008F1E77"/>
    <w:rsid w:val="008F24B1"/>
    <w:rsid w:val="008F72E1"/>
    <w:rsid w:val="00904A9C"/>
    <w:rsid w:val="00906B2C"/>
    <w:rsid w:val="00916A45"/>
    <w:rsid w:val="009445BC"/>
    <w:rsid w:val="009666FE"/>
    <w:rsid w:val="00974E85"/>
    <w:rsid w:val="009814FD"/>
    <w:rsid w:val="00983F3C"/>
    <w:rsid w:val="00985D08"/>
    <w:rsid w:val="009B645F"/>
    <w:rsid w:val="009D7E3E"/>
    <w:rsid w:val="009E3F2E"/>
    <w:rsid w:val="00A00FBA"/>
    <w:rsid w:val="00A12AE8"/>
    <w:rsid w:val="00A17A57"/>
    <w:rsid w:val="00A26728"/>
    <w:rsid w:val="00A36837"/>
    <w:rsid w:val="00A41872"/>
    <w:rsid w:val="00A522D6"/>
    <w:rsid w:val="00A54B1F"/>
    <w:rsid w:val="00AA07AF"/>
    <w:rsid w:val="00AA654D"/>
    <w:rsid w:val="00AA712D"/>
    <w:rsid w:val="00AB0D5A"/>
    <w:rsid w:val="00AC483C"/>
    <w:rsid w:val="00AE3153"/>
    <w:rsid w:val="00AF69C0"/>
    <w:rsid w:val="00B343D2"/>
    <w:rsid w:val="00BC31DF"/>
    <w:rsid w:val="00BD5CD3"/>
    <w:rsid w:val="00BF470C"/>
    <w:rsid w:val="00C13554"/>
    <w:rsid w:val="00C27CA6"/>
    <w:rsid w:val="00C46102"/>
    <w:rsid w:val="00C520B7"/>
    <w:rsid w:val="00C96948"/>
    <w:rsid w:val="00D26EEF"/>
    <w:rsid w:val="00D34F6C"/>
    <w:rsid w:val="00D951FE"/>
    <w:rsid w:val="00DC0E3A"/>
    <w:rsid w:val="00DC613D"/>
    <w:rsid w:val="00DD2FA8"/>
    <w:rsid w:val="00DD3A59"/>
    <w:rsid w:val="00DE64A2"/>
    <w:rsid w:val="00E20047"/>
    <w:rsid w:val="00E20EBD"/>
    <w:rsid w:val="00E21E8E"/>
    <w:rsid w:val="00E36A23"/>
    <w:rsid w:val="00E51DE8"/>
    <w:rsid w:val="00E6748C"/>
    <w:rsid w:val="00E725FE"/>
    <w:rsid w:val="00E750F2"/>
    <w:rsid w:val="00E96DED"/>
    <w:rsid w:val="00E96E58"/>
    <w:rsid w:val="00EB022E"/>
    <w:rsid w:val="00EC6B34"/>
    <w:rsid w:val="00F10284"/>
    <w:rsid w:val="00F33BA4"/>
    <w:rsid w:val="00F36D5E"/>
    <w:rsid w:val="00F5421A"/>
    <w:rsid w:val="00F70C6A"/>
    <w:rsid w:val="00FA4C35"/>
    <w:rsid w:val="00FC3057"/>
    <w:rsid w:val="00FD797D"/>
    <w:rsid w:val="00FE5DFB"/>
    <w:rsid w:val="00FF0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A7BD8"/>
  <w15:chartTrackingRefBased/>
  <w15:docId w15:val="{E1E96910-4110-4128-993A-FD6704BA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49E"/>
    <w:pPr>
      <w:spacing w:after="0"/>
      <w:jc w:val="both"/>
    </w:pPr>
    <w:rPr>
      <w:rFonts w:ascii="Times New Roman" w:hAnsi="Times New Roman"/>
    </w:rPr>
  </w:style>
  <w:style w:type="paragraph" w:styleId="Heading1">
    <w:name w:val="heading 1"/>
    <w:basedOn w:val="Normal"/>
    <w:next w:val="Normal"/>
    <w:link w:val="Heading1Char"/>
    <w:autoRedefine/>
    <w:uiPriority w:val="9"/>
    <w:qFormat/>
    <w:rsid w:val="004341E3"/>
    <w:pPr>
      <w:keepNext/>
      <w:keepLines/>
      <w:spacing w:line="360" w:lineRule="auto"/>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400DA7"/>
    <w:pPr>
      <w:spacing w:before="240" w:line="360" w:lineRule="auto"/>
      <w:outlineLvl w:val="1"/>
    </w:pPr>
    <w:rPr>
      <w:rFonts w:cs="Times New Roman"/>
      <w:b/>
      <w:bCs/>
    </w:rPr>
  </w:style>
  <w:style w:type="paragraph" w:styleId="Heading3">
    <w:name w:val="heading 3"/>
    <w:basedOn w:val="Normal"/>
    <w:next w:val="Normal"/>
    <w:link w:val="Heading3Char"/>
    <w:uiPriority w:val="9"/>
    <w:semiHidden/>
    <w:unhideWhenUsed/>
    <w:qFormat/>
    <w:rsid w:val="00E96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D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1E3"/>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00DA7"/>
    <w:rPr>
      <w:rFonts w:ascii="Times New Roman" w:hAnsi="Times New Roman" w:cs="Times New Roman"/>
      <w:b/>
      <w:bCs/>
    </w:rPr>
  </w:style>
  <w:style w:type="character" w:customStyle="1" w:styleId="Heading3Char">
    <w:name w:val="Heading 3 Char"/>
    <w:basedOn w:val="DefaultParagraphFont"/>
    <w:link w:val="Heading3"/>
    <w:uiPriority w:val="9"/>
    <w:semiHidden/>
    <w:rsid w:val="00E96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ED"/>
    <w:rPr>
      <w:rFonts w:eastAsiaTheme="majorEastAsia" w:cstheme="majorBidi"/>
      <w:color w:val="272727" w:themeColor="text1" w:themeTint="D8"/>
    </w:rPr>
  </w:style>
  <w:style w:type="paragraph" w:styleId="Title">
    <w:name w:val="Title"/>
    <w:basedOn w:val="Normal"/>
    <w:next w:val="Normal"/>
    <w:link w:val="TitleChar"/>
    <w:uiPriority w:val="10"/>
    <w:qFormat/>
    <w:rsid w:val="00E96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ED"/>
    <w:pPr>
      <w:spacing w:before="160"/>
      <w:jc w:val="center"/>
    </w:pPr>
    <w:rPr>
      <w:i/>
      <w:iCs/>
      <w:color w:val="404040" w:themeColor="text1" w:themeTint="BF"/>
    </w:rPr>
  </w:style>
  <w:style w:type="character" w:customStyle="1" w:styleId="QuoteChar">
    <w:name w:val="Quote Char"/>
    <w:basedOn w:val="DefaultParagraphFont"/>
    <w:link w:val="Quote"/>
    <w:uiPriority w:val="29"/>
    <w:rsid w:val="00E96DED"/>
    <w:rPr>
      <w:i/>
      <w:iCs/>
      <w:color w:val="404040" w:themeColor="text1" w:themeTint="BF"/>
    </w:rPr>
  </w:style>
  <w:style w:type="paragraph" w:styleId="ListParagraph">
    <w:name w:val="List Paragraph"/>
    <w:basedOn w:val="Normal"/>
    <w:uiPriority w:val="34"/>
    <w:qFormat/>
    <w:rsid w:val="00E96DED"/>
    <w:pPr>
      <w:ind w:left="720"/>
      <w:contextualSpacing/>
    </w:pPr>
  </w:style>
  <w:style w:type="character" w:styleId="IntenseEmphasis">
    <w:name w:val="Intense Emphasis"/>
    <w:basedOn w:val="DefaultParagraphFont"/>
    <w:uiPriority w:val="21"/>
    <w:qFormat/>
    <w:rsid w:val="00E96DED"/>
    <w:rPr>
      <w:i/>
      <w:iCs/>
      <w:color w:val="2F5496" w:themeColor="accent1" w:themeShade="BF"/>
    </w:rPr>
  </w:style>
  <w:style w:type="paragraph" w:styleId="IntenseQuote">
    <w:name w:val="Intense Quote"/>
    <w:basedOn w:val="Normal"/>
    <w:next w:val="Normal"/>
    <w:link w:val="IntenseQuoteChar"/>
    <w:uiPriority w:val="30"/>
    <w:qFormat/>
    <w:rsid w:val="00E96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DED"/>
    <w:rPr>
      <w:i/>
      <w:iCs/>
      <w:color w:val="2F5496" w:themeColor="accent1" w:themeShade="BF"/>
    </w:rPr>
  </w:style>
  <w:style w:type="character" w:styleId="IntenseReference">
    <w:name w:val="Intense Reference"/>
    <w:basedOn w:val="DefaultParagraphFont"/>
    <w:uiPriority w:val="32"/>
    <w:qFormat/>
    <w:rsid w:val="00E96DED"/>
    <w:rPr>
      <w:b/>
      <w:bCs/>
      <w:smallCaps/>
      <w:color w:val="2F5496" w:themeColor="accent1" w:themeShade="BF"/>
      <w:spacing w:val="5"/>
    </w:rPr>
  </w:style>
  <w:style w:type="paragraph" w:styleId="Header">
    <w:name w:val="header"/>
    <w:basedOn w:val="Normal"/>
    <w:link w:val="HeaderChar"/>
    <w:uiPriority w:val="99"/>
    <w:unhideWhenUsed/>
    <w:rsid w:val="008F1E77"/>
    <w:pPr>
      <w:tabs>
        <w:tab w:val="center" w:pos="4680"/>
        <w:tab w:val="right" w:pos="9360"/>
      </w:tabs>
      <w:spacing w:line="240" w:lineRule="auto"/>
    </w:pPr>
  </w:style>
  <w:style w:type="character" w:customStyle="1" w:styleId="HeaderChar">
    <w:name w:val="Header Char"/>
    <w:basedOn w:val="DefaultParagraphFont"/>
    <w:link w:val="Header"/>
    <w:uiPriority w:val="99"/>
    <w:rsid w:val="008F1E77"/>
  </w:style>
  <w:style w:type="paragraph" w:styleId="Footer">
    <w:name w:val="footer"/>
    <w:basedOn w:val="Normal"/>
    <w:link w:val="FooterChar"/>
    <w:uiPriority w:val="99"/>
    <w:unhideWhenUsed/>
    <w:rsid w:val="008F1E77"/>
    <w:pPr>
      <w:tabs>
        <w:tab w:val="center" w:pos="4680"/>
        <w:tab w:val="right" w:pos="9360"/>
      </w:tabs>
      <w:spacing w:line="240" w:lineRule="auto"/>
    </w:pPr>
  </w:style>
  <w:style w:type="character" w:customStyle="1" w:styleId="FooterChar">
    <w:name w:val="Footer Char"/>
    <w:basedOn w:val="DefaultParagraphFont"/>
    <w:link w:val="Footer"/>
    <w:uiPriority w:val="99"/>
    <w:rsid w:val="008F1E77"/>
  </w:style>
  <w:style w:type="paragraph" w:styleId="Caption">
    <w:name w:val="caption"/>
    <w:aliases w:val="Table Caption"/>
    <w:basedOn w:val="Normal"/>
    <w:next w:val="Normal"/>
    <w:uiPriority w:val="35"/>
    <w:unhideWhenUsed/>
    <w:qFormat/>
    <w:rsid w:val="00045381"/>
    <w:pPr>
      <w:spacing w:before="240" w:after="200" w:line="240" w:lineRule="auto"/>
      <w:jc w:val="center"/>
    </w:pPr>
    <w:rPr>
      <w:b/>
      <w:bCs/>
      <w:i/>
      <w:iCs/>
      <w:color w:val="000000" w:themeColor="text1"/>
    </w:rPr>
  </w:style>
  <w:style w:type="paragraph" w:styleId="TOCHeading">
    <w:name w:val="TOC Heading"/>
    <w:basedOn w:val="Heading1"/>
    <w:next w:val="Normal"/>
    <w:uiPriority w:val="39"/>
    <w:unhideWhenUsed/>
    <w:qFormat/>
    <w:rsid w:val="00C13554"/>
    <w:pPr>
      <w:spacing w:before="24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3D2FD6"/>
    <w:pPr>
      <w:tabs>
        <w:tab w:val="right" w:leader="dot" w:pos="9016"/>
      </w:tabs>
      <w:spacing w:before="240" w:after="100"/>
    </w:pPr>
  </w:style>
  <w:style w:type="paragraph" w:styleId="TOC2">
    <w:name w:val="toc 2"/>
    <w:basedOn w:val="Normal"/>
    <w:next w:val="Normal"/>
    <w:autoRedefine/>
    <w:uiPriority w:val="39"/>
    <w:unhideWhenUsed/>
    <w:rsid w:val="00C13554"/>
    <w:pPr>
      <w:spacing w:after="100"/>
      <w:ind w:left="240"/>
    </w:pPr>
  </w:style>
  <w:style w:type="character" w:styleId="Hyperlink">
    <w:name w:val="Hyperlink"/>
    <w:basedOn w:val="DefaultParagraphFont"/>
    <w:uiPriority w:val="99"/>
    <w:unhideWhenUsed/>
    <w:rsid w:val="00C13554"/>
    <w:rPr>
      <w:color w:val="0563C1" w:themeColor="hyperlink"/>
      <w:u w:val="single"/>
    </w:rPr>
  </w:style>
  <w:style w:type="paragraph" w:styleId="TableofFigures">
    <w:name w:val="table of figures"/>
    <w:basedOn w:val="Normal"/>
    <w:next w:val="Normal"/>
    <w:uiPriority w:val="99"/>
    <w:unhideWhenUsed/>
    <w:rsid w:val="003D2FD6"/>
  </w:style>
  <w:style w:type="character" w:styleId="UnresolvedMention">
    <w:name w:val="Unresolved Mention"/>
    <w:basedOn w:val="DefaultParagraphFont"/>
    <w:uiPriority w:val="99"/>
    <w:semiHidden/>
    <w:unhideWhenUsed/>
    <w:rsid w:val="00BC31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8/s41598-025-25033-0" TargetMode="External"/><Relationship Id="rId18" Type="http://schemas.openxmlformats.org/officeDocument/2006/relationships/hyperlink" Target="https://doi.org/10.3390/app14114551" TargetMode="External"/><Relationship Id="rId3" Type="http://schemas.openxmlformats.org/officeDocument/2006/relationships/styles" Target="styles.xml"/><Relationship Id="rId21" Type="http://schemas.openxmlformats.org/officeDocument/2006/relationships/hyperlink" Target="https://doi.org/10.3390/app142411866" TargetMode="External"/><Relationship Id="rId7" Type="http://schemas.openxmlformats.org/officeDocument/2006/relationships/endnotes" Target="endnotes.xml"/><Relationship Id="rId12" Type="http://schemas.openxmlformats.org/officeDocument/2006/relationships/hyperlink" Target="https://doi.org/10.1038/s41598-026-43145-z" TargetMode="External"/><Relationship Id="rId17" Type="http://schemas.openxmlformats.org/officeDocument/2006/relationships/hyperlink" Target="https://doi.org/10.1038/s41598-025-09155-z"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j.aej.2023.12.065" TargetMode="External"/><Relationship Id="rId20" Type="http://schemas.openxmlformats.org/officeDocument/2006/relationships/hyperlink" Target="https://doi.org/10.1038/s41598-025-1026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98-023-38887-z"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3390/s21030972"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7717/peerj-cs.78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3390/s24103215" TargetMode="External"/><Relationship Id="rId22" Type="http://schemas.openxmlformats.org/officeDocument/2006/relationships/hyperlink" Target="https://arxiv.org/abs/2511.19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9597A-1FBF-421A-A5D5-5858C0F14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18</Pages>
  <Words>3577</Words>
  <Characters>20389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M K</dc:creator>
  <cp:keywords/>
  <dc:description/>
  <cp:lastModifiedBy>AMAAN M K</cp:lastModifiedBy>
  <cp:revision>124</cp:revision>
  <dcterms:created xsi:type="dcterms:W3CDTF">2026-05-27T13:45:00Z</dcterms:created>
  <dcterms:modified xsi:type="dcterms:W3CDTF">2026-06-01T07:35:00Z</dcterms:modified>
</cp:coreProperties>
</file>