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FDA5A" w14:textId="05335F70" w:rsidR="00720AA5" w:rsidRPr="00720AA5" w:rsidRDefault="00720AA5">
      <w:pPr>
        <w:rPr>
          <w:lang w:val="en-US"/>
        </w:rPr>
      </w:pPr>
      <w:r>
        <w:rPr>
          <w:lang w:val="en-US"/>
        </w:rPr>
        <w:t>Just a File!</w:t>
      </w:r>
    </w:p>
    <w:sectPr w:rsidR="00720AA5" w:rsidRPr="00720A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A5"/>
    <w:rsid w:val="0072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0D22"/>
  <w15:chartTrackingRefBased/>
  <w15:docId w15:val="{DC231CDE-B78C-4CBE-8B4B-0F9D683A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Kaur</dc:creator>
  <cp:keywords/>
  <dc:description/>
  <cp:lastModifiedBy>Amandeep Kaur</cp:lastModifiedBy>
  <cp:revision>1</cp:revision>
  <dcterms:created xsi:type="dcterms:W3CDTF">2023-09-18T18:22:00Z</dcterms:created>
  <dcterms:modified xsi:type="dcterms:W3CDTF">2023-09-18T18:22:00Z</dcterms:modified>
</cp:coreProperties>
</file>