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shd w:fill="FFFFFF" w:val="clear"/>
          <w:lang w:eastAsia="es-AR"/>
        </w:rPr>
        <w:t>Crear una superclase llamada </w:t>
      </w:r>
      <w:r>
        <w:rPr>
          <w:rFonts w:eastAsia="Times New Roman" w:cs="Calibri" w:cstheme="minorHAnsi"/>
          <w:b/>
          <w:bCs/>
          <w:shd w:fill="FFFFFF" w:val="clear"/>
          <w:lang w:eastAsia="es-AR"/>
        </w:rPr>
        <w:t>Electrodoméstico</w:t>
      </w:r>
      <w:r>
        <w:rPr>
          <w:rFonts w:eastAsia="Times New Roman" w:cs="Calibri" w:cstheme="minorHAnsi"/>
          <w:shd w:fill="FFFFFF" w:val="clear"/>
          <w:lang w:eastAsia="es-AR"/>
        </w:rPr>
        <w:t> con las siguientes características: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="240"/>
        <w:jc w:val="both"/>
        <w:rPr/>
      </w:pPr>
      <w:r>
        <w:rPr>
          <w:rFonts w:eastAsia="Times New Roman" w:cs="Calibri" w:cstheme="minorHAnsi"/>
          <w:lang w:eastAsia="es-AR"/>
        </w:rPr>
        <w:t xml:space="preserve">Sus atributos son: </w:t>
      </w:r>
      <w:r>
        <w:rPr>
          <w:rFonts w:eastAsia="Times New Roman" w:cs="Calibri" w:cstheme="minorHAnsi"/>
          <w:b/>
          <w:bCs/>
          <w:lang w:eastAsia="es-AR"/>
        </w:rPr>
        <w:t xml:space="preserve">precio base, color, consumo energético </w:t>
      </w:r>
      <w:r>
        <w:rPr>
          <w:rFonts w:eastAsia="Times New Roman" w:cs="Calibri" w:cstheme="minorHAnsi"/>
          <w:lang w:eastAsia="es-AR"/>
        </w:rPr>
        <w:t xml:space="preserve">(letras entre A y F) y </w:t>
      </w:r>
      <w:r>
        <w:rPr>
          <w:rFonts w:eastAsia="Times New Roman" w:cs="Calibri" w:cstheme="minorHAnsi"/>
          <w:b/>
          <w:bCs/>
          <w:lang w:eastAsia="es-AR"/>
        </w:rPr>
        <w:t>peso</w:t>
      </w:r>
      <w:r>
        <w:rPr>
          <w:rFonts w:eastAsia="Times New Roman" w:cs="Calibri" w:cstheme="minorHAnsi"/>
          <w:lang w:eastAsia="es-AR"/>
        </w:rPr>
        <w:t>. Indicar que se pueden heredar.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Por defecto, el color será blanco, el consumo energético será F, el precio Base es de $100.00 y el peso de 5 kg. Se puede usar constantes para definirlo.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Los colores disponibles son blanco, negro, rojo, azul y gris. No importa si el nombre está en mayúsculas o en minúsculas.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Los constructores que se implementaran serán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por defecto.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con el precio y peso. El resto por defecto.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con todos los atributos.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p>
      <w:pPr>
        <w:pStyle w:val="ListParagraph"/>
        <w:shd w:val="clear" w:color="auto" w:fill="FFFFFF"/>
        <w:spacing w:lineRule="auto" w:line="240" w:before="0" w:after="0"/>
        <w:ind w:left="1440" w:hanging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Los métodos a implementar son: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Métodos get de todos los atributos.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bookmarkStart w:id="0" w:name="__DdeLink__206_2082676639"/>
      <w:r>
        <w:rPr>
          <w:rFonts w:eastAsia="Times New Roman" w:cs="Calibri" w:cstheme="minorHAnsi"/>
          <w:b/>
          <w:bCs/>
          <w:lang w:eastAsia="es-AR"/>
        </w:rPr>
        <w:t>comprobarConsumoEnergetico(char letra)</w:t>
      </w:r>
      <w:r>
        <w:rPr>
          <w:rFonts w:eastAsia="Times New Roman" w:cs="Calibri" w:cstheme="minorHAnsi"/>
          <w:lang w:eastAsia="es-AR"/>
        </w:rPr>
        <w:t>: comprueba que la letra es correcta, sino es correcta usara la letra por defecto</w:t>
      </w:r>
      <w:bookmarkEnd w:id="0"/>
      <w:r>
        <w:rPr>
          <w:rFonts w:eastAsia="Times New Roman" w:cs="Calibri" w:cstheme="minorHAnsi"/>
          <w:lang w:eastAsia="es-AR"/>
        </w:rPr>
        <w:t>.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bookmarkStart w:id="1" w:name="__DdeLink__208_2082676639"/>
      <w:r>
        <w:rPr>
          <w:rFonts w:eastAsia="Times New Roman" w:cs="Calibri" w:cstheme="minorHAnsi"/>
          <w:b/>
          <w:bCs/>
          <w:lang w:eastAsia="es-AR"/>
        </w:rPr>
        <w:t>comprobarColor(String color)</w:t>
      </w:r>
      <w:bookmarkEnd w:id="1"/>
      <w:r>
        <w:rPr>
          <w:rFonts w:eastAsia="Times New Roman" w:cs="Calibri" w:cstheme="minorHAnsi"/>
          <w:lang w:eastAsia="es-AR"/>
        </w:rPr>
        <w:t>: comprueba que el color es correcto, sino lo es usa el color por defecto.</w:t>
      </w:r>
    </w:p>
    <w:p>
      <w:pPr>
        <w:pStyle w:val="ListParagraph"/>
        <w:numPr>
          <w:ilvl w:val="1"/>
          <w:numId w:val="2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bookmarkStart w:id="2" w:name="__DdeLink__210_2082676639"/>
      <w:bookmarkEnd w:id="2"/>
      <w:r>
        <w:rPr>
          <w:rFonts w:eastAsia="Times New Roman" w:cs="Calibri" w:cstheme="minorHAnsi"/>
          <w:b/>
          <w:bCs/>
          <w:lang w:eastAsia="es-AR"/>
        </w:rPr>
        <w:t>precioFinal()</w:t>
      </w:r>
      <w:r>
        <w:rPr>
          <w:rFonts w:eastAsia="Times New Roman" w:cs="Calibri" w:cstheme="minorHAnsi"/>
          <w:lang w:eastAsia="es-AR"/>
        </w:rPr>
        <w:t>: según el consumo energético, aumentara su precio, y según su tamaño, también. Esta es la lista de precios: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bookmarkStart w:id="3" w:name="__DdeLink__210_20826766391"/>
      <w:bookmarkStart w:id="4" w:name="__DdeLink__210_20826766391"/>
      <w:bookmarkEnd w:id="4"/>
      <w:r>
        <w:rPr>
          <w:rFonts w:eastAsia="Times New Roman" w:cs="Calibri" w:cstheme="minorHAnsi"/>
          <w:lang w:eastAsia="es-AR"/>
        </w:rPr>
      </w:r>
    </w:p>
    <w:tbl>
      <w:tblPr>
        <w:tblStyle w:val="Tablaconcuadrcula"/>
        <w:tblW w:w="86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LETRA</w:t>
            </w:r>
          </w:p>
        </w:tc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PRECIO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A</w:t>
            </w:r>
          </w:p>
        </w:tc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100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B</w:t>
            </w:r>
          </w:p>
        </w:tc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80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C</w:t>
            </w:r>
          </w:p>
        </w:tc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60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D</w:t>
            </w:r>
          </w:p>
        </w:tc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50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E</w:t>
            </w:r>
          </w:p>
        </w:tc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30</w:t>
            </w:r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F</w:t>
            </w:r>
          </w:p>
        </w:tc>
        <w:tc>
          <w:tcPr>
            <w:tcW w:w="43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10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tbl>
      <w:tblPr>
        <w:tblStyle w:val="Tablaconcuadrcula"/>
        <w:tblW w:w="8754" w:type="dxa"/>
        <w:jc w:val="left"/>
        <w:tblInd w:w="-39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74"/>
        <w:gridCol w:w="3879"/>
      </w:tblGrid>
      <w:tr>
        <w:trPr/>
        <w:tc>
          <w:tcPr>
            <w:tcW w:w="4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TAMAÑO</w:t>
            </w:r>
          </w:p>
        </w:tc>
        <w:tc>
          <w:tcPr>
            <w:tcW w:w="3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PRECIO</w:t>
            </w:r>
          </w:p>
        </w:tc>
      </w:tr>
      <w:tr>
        <w:trPr/>
        <w:tc>
          <w:tcPr>
            <w:tcW w:w="4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Entre 0 y 19</w:t>
            </w:r>
          </w:p>
        </w:tc>
        <w:tc>
          <w:tcPr>
            <w:tcW w:w="3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10</w:t>
            </w:r>
          </w:p>
        </w:tc>
      </w:tr>
      <w:tr>
        <w:trPr/>
        <w:tc>
          <w:tcPr>
            <w:tcW w:w="4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Entre 20 y 49</w:t>
            </w:r>
          </w:p>
        </w:tc>
        <w:tc>
          <w:tcPr>
            <w:tcW w:w="3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50</w:t>
            </w:r>
          </w:p>
        </w:tc>
      </w:tr>
      <w:tr>
        <w:trPr/>
        <w:tc>
          <w:tcPr>
            <w:tcW w:w="4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Entre 50 y 79</w:t>
            </w:r>
          </w:p>
        </w:tc>
        <w:tc>
          <w:tcPr>
            <w:tcW w:w="3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80</w:t>
            </w:r>
          </w:p>
        </w:tc>
      </w:tr>
      <w:tr>
        <w:trPr/>
        <w:tc>
          <w:tcPr>
            <w:tcW w:w="48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Mayor que 80</w:t>
            </w:r>
          </w:p>
        </w:tc>
        <w:tc>
          <w:tcPr>
            <w:tcW w:w="3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Calibri" w:cstheme="minorHAnsi"/>
                <w:lang w:eastAsia="es-AR"/>
              </w:rPr>
            </w:pPr>
            <w:r>
              <w:rPr>
                <w:rFonts w:eastAsia="Times New Roman" w:cs="Calibri" w:cstheme="minorHAnsi"/>
                <w:lang w:eastAsia="es-AR"/>
              </w:rPr>
              <w:t>100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left="960" w:hanging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highlight w:val="white"/>
          <w:lang w:eastAsia="es-AR"/>
        </w:rPr>
      </w:pPr>
      <w:r>
        <w:rPr>
          <w:rFonts w:eastAsia="Times New Roman" w:cs="Calibri" w:cstheme="minorHAnsi"/>
          <w:highlight w:val="white"/>
          <w:lang w:eastAsia="es-A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highlight w:val="white"/>
          <w:lang w:eastAsia="es-AR"/>
        </w:rPr>
      </w:pPr>
      <w:r>
        <w:rPr>
          <w:rFonts w:eastAsia="Times New Roman" w:cs="Calibri" w:cstheme="minorHAnsi"/>
          <w:highlight w:val="white"/>
          <w:lang w:eastAsia="es-A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alibri" w:cstheme="minorHAnsi"/>
          <w:shd w:fill="FFFFFF" w:val="clear"/>
          <w:lang w:eastAsia="es-AR"/>
        </w:rPr>
        <w:t>Crear una subclase llamada </w:t>
      </w:r>
      <w:r>
        <w:rPr>
          <w:rFonts w:eastAsia="Times New Roman" w:cs="Calibri" w:cstheme="minorHAnsi"/>
          <w:b/>
          <w:bCs/>
          <w:u w:val="single"/>
          <w:shd w:fill="FFFFFF" w:val="clear"/>
          <w:lang w:eastAsia="es-AR"/>
        </w:rPr>
        <w:t>Lavarropas</w:t>
      </w:r>
      <w:r>
        <w:rPr>
          <w:rFonts w:eastAsia="Times New Roman" w:cs="Calibri" w:cstheme="minorHAnsi"/>
          <w:shd w:fill="FFFFFF" w:val="clear"/>
          <w:lang w:eastAsia="es-AR"/>
        </w:rPr>
        <w:t> con las siguientes características: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jc w:val="both"/>
        <w:rPr/>
      </w:pPr>
      <w:r>
        <w:rPr>
          <w:rFonts w:eastAsia="Times New Roman" w:cs="Calibri" w:cstheme="minorHAnsi"/>
          <w:lang w:eastAsia="es-AR"/>
        </w:rPr>
        <w:t xml:space="preserve">Su atributo es </w:t>
      </w:r>
      <w:r>
        <w:rPr>
          <w:rFonts w:eastAsia="Times New Roman" w:cs="Calibri" w:cstheme="minorHAnsi"/>
          <w:b/>
          <w:bCs/>
          <w:lang w:eastAsia="es-AR"/>
        </w:rPr>
        <w:t>carga</w:t>
      </w:r>
      <w:r>
        <w:rPr>
          <w:rFonts w:eastAsia="Times New Roman" w:cs="Calibri" w:cstheme="minorHAnsi"/>
          <w:lang w:eastAsia="es-AR"/>
        </w:rPr>
        <w:t>, además de los atributos heredados.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Por defecto, la carga es de 5 kg. Usa una constante para ello.</w:t>
      </w:r>
    </w:p>
    <w:p>
      <w:pPr>
        <w:pStyle w:val="Normal"/>
        <w:shd w:val="clear" w:color="auto" w:fill="FFFFFF"/>
        <w:spacing w:lineRule="auto" w:line="240" w:before="0" w:after="0"/>
        <w:ind w:hanging="0"/>
        <w:jc w:val="both"/>
        <w:rPr/>
      </w:pPr>
      <w:r>
        <w:rPr>
          <w:rFonts w:eastAsia="Times New Roman" w:cs="Calibri" w:cstheme="minorHAnsi"/>
          <w:lang w:eastAsia="es-AR"/>
        </w:rPr>
        <w:t>- Los constructores que se implementaran serán: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por defecto.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con el precio y peso. El resto por defecto.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i/>
          <w:i/>
          <w:iCs/>
          <w:color w:val="FF6600"/>
          <w:lang w:eastAsia="es-AR"/>
        </w:rPr>
      </w:pPr>
      <w:r>
        <w:rPr>
          <w:rFonts w:eastAsia="Times New Roman" w:cs="Calibri" w:cstheme="minorHAnsi"/>
          <w:lang w:eastAsia="es-AR"/>
        </w:rPr>
        <w:t>Un constructor con la carga y el resto de atributos heredados. Recuerden que deben llamar al constructor de la clase padre.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cstheme="minorHAnsi"/>
          <w:lang w:eastAsia="es-AR"/>
        </w:rPr>
        <w:t xml:space="preserve">      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- Los métodos que se implementara serán: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Método get de carga.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bookmarkStart w:id="5" w:name="__DdeLink__213_2082676639"/>
      <w:bookmarkEnd w:id="5"/>
      <w:r>
        <w:rPr>
          <w:rFonts w:eastAsia="Times New Roman" w:cs="Calibri" w:cstheme="minorHAnsi"/>
          <w:b/>
          <w:bCs/>
          <w:lang w:eastAsia="es-AR"/>
        </w:rPr>
        <w:t>precioFinal()</w:t>
      </w:r>
      <w:bookmarkStart w:id="6" w:name="_GoBack"/>
      <w:bookmarkEnd w:id="6"/>
      <w:r>
        <w:rPr>
          <w:rFonts w:eastAsia="Times New Roman" w:cs="Calibri" w:cstheme="minorHAnsi"/>
          <w:lang w:eastAsia="es-AR"/>
        </w:rPr>
        <w:t>:, si tiene una carga mayor de 30 kg, aumentará el precio $50 , sino es así no se incrementara el precio. Llamar al método padre y añade el código necesario. Las condiciones en la clase Electrodoméstico también deben afectar al precio.</w:t>
      </w:r>
    </w:p>
    <w:p>
      <w:pPr>
        <w:pStyle w:val="Normal"/>
        <w:shd w:val="clear" w:color="auto" w:fill="FFFFFF"/>
        <w:spacing w:lineRule="auto" w:line="240" w:before="0" w:after="0"/>
        <w:ind w:left="960" w:hanging="0"/>
        <w:jc w:val="both"/>
        <w:rPr>
          <w:rFonts w:eastAsia="Times New Roman" w:cs="Calibri" w:cstheme="minorHAnsi"/>
          <w:lang w:eastAsia="es-AR"/>
        </w:rPr>
      </w:pPr>
      <w:bookmarkStart w:id="7" w:name="__DdeLink__213_20826766391"/>
      <w:bookmarkStart w:id="8" w:name="__DdeLink__213_20826766391"/>
      <w:bookmarkEnd w:id="8"/>
      <w:r>
        <w:rPr>
          <w:rFonts w:eastAsia="Times New Roman" w:cs="Calibri" w:cstheme="minorHAnsi"/>
          <w:lang w:eastAsia="es-AR"/>
        </w:rPr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Crear una subclase llamada </w:t>
      </w:r>
      <w:r>
        <w:rPr>
          <w:rFonts w:eastAsia="Times New Roman" w:cs="Calibri" w:cstheme="minorHAnsi"/>
          <w:b/>
          <w:bCs/>
          <w:lang w:eastAsia="es-AR"/>
        </w:rPr>
        <w:t>Televisión</w:t>
      </w:r>
      <w:r>
        <w:rPr>
          <w:rFonts w:eastAsia="Times New Roman" w:cs="Calibri" w:cstheme="minorHAnsi"/>
          <w:lang w:eastAsia="es-AR"/>
        </w:rPr>
        <w:t> con las siguientes características: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Autospacing="1" w:after="240"/>
        <w:jc w:val="both"/>
        <w:rPr/>
      </w:pPr>
      <w:r>
        <w:rPr>
          <w:rFonts w:eastAsia="Times New Roman" w:cs="Calibri" w:cstheme="minorHAnsi"/>
          <w:lang w:eastAsia="es-AR"/>
        </w:rPr>
        <w:t xml:space="preserve">Sus atributos son </w:t>
      </w:r>
      <w:r>
        <w:rPr>
          <w:rFonts w:eastAsia="Times New Roman" w:cs="Calibri" w:cstheme="minorHAnsi"/>
          <w:b/>
          <w:bCs/>
          <w:lang w:eastAsia="es-AR"/>
        </w:rPr>
        <w:t xml:space="preserve">resolución </w:t>
      </w:r>
      <w:r>
        <w:rPr>
          <w:rFonts w:eastAsia="Times New Roman" w:cs="Calibri" w:cstheme="minorHAnsi"/>
          <w:lang w:eastAsia="es-AR"/>
        </w:rPr>
        <w:t xml:space="preserve">(en pulgadas) y </w:t>
      </w:r>
      <w:r>
        <w:rPr>
          <w:rFonts w:eastAsia="Times New Roman" w:cs="Calibri" w:cstheme="minorHAnsi"/>
          <w:b/>
          <w:bCs/>
          <w:lang w:eastAsia="es-AR"/>
        </w:rPr>
        <w:t xml:space="preserve">sintonizador TDT </w:t>
      </w:r>
      <w:r>
        <w:rPr>
          <w:rFonts w:eastAsia="Times New Roman" w:cs="Calibri" w:cstheme="minorHAnsi"/>
          <w:lang w:eastAsia="es-AR"/>
        </w:rPr>
        <w:t>(booleano), además de los atributos heredados.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Por defecto, la resolución será de 20 pulgadas y el sintonizador será false.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Los constructores que se implementaran serán: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por defecto.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con el precio y peso. El resto por defecto.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Un constructor con la resolución, sintonizador TDT y el resto de atributos heredados. Recuerda que debes llamar al constructor de la clase padre.</w:t>
      </w:r>
    </w:p>
    <w:p>
      <w:pPr>
        <w:pStyle w:val="Normal"/>
        <w:shd w:val="clear" w:color="auto" w:fill="FFFFFF"/>
        <w:spacing w:lineRule="auto" w:line="240" w:before="0" w:after="0"/>
        <w:ind w:left="960" w:hanging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Los métodos que se implementara serán:</w:t>
      </w:r>
    </w:p>
    <w:p>
      <w:pPr>
        <w:pStyle w:val="ListParagraph"/>
        <w:numPr>
          <w:ilvl w:val="0"/>
          <w:numId w:val="8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Método get de resolución y sintonizador TDT.</w:t>
      </w:r>
    </w:p>
    <w:p>
      <w:pPr>
        <w:pStyle w:val="ListParagraph"/>
        <w:numPr>
          <w:ilvl w:val="0"/>
          <w:numId w:val="8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b/>
          <w:bCs/>
          <w:lang w:eastAsia="es-AR"/>
        </w:rPr>
        <w:t>precioFinal()</w:t>
      </w:r>
      <w:r>
        <w:rPr>
          <w:rFonts w:eastAsia="Times New Roman" w:cs="Calibri" w:cstheme="minorHAnsi"/>
          <w:lang w:eastAsia="es-AR"/>
        </w:rPr>
        <w:t>: si tiene una resolución mayor de 40 pulgadas, se incrementará el precio un 30% y si tiene un sintonizador TDT incorporado, aumentará $50. Recuerden que las condiciones de la clase Electrodoméstico también deben afectar al precio.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Ahora crea una clase ejecutable que realice lo siguiente: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Crea un array de Electrodomésticos de 10 posiciones.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Asigna a cada posición un objeto de las clases anteriores con los valores que desees.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Autospacing="1" w:after="24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Ahora, recorre este array y ejecuta el método precioFinal().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="0" w:after="0"/>
        <w:jc w:val="both"/>
        <w:rPr>
          <w:rFonts w:eastAsia="Times New Roman" w:cs="Calibri" w:cstheme="minorHAnsi"/>
          <w:lang w:eastAsia="es-AR"/>
        </w:rPr>
      </w:pPr>
      <w:r>
        <w:rPr>
          <w:rFonts w:eastAsia="Times New Roman" w:cs="Calibri" w:cstheme="minorHAnsi"/>
          <w:lang w:eastAsia="es-AR"/>
        </w:rPr>
        <w:t>Deberás mostrar la sumatoria de los precios de cada clase, es decir, el precio de todas las televisiones por un lado, el de las lavadoras por otro y la suma de los Electrodomésticos (puedes crear objetos Electrodoméstico, pero recuerda que Televisión y Lavadora también son electrodomésticos). Hay que utilizar el método instanceof para saber de a qué Clase pertenece la instancia.</w:t>
      </w:r>
    </w:p>
    <w:p>
      <w:pPr>
        <w:pStyle w:val="Normal"/>
        <w:shd w:val="clear" w:color="auto" w:fill="FFFFFF"/>
        <w:spacing w:lineRule="auto" w:line="240" w:before="0" w:after="240"/>
        <w:jc w:val="both"/>
        <w:rPr>
          <w:rFonts w:eastAsia="Times New Roman" w:cs="Calibri" w:cstheme="minorHAnsi"/>
          <w:u w:val="single"/>
          <w:lang w:eastAsia="es-AR"/>
        </w:rPr>
      </w:pPr>
      <w:r>
        <w:rPr>
          <w:rFonts w:eastAsia="Times New Roman" w:cs="Calibri" w:cstheme="minorHAnsi"/>
          <w:lang w:eastAsia="es-AR"/>
        </w:rPr>
        <w:t>Por ejemplo, si tenemos un Electrodoméstico con un precio final de 300, una lavadora de 200 y una televisión de 500, el resultado final será de 1000 (300+200+500) para electrodomésticos, 200 para lavadora y 500 para televisión.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a0160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a01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b80df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81b2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LibreOffice/5.1.6.2$Linux_X86_64 LibreOffice_project/10m0$Build-2</Application>
  <Pages>3</Pages>
  <Words>629</Words>
  <Characters>3115</Characters>
  <CharactersWithSpaces>3659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2017-10-05T12:12:00Z</dcterms:created>
  <dc:creator>Blas</dc:creator>
  <dc:description/>
  <dc:language>es-AR</dc:language>
  <cp:lastModifiedBy/>
  <dcterms:modified xsi:type="dcterms:W3CDTF">2017-10-09T17:56:31Z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