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Практическая работа № 2</w:t>
      </w:r>
    </w:p>
    <w:p>
      <w:pPr>
        <w:pStyle w:val="Title"/>
        <w:spacing w:after="16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Обнаружение объектов</w:t>
      </w:r>
    </w:p>
    <w:p>
      <w:pPr>
        <w:pStyle w:val="Metadata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Дисциплина: «Прикладной искусственный интеллект»</w:t>
      </w:r>
    </w:p>
    <w:p>
      <w:pPr>
        <w:pStyle w:val="Metadata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Студентка: Бахорина Ольга Александровна</w:t>
      </w:r>
    </w:p>
    <w:p>
      <w:pPr>
        <w:pStyle w:val="Metadata"/>
        <w:keepNext w:val="0"/>
        <w:spacing w:after="20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R4176c · Курс: 1 курс магистратуры</w:t>
      </w:r>
    </w:p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Постановка, данные и источник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Задача — обнаружение объектов на микроскопических снимках крови. Требуется локализовать и классифицировать клетки трёх типов.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Набор данных</w:t>
      </w:r>
    </w:p>
    <w:p>
      <w:pPr>
        <w:widowControl/>
        <w:spacing w:before="0" w:after="0" w:line="360" w:lineRule="auto"/>
        <w:ind w:left="0" w:firstLine="709"/>
        <w:jc w:val="both"/>
      </w:pPr>
      <w:r>
        <w:t>Blood Cell Detection v3 (BCCD), Team Roboflow, лицензия Public Domain.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Классы (из data.yaml)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class_id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Название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Platelets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Тромбоциты — мелкие безъядерные фрагменты клеток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RBC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Эритроциты (красные кровяные тельца)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WBC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Лейкоциты (белые кровяные тельца), наиболее крупные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Размеры выборок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Split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Изображений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Аннотаций Platelets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Аннотаций RBC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Аннотаций WBC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train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254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247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2909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262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val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73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76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819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72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test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425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38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Итого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364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361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4153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372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Аудит данных и разбиение</w:t>
      </w:r>
    </w:p>
    <w:p>
      <w:pPr>
        <w:widowControl/>
        <w:spacing w:before="0" w:after="0" w:line="360" w:lineRule="auto"/>
        <w:ind w:left="0" w:firstLine="709"/>
        <w:jc w:val="both"/>
      </w:pPr>
      <w:r>
        <w:t>Перед обучением выполнен аудит исходного BCCD v3. Во время аудита найдена одна связанная пара train/test; после визуальной проверки изображение перенесено из train в test. После исправления размеры выборок составили 254/73/37.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Декодировано изображений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364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Форматы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{'RGB': 364}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Размеры изображений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{'416x416': 364}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Повреждённые/отсутствующие labels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Пиксельных дублей (до корректировки)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Байтовых дублей (до корректировки)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Межвыборочных пар после корректировки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Проверено bbox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4 886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Валидация YOLO↔xyxy↔COCO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Letterbox round-trip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Проверка целостности разбиения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passed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Блокеры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t>Дополнительный screening DCT64 не выявил новых межвыборочных кандидатов после корректировки. Это не подтверждает независимое происхождение всех изображений, а лишь означает, что в рамках проведённой проверки новых совпадений не найдено. Аудит на этом этапе относится только к данным и не включает запуск модели.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Архитектуры детекторов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3.1. YOLO26n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Однопроходный детектор. Backbone: последовательность свёрточных блоков Conv+BN+SiLU, C3k2-блоки с bottleneck-соединениями, C3k-блоки с двойными shortcut. Neck: SPPF (spatial pyramid pooling with fixed kernel), C2PSA с PSABlock (self-attention). FPN-подобная пирамида: upsampling + concat на трёх масштабах (P3/P4/P5). Head: Detect, decoupled heads для bbox и класса, DFL-регрессия смещений.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Архитектура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 (DetectionModel)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Параметров всего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2,504,970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Обучаемых параметров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2,504,970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Входное разрешение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640×640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Начальные веса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yolo26n.pt, Ultralytics assets v8.4.0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SHA-256 весов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9b09cc8b...f0fc8a5f...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3.2. Faster R-CNN ResNet50-FPN-v2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Двухэтапный детектор. Backbone: ResNet50 с residual-блоками (conv+BN+ReLU, shortcut-соединения). FPN neck: боковые соединения P2–P5 (4 масштаба). RPN генерирует ~1000 кандидатов-рамок (anchors 3 aspect ratios × 3 sizes на масштаб). RoI Align извлекает признаки для каждого кандидата. Head: 2-слойный MLP классификатор (фон + 3 класса) и bbox-регрессор.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Архитектура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FasterRCNN_ResNet50_FPN_V2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Параметров всего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43,266,403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Обучаемых параметров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43,041,059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Входное разрешение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640×640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Начальные веса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FasterRCNN_ResNet50_FPN_V2_Weights.COCO_V1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SHA-256 весов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dd69338a...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Batch size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 (ограничение GPU: 7 871 MiB)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Матрица опытов и параметры обучения</w:t>
      </w:r>
    </w:p>
    <w:p>
      <w:pPr>
        <w:widowControl/>
        <w:spacing w:before="0" w:after="0" w:line="360" w:lineRule="auto"/>
        <w:ind w:left="0" w:firstLine="709"/>
        <w:jc w:val="both"/>
      </w:pPr>
      <w:r>
        <w:t>Все конфигурации: seed=42, fp32, image_size=640, NMS IoU=0.7, score_pr=0.25, matching_iou_pr=0.5, max_detections=100. Метрика выбора checkpoint: максимальный val AP (mAP@0.5:0.95).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  <w:cantSplit/>
        </w:trPr>
        <w:tc>
          <w:tcPr>
            <w:tcW w:type="dxa" w:w="9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Config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Модель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Optimizer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LR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Batch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Epochs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Peak GPU (MiB)</w:t>
            </w:r>
          </w:p>
        </w:tc>
      </w:tr>
      <w:tr>
        <w:trPr>
          <w:cantSplit/>
        </w:trPr>
        <w:tc>
          <w:tcPr>
            <w:tcW w:type="dxa" w:w="9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yolo_a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AdamW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0.001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2 582</w:t>
            </w:r>
          </w:p>
        </w:tc>
      </w:tr>
      <w:tr>
        <w:trPr>
          <w:cantSplit/>
        </w:trPr>
        <w:tc>
          <w:tcPr>
            <w:tcW w:type="dxa" w:w="9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yolo_b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AdamW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0.0003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2 582</w:t>
            </w:r>
          </w:p>
        </w:tc>
      </w:tr>
      <w:tr>
        <w:trPr>
          <w:cantSplit/>
        </w:trPr>
        <w:tc>
          <w:tcPr>
            <w:tcW w:type="dxa" w:w="96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frcnn_a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FasterRCNN-R50-FPN-v2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SGD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0.005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type="dxa" w:w="7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7 871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Метрики YOLO26n — конфигурация yolo_a (lr=0.001) по эпохам (val)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Эпоха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Precision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Recall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mAP50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mAP@0.5:0.95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0.8178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0.4246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0.4872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0.2711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0.9029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0.6026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0.7857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0.4962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0.7093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0.8277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0.8872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0.5205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0.7739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0.7369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0.8749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0.5299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0.8458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0.9167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0.9206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0.5812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0.8597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0.8860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0.9083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0.5769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0.8851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0.8547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0.9267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0.6034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0.8639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0.8691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0.9074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0.5785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0.8558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0.9210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0.9150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0.5946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0.8505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0.9241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0.9148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0.6123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* Эпоха 9 выбрана как лучшая по val AP (mAP@0.5:0.95 = 0.6323).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Метрики YOLO26n — конфигурация yolo_b (lr=0.0003) по эпохам (val)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Эпоха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Precision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Recall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mAP50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mAP@0.5:0.95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0.1044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0.6105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0.4545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0.2790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0.8969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0.6222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0.6344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0.4320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0.8691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0.7754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0.9183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0.6147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0.8111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0.9090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0.9202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0.6144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0.8425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0.9079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0.9197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0.6031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0.8576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0.9097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0.9252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0.6140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0.8493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0.9050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0.9182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0.6078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0.8446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0.8924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0.9154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0.6041</w:t>
            </w:r>
          </w:p>
        </w:tc>
      </w:tr>
      <w:tr>
        <w:trPr>
          <w:cantSplit/>
        </w:trPr>
        <w:tc>
          <w:tcPr>
            <w:tcW w:type="dxa" w:w="79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0.8367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0.9315</w:t>
            </w:r>
          </w:p>
        </w:tc>
        <w:tc>
          <w:tcPr>
            <w:tcW w:type="dxa" w:w="13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0.9161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0.6080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Конфигурация yolo_b не превзошла yolo_a по итоговому val AP. При меньшем LR сходимость была более плавной, но итоговый mAP@0.5:0.95 оказался немного ниже.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Итоговые метрики (val, лучший checkpoint)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yolo_a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yolo_b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frcnn_a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Модель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FasterRCNN-R50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Эпоха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mAP@0.5:0.95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0.6323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0.6282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0.6282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mAP50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0.9275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0.9189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0.9215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Platelets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0.4865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0.4887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0.5205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RBC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0.6220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0.6218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0.6077</w:t>
            </w:r>
          </w:p>
        </w:tc>
      </w:tr>
      <w:tr>
        <w:trPr>
          <w:cantSplit/>
        </w:trPr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WBC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0.7884</w:t>
            </w:r>
          </w:p>
        </w:tc>
        <w:tc>
          <w:tcPr>
            <w:tcW w:type="dxa" w:w="17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0.7741</w:t>
            </w:r>
          </w:p>
        </w:tc>
        <w:tc>
          <w:tcPr>
            <w:tcW w:type="dxa" w:w="226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0.7564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mAP@0.5:0.95 вычислен при IoU∈[0.5, 0.95] с шагом 0.05. Precision/Recall при score_pr=0.25, IoU_pr=0.5. Val использовался только для выбора checkpoint; test не использовался при выборе.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Анализ ошибок (FP/FN) и ограничения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6.1. YOLO26n — конфигурация yolo_a (epoch 9)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Platelets (AP=0.487): основной источник ошибок. FP возникают из-за артефактов фона со схожей текстурой, FN — из-за малого размера тромбоцитов и их частичного перекрытия другими клетками. Одноэтапный детектор без специализированных anchor-масштабов хуже обнаруживает объекты &lt;10px.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RBC (AP=0.622): умеренный FP в зонах плотных скоплений эритроцитов — NMS с IoU=0.7 не всегда разрешает перекрытия при взаимном IoU~0.5–0.7. FN редки (клетки крупные и однородные).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WBC (AP=0.788): минимальные ошибки. Крупный размер и характерная многодольчатая форма делают класс легко обнаруживаемым. Наблюдались единичные FP при score~0.91 с IoU=0.13 по GT.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6.2. Faster R-CNN — конфигурация frcnn_a (epoch 5)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Platelets (AP=0.521): RPN с anchor-based подходом предлагает более точные мелкие кандидаты → AP Platelets выше, чем у YOLO26n (+0.034). FP сохраняются при низких score из-за схожести тромбоцитов с фоновыми артефактами.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RBC (AP=0.608): аналогичен YOLO; batch=2 ограничивает статистику градиента, что может объяснять чуть меньший AP по сравнению с yolo_a.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WBC (AP=0.756): ниже YOLO на 0.032, вероятно из-за меньшего числа эпох (6 против 10) и меньшего batch. Системные FP: bbox с score 0.87–0.91 при IoU&lt;0.15 — частично перекрывающиеся RBC.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6.3. YOLO vs Faster R-CNN: принципиальные различия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Аспект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YOLO26n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Faster R-CNN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Этапность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Однопроходный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Двухэтапный (RPN + Head)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Anchors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Anchor-free (DFL)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Anchor-based (9 типов/масштаб)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Скорость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Быстрее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Медленнее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Параметры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2.5M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43.3M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Batch на GPU T4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Сильные стороны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RBC и WBC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Platelets (мелкие объекты)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Эффект разрешения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640px достаточно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640px ограничивает P2-P5 для 416px нативных изображений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6.4. Ограничения работы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BCCD — небольшой датасет из 364 изображений, поэтому результаты относятся только к этой выборке и указанным условиям оценки (score≥0.25, IoU=0.5). Из-за вычислительного бюджета обучение ограничено 6–10 эпохами на Kaggle T4×2. Test-split не использовался при выборе модели или гиперпараметров; его финальная оценка должна выполняться отдельным запуском.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Выводы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val mAP@0.5:0.95 лучший результат получила конфигурация yolo_a (YOLO26n, epoch 9): mAP@0.5:0.95=0.6323 и mAP50=0.9275 при 2.5M параметров и batch=8.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Faster R-CNN (frcnn_a, epoch 5) показал близкий mAP@0.5:0.95=0.6282, хотя содержит примерно в 17 раз больше параметров. При этом AP класса Platelets у него выше: 0.521 против 0.487 у YOLO26n, что согласуется с преимуществом anchor-based RPN при поиске мелких объектов.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Оба детектора получили mAP50 не ниже 0.92. Лучше всего обнаруживаются WBC (AP 0.756–0.788), а наиболее сложным классом остаются Platelets (AP 0.487–0.521).</w:t>
      </w:r>
    </w:p>
    <w:p>
      <w:pPr>
        <w:widowControl/>
        <w:spacing w:before="0" w:after="0" w:line="360" w:lineRule="auto"/>
        <w:ind w:left="0"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Если важны скорость и ограниченные вычислительные ресурсы, предпочтительнее YOLO26n. Faster R-CNN имеет смысл выбирать, когда приоритетом является обнаружение мелких объектов и допустима более высокая вычислительная стоимость.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Сводная таблица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Метрика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yolo_a (best)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frcnn_a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mAP@0.5:0.95 (val)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0.6323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0.6282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mAP50 (val)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0.9275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0.9215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Platelets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0.4865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0.5205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RBC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0.6220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0.6077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AP WBC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0.7884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0.7564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Параметров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2 504 970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43 266 403</w:t>
            </w:r>
          </w:p>
        </w:tc>
      </w:tr>
      <w:tr>
        <w:trPr>
          <w:cantSplit/>
        </w:trP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Эпоха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5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Источники и программное обеспечение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Данные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Датасет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Blood Cell Detection v3 (BCCD)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Источник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Roboflow Universe — Team Roboflow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Лицензия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Public Domain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Начальные веса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</w:trPr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Модель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Источник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SHA-256 (первые 8)</w:t>
            </w:r>
          </w:p>
        </w:tc>
      </w:tr>
      <w:tr>
        <w:trPr>
          <w:cantSplit/>
        </w:trPr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yolo26n.pt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Ultralytics assets v8.4.0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9b09cc8b</w:t>
            </w:r>
          </w:p>
        </w:tc>
      </w:tr>
      <w:tr>
        <w:trPr>
          <w:cantSplit/>
        </w:trPr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 R-CNN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fasterrcnn_resnet50_fpn_v2...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PyTorch COCO_V1</w:t>
            </w:r>
          </w:p>
        </w:tc>
        <w:tc>
          <w:tcPr>
            <w:tcW w:type="dxa" w:w="23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dd69338a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Программные версии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Пакет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Версия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Python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3.12.13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ultralytics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8.4.150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opencv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4.11.0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pycocotools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2.0.11</w:t>
            </w:r>
          </w:p>
        </w:tc>
      </w:tr>
      <w:tr>
        <w:trPr>
          <w:cantSplit/>
        </w:trPr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polars</w:t>
            </w:r>
          </w:p>
        </w:tc>
        <w:tc>
          <w:tcPr>
            <w:tcW w:type="dxa" w:w="467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 w:before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1.44.2</w:t>
            </w:r>
          </w:p>
        </w:tc>
      </w:tr>
    </w:tbl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after="0" w:line="360" w:lineRule="auto" w:before="0"/>
        <w:ind w:left="0" w:firstLine="709"/>
        <w:jc w:val="both"/>
      </w:pPr>
    </w:p>
    <w:p>
      <w:pPr>
        <w:widowControl/>
        <w:spacing w:before="0" w:after="0" w:line="360" w:lineRule="auto"/>
        <w:ind w:left="0" w:firstLine="709"/>
        <w:jc w:val="both"/>
      </w:pPr>
      <w:r>
        <w:t>Среда выполнения: Kaggle GPU T4×2. Использованы Python, PyTorch/torchvision, Ultralytics, OpenCV и pycocotools.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 w:cs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keepNext/>
      <w:spacing w:line="240" w:lineRule="auto" w:after="0" w:before="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deBlock">
    <w:name w:val="Code Block"/>
    <w:pPr>
      <w:keepLines/>
      <w:spacing w:line="240" w:lineRule="auto" w:before="60" w:after="60"/>
      <w:ind w:left="283" w:right="283" w:firstLine="0"/>
      <w:jc w:val="left"/>
    </w:pPr>
    <w:rPr>
      <w:rFonts w:ascii="Consolas" w:hAnsi="Consolas" w:eastAsia="Consolas" w:cs="Consolas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Практическая работа 02 Бахорина ОА</dc:title>
  <dc:subject>Практическая работа по дисциплине «Прикладной искусственный интеллект»</dc:subject>
  <dc:creator>Бахорина Ольга Александровна</dc:creator>
  <ns0:keywords/>
  <dc:description>generated by python-docx</dc:description>
  <ns0:lastModifiedBy>Бахорина Ольга Александровна</ns0:lastModifiedBy>
  <ns0:revision>1</ns0:revision>
  <ns2:created xsi:type="dcterms:W3CDTF">2013-12-23T23:15:00Z</ns2:created>
  <ns2:modified xsi:type="dcterms:W3CDTF">2013-12-23T23:15:00Z</ns2:modified>
  <ns0:category/>
</ns0:coreProperties>
</file>