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Практическая работа № 4</w:t>
      </w:r>
    </w:p>
    <w:p>
      <w:pPr>
        <w:pStyle w:val="Title"/>
        <w:spacing w:after="16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Генеративно-состязательные сети: генерация изображений CIFAR-10</w:t>
      </w:r>
    </w:p>
    <w:p>
      <w:pPr>
        <w:pStyle w:val="Metadata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Дисциплина: «Прикладной искусственный интеллект»</w:t>
      </w:r>
    </w:p>
    <w:p>
      <w:pPr>
        <w:pStyle w:val="Metadata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Студентка: Бахорина Ольга Александровна</w:t>
      </w:r>
    </w:p>
    <w:p>
      <w:pPr>
        <w:pStyle w:val="Metadata"/>
        <w:keepNext w:val="0"/>
        <w:spacing w:after="20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R4176c · Курс: 1 курс магистратуры</w:t>
      </w:r>
    </w:p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 Цель, задачи и объём работы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работы: изучить принципы генеративно-состязательного обучения на задаче генерации изображений и экспериментально сравнить базовую полносвязную Vanilla GAN со свёрточной DCGAN на датасете CIFAR-10.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Задачи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загрузить CIFAR-10, проверить состав данных и нормализовать изображения в диапазон [-1, 1];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реализовать генераторы и дискриминаторы Vanilla GAN и DCGAN в PyTorch;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обучить модели в одинаковых условиях и сохранить динамику loss генератора и дискриминатора;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выполнить визуальную оценку: snapshots, финальные сетки и интерполяция в латентном пространстве;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рассчитать FID и Inception Score на достаточной выборке, сопоставить время и число параметров;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сформулировать выводы по фактическим результатам полного запуска.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Границы эксперимента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обязательной части сравниваются две базовые архитектуры — Vanilla GAN и DCGAN. WGAN-GP, Conditional GAN, StyleGAN2-ADA, VAE/DDPM и Precision/Recall не реализовывались и в выводах не учитываются. Обе модели обучались в одной сессии по одинаковому протоколу.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 Теоретические основы и критерии оценки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GAN объединяет две нейронные сети. Генератор G преобразует случайный латентный вектор z в синтетическое изображение G(z). Дискриминатор D получает реальные и синтетические изображения и оценивает их источник. Модели обучаются состязательно: D улучшает распознавание подделок, а G учится создавать более правдоподобные изображения.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Классическая целевая функция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534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_formu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Классическая целевая функция GAN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Реализация оптимизации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Дискриминаторы возвращают logits, а sigmoid и бинарная кросс-энтропия объединены в численно устойчивой функции BCEWithLogitsLoss. Генераторы завершаются Tanh, что согласовано с нормализацией входных изображений в диапазон [-1, 1]. Оптимизатор Adam используется с learning rate 2e-4 и коэффициентами beta1=0.5, beta2=0.999.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Метрики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Критерий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Интерпретация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Правило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FID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Расстояние между распределениями признаков реальных и generated images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Меньше лучше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Inception Score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Сочетание уверенности классификации и разнообразия generated images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Больше лучше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Визуальная оценка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Чёткость, разнообразие, динамика и плавность latent interpolation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Качественный анализ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Loss G/D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Диагностика баланса состязательного обучения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Не является прямой мерой качества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итоговой оценки каждой модели сгенерировано 10 000 изображений. FID рассчитан относительно 10 000 реальных изображений CIFAR-10, то есть на объёме, предусмотренном заданием.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Датасет CIFAR-10 и предобработка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CIFAR-10 содержит 60 000 цветных изображений размером 32 × 32 pixels в 10 классах: 50 000 объектов training split и 10 000 объектов test split. Для обучения GAN использован полный training split; метки классов нужны только для проверки состава данных, само обучение является безусловным.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129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4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1 — Распределение training split по классам: по 5 000 изображений в каждом классе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Преобразования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1. ToTensor преобразует RGB-изображение в tensor C × H × W.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2. Normalize((0.5, 0.5, 0.5), (0.5, 0.5, 0.5)) переводит значения каналов из [0, 1] в [-1, 1].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 Batch size равен 64. Для воспроизводимости фиксируется seed=42 для Python, NumPy, PyTorch и DataLoader.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2700000" cy="2793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4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9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2 — Примеры реальных изображений CIFAR-10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Архитектуры и протокол эксперимента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Сопоставление архитектур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Компонент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Vanilla GAN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DCGAN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Вход G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z: N × 128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z: N × 128 × 1 × 1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Генератор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Linear: 128 - 256 - 512 - 1024 - 3072; BatchNorm; LeakyReLU; Tanh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ConvTranspose2d: 128 - 256 - 128 - 64 - 3; BatchNorm; ReLU; Tanh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Дискриминатор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Linear: 3072 - 1024 - 512 - 256 - 1; LeakyReLU; Dropout; logit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Conv2d: 3 - 64 - 128 - 256 - 1; BatchNorm; LeakyReLU; logit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Параметры G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3 841 792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1 183 616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Параметры D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3 672 065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663 296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Всего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7 513 857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1 846 912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Единый протокол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Среда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Google Colab, NVIDIA T4, CUDA, PyTorch 2.11.0+cu128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Данные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50 000 training images CIFAR-10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Эпохи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100 для Vanilla GAN + 100 для DCGAN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Batch / latent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64 / 128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Loss / optimizer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BCEWithLogitsLoss / Adam (lr=2e-4, beta1=0.5, beta2=0.999)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Метрики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10 000 generated images для каждой модели против 10 000 real images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Воспроизводимость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seed=42; одинаковый порядок batches; fixed noise для snapshots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Результаты Vanilla GAN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Полносвязная модель обучалась 100 эпох. Генератор содержит 3 841 792 параметра, дискриминатор 3 672 065 параметров. Общее число параметров составляет 7 513 857.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133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6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3 — Динамика loss генератора и дискриминатора Vanilla GAN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18566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6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6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4 — Развитие генерации Vanilla GAN по фиксированному latent noise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100 эпох Vanilla GAN получила FID=255.104 и Inception Score=2.505 +/- 0.053; время обучения составило 1745.0 s (17.5 s/epoch). Сгенерированные изображения остаются размытыми и шумными, а классовые признаки выражены слабо.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 Результаты DCGAN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DCGAN сохраняет пространственную структуру изображений с помощью свёрточных блоков. Генератор содержит 1 183 616 параметров, дискриминатор 663 296 параметров; всего 1 846 912, что примерно в 4,1 раза меньше Vanilla GAN.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1337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7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5 — Динамика loss генератора и дискриминатора DCGAN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18566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7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6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6 — Развитие генерации DCGAN по фиксированному latent noise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100 эпох DCGAN получила FID=36.011 и Inception Score=6.471 +/- 0.155; время обучения составило 1962.9 s (19.6 s/epoch). Изображения заметно чётче: лучше различаются формы, цвета и фоновые структуры.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 Количественное сравнение моделей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8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Показатель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Vanilla GAN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DCGAN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FID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255.104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36.011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Inception Score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2.505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6.471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IS std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0.053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0.155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Время обучения, s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1745.0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1962.9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s/epoch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17.5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19.6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Параметры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7 513 857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1 846 912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15194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8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19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7 — Сопоставление training dynamics двух моделей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сравнению с Vanilla GAN модель DCGAN снизила FID на 85.9% и получила Inception Score в 2.58 раза выше при числе параметров в 4.1 раза меньше. При этом общее время обучения увеличилось на 217.9 s.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 Визуальная оценка финальной генерации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Финальные сетки получены из одной сессии и отображены в одинаковом масштабе. Vanilla GAN передаёт общие цветовые пятна, но редко формирует устойчивые контуры. DCGAN генерирует более различимые силуэты и сохраняет больше локальной структуры.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7893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9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8 — Сравнение финальных samples: Vanilla GAN слева, DCGAN справа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Наблюдения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у DCGAN заметно выше чёткость границ и разнообразие цветовых сочетаний;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в фиксированной сетке DCGAN нет признака полного mode collapse: samples визуально различаются;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часть изображений обеих моделей остаётся неоднозначной из-за малого разрешения CIFAR-10;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визуальная оценка согласуется с FID и Inception Score, которые также указывают на преимущество DCGAN.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Визуальная оценка не заменяет количественные метрики, а дополняет их. Loss G/D используется только как диагностика процесса обучения.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9. Интерполяция в латентном пространстве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Между двумя случайными латентными векторами выполнена линейная интерполяция из 10 шагов. Последовательность показывает, насколько плавно генератор изменяет изображение при непрерывном перемещении в latent space.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7034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10_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9 — Latent interpolation Vanilla GAN</w:t>
      </w:r>
    </w:p>
    <w:p>
      <w:pPr>
        <w:spacing w:after="60" w:before="120" w:line="24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7034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p10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10 — Latent interpolation DCGAN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Интерпретация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Обе модели дают непрерывные переходы между крайними точками интерполяции. У Vanilla GAN изменения в основном сводятся к размытым цветовым областям. У DCGAN вместе с цветом заметно меняются локальные формы и положение деталей, поэтому переходы выглядят содержательнее. Это согласуется с преимуществом DCGAN по FID и IS.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Плавность одной траектории не доказывает отсутствие mode collapse во всём распределении, поэтому интерполяция рассматривается совместно с разнообразием сеток и метриками.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10. Выводы и ограничения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Основные результаты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Полный эксперимент выполнен на CIFAR-10: две модели обучены по 100 эпох, а итоговые метрики рассчитаны на 10 000 generated images для каждой модели.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DCGAN показала лучший FID: 36.011 против 255.104 у Vanilla GAN, то есть уменьшение на 85.9%.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Inception Score DCGAN равен 6.471 +/- 0.155 против 2.505 +/- 0.053 у Vanilla GAN.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DCGAN компактнее: 1 846 912 параметров против 7 513 857; Vanilla GAN обучилась быстрее на 217.9 s.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финальные сетки и latent interpolation согласуются с количественными метриками: свёрточная архитектура лучше сохраняет пространственную структуру изображений.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Ограничения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Эксперимент ограничен разрешением 32 × 32, одной случайной инициализацией и двумя базовыми архитектурами. Inception Score не сравнивает generated distribution с real distribution напрямую, а FID чувствителен к объёму и процедуре подготовки samples. Поэтому результаты следует рассматривать как сравнение двух зафиксированных конфигураций, а не как общий рейтинг архитектур.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Возможные улучшения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выполнить несколько запусков с разными seeds и привести доверительные интервалы;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добавить checkpoint selection по валидационной оценке качества;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сравнить WGAN-GP или Conditional GAN по тому же протоколу;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– дополнить FID/IS метриками Precision/Recall for Generative Models.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11. Источники и программное обеспечение</w:t>
      </w:r>
    </w:p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Литература и программные источники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1. Goodfellow I. et al. Generative Adversarial Nets. NeurIPS, 2014.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2. Radford A., Metz L., Chintala S. Unsupervised Representation Learning with Deep Convolutional Generative Adversarial Networks. ICLR, 2016.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 Krizhevsky A. Learning Multiple Layers of Features from Tiny Images. 2009. CIFAR-10 dataset.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4. Heusel M. et al. GANs Trained by a Two Time-Scale Update Rule Converge to a Local Nash Equilibrium. NeurIPS, 2017. FID.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5. Salimans T. et al. Improved Techniques for Training GANs. NeurIPS, 2016. Inception Score.</w:t>
      </w:r>
    </w:p>
    <w:p>
      <w:pPr>
        <w:widowControl/>
        <w:spacing w:line="360" w:lineRule="auto" w:after="0" w:before="0"/>
        <w:ind w:left="709" w:hanging="357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6. PyTorch and torchvision documentation; torch-fidelity 0.4.0 for metric computation.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FID, Inception Score и визуальной оценке лучшей из двух рассмотренных моделей оказалась DCGAN.</w:t>
      </w:r>
    </w:p>
    <w:sectPr w:rsidR="00FC693F" w:rsidRPr="0006063C" w:rsidSect="00034616">
      <w:footerReference w:type="default" r:id="rId9"/>
      <w:headerReference w:type="default" r:id="rId21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 w:cs="Times New Roman"/>
        <w:color w:val="000000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6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keepNext/>
      <w:spacing w:line="240" w:lineRule="auto" w:after="0" w:before="0"/>
      <w:ind w:firstLine="0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CodeBlock">
    <w:name w:val="Code Block"/>
    <w:pPr>
      <w:keepLines/>
      <w:spacing w:line="240" w:lineRule="auto" w:before="60" w:after="60"/>
      <w:ind w:left="283" w:right="283" w:firstLine="0"/>
      <w:jc w:val="left"/>
    </w:pPr>
    <w:rPr>
      <w:rFonts w:ascii="Consolas" w:hAnsi="Consolas" w:eastAsia="Consolas" w:cs="Consolas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Практическая работа 04 Бахорина ОА</dc:title>
  <dc:subject>Практическая работа по дисциплине «Прикладной искусственный интеллект»</dc:subject>
  <dc:creator>Бахорина Ольга Александровна</dc:creator>
  <ns0:keywords/>
  <dc:description>generated by python-docx</dc:description>
  <ns0:lastModifiedBy>Бахорина Ольга Александровна</ns0:lastModifiedBy>
  <ns0:revision>1</ns0:revision>
  <ns2:created xsi:type="dcterms:W3CDTF">2013-12-23T23:15:00Z</ns2:created>
  <ns2:modified xsi:type="dcterms:W3CDTF">2013-12-23T23:15:00Z</ns2:modified>
  <ns0:category/>
</ns0:coreProperties>
</file>