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03"/>
        <w:spacing w:before="6"/>
        <w:rPr>
          <w:sz w:val="2"/>
        </w:rPr>
      </w:pPr>
      <w:r>
        <w:rPr>
          <w:sz w:val="2"/>
        </w:rPr>
      </w:r>
      <w:r>
        <w:rPr>
          <w:sz w:val="2"/>
        </w:rPr>
      </w:r>
    </w:p>
    <w:tbl>
      <w:tblPr>
        <w:tblStyle w:val="802"/>
        <w:tblW w:w="0" w:type="auto"/>
        <w:tblInd w:w="59" w:type="dxa"/>
        <w:tblLayout w:type="fixed"/>
        <w:tblLook w:val="01E0" w:firstRow="1" w:lastRow="1" w:firstColumn="1" w:lastColumn="1" w:noHBand="0" w:noVBand="0"/>
      </w:tblPr>
      <w:tblGrid>
        <w:gridCol w:w="1496"/>
        <w:gridCol w:w="8095"/>
      </w:tblGrid>
      <w:tr>
        <w:tblPrEx/>
        <w:trPr>
          <w:trHeight w:val="1110"/>
        </w:trPr>
        <w:tc>
          <w:tcPr>
            <w:tcW w:w="1496" w:type="dxa"/>
            <w:textDirection w:val="lrTb"/>
            <w:noWrap w:val="false"/>
          </w:tcPr>
          <w:p>
            <w:pPr>
              <w:pStyle w:val="805"/>
              <w:ind w:left="50"/>
              <w:rPr>
                <w:sz w:val="20"/>
              </w:rPr>
            </w:pPr>
            <w:r>
              <w:rPr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10579" cy="696277"/>
                      <wp:effectExtent l="0" t="0" r="0" b="0"/>
                      <wp:docPr id="6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10579" cy="69627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5" o:spid="_x0000_s5" type="#_x0000_t75" style="width:55.95pt;height:54.82pt;mso-wrap-distance-left:0.00pt;mso-wrap-distance-top:0.00pt;mso-wrap-distance-right:0.00pt;mso-wrap-distance-bottom:0.00pt;" stroked="false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095" w:type="dxa"/>
            <w:textDirection w:val="lrTb"/>
            <w:noWrap w:val="false"/>
          </w:tcPr>
          <w:p>
            <w:pPr>
              <w:pStyle w:val="805"/>
              <w:ind w:left="468" w:right="202"/>
              <w:jc w:val="center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Санкт-Петербургское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государственное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бюджетное профессиональное образовательное учреждение</w:t>
            </w:r>
            <w:r>
              <w:rPr>
                <w:b/>
                <w:sz w:val="24"/>
              </w:rPr>
            </w:r>
          </w:p>
          <w:p>
            <w:pPr>
              <w:pStyle w:val="805"/>
              <w:ind w:left="2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«Колледж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судостроения,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информационных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и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прикладных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технологий»</w:t>
            </w:r>
            <w:r>
              <w:rPr>
                <w:b/>
                <w:sz w:val="24"/>
              </w:rPr>
            </w:r>
          </w:p>
        </w:tc>
      </w:tr>
    </w:tbl>
    <w:p>
      <w:pPr>
        <w:pStyle w:val="803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03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03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03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03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03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03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03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03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03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03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03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03"/>
        <w:spacing w:before="229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ind w:left="5" w:right="142"/>
        <w:jc w:val="center"/>
        <w:spacing w:before="1"/>
        <w:rPr>
          <w:b/>
          <w:sz w:val="28"/>
        </w:rPr>
      </w:pPr>
      <w:r>
        <w:rPr>
          <w:b/>
          <w:sz w:val="28"/>
        </w:rPr>
        <w:t xml:space="preserve">ПРАКТИЧЕСКАЯ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РАБОТА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№</w:t>
      </w:r>
      <w:r>
        <w:rPr>
          <w:b/>
          <w:spacing w:val="-14"/>
          <w:sz w:val="28"/>
        </w:rPr>
        <w:t xml:space="preserve"> </w:t>
      </w:r>
      <w:r>
        <w:rPr>
          <w:b/>
          <w:spacing w:val="-10"/>
          <w:sz w:val="28"/>
        </w:rPr>
        <w:t xml:space="preserve">2</w:t>
      </w:r>
      <w:r>
        <w:rPr>
          <w:b/>
          <w:sz w:val="28"/>
        </w:rPr>
      </w:r>
    </w:p>
    <w:p>
      <w:pPr>
        <w:pStyle w:val="796"/>
        <w:spacing w:before="161"/>
      </w:pPr>
      <w:r>
        <w:t xml:space="preserve">на</w:t>
      </w:r>
      <w:r>
        <w:rPr>
          <w:spacing w:val="-15"/>
        </w:rPr>
        <w:t xml:space="preserve"> </w:t>
      </w:r>
      <w:r>
        <w:t xml:space="preserve">тему:</w:t>
      </w:r>
      <w:r>
        <w:rPr>
          <w:spacing w:val="-13"/>
        </w:rPr>
        <w:t xml:space="preserve"> </w:t>
      </w:r>
      <w:r>
        <w:t xml:space="preserve">Правовые</w:t>
      </w:r>
      <w:r>
        <w:rPr>
          <w:spacing w:val="-15"/>
        </w:rPr>
        <w:t xml:space="preserve"> </w:t>
      </w:r>
      <w:r>
        <w:t xml:space="preserve">основы</w:t>
      </w:r>
      <w:r>
        <w:rPr>
          <w:spacing w:val="-12"/>
        </w:rPr>
        <w:t xml:space="preserve"> </w:t>
      </w:r>
      <w:r>
        <w:t xml:space="preserve">информационной</w:t>
      </w:r>
      <w:r>
        <w:rPr>
          <w:spacing w:val="-13"/>
        </w:rPr>
        <w:t xml:space="preserve"> </w:t>
      </w:r>
      <w:r>
        <w:t xml:space="preserve">безопасности</w:t>
      </w:r>
      <w:r>
        <w:rPr>
          <w:spacing w:val="-14"/>
        </w:rPr>
        <w:t xml:space="preserve"> </w:t>
      </w:r>
      <w:r>
        <w:rPr>
          <w:spacing w:val="-5"/>
        </w:rPr>
        <w:t xml:space="preserve">РФ</w:t>
      </w:r>
      <w:r/>
    </w:p>
    <w:p>
      <w:pPr>
        <w:pStyle w:val="803"/>
        <w:spacing w:before="319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803"/>
        <w:ind w:left="4" w:right="142"/>
        <w:jc w:val="center"/>
      </w:pPr>
      <w:r>
        <w:t xml:space="preserve">ОП.05</w:t>
      </w:r>
      <w:r>
        <w:rPr>
          <w:spacing w:val="-6"/>
        </w:rPr>
        <w:t xml:space="preserve"> </w:t>
      </w:r>
      <w:r>
        <w:t xml:space="preserve">Основы</w:t>
      </w:r>
      <w:r>
        <w:rPr>
          <w:spacing w:val="-5"/>
        </w:rPr>
        <w:t xml:space="preserve"> </w:t>
      </w:r>
      <w:r>
        <w:t xml:space="preserve">информационной</w:t>
      </w:r>
      <w:r>
        <w:rPr>
          <w:spacing w:val="-4"/>
        </w:rPr>
        <w:t xml:space="preserve"> </w:t>
      </w:r>
      <w:r>
        <w:rPr>
          <w:spacing w:val="-2"/>
        </w:rPr>
        <w:t xml:space="preserve">безопасности</w:t>
      </w:r>
      <w:r/>
    </w:p>
    <w:p>
      <w:pPr>
        <w:pStyle w:val="803"/>
        <w:ind w:left="5" w:right="142"/>
        <w:jc w:val="center"/>
        <w:spacing w:before="138"/>
      </w:pPr>
      <w:r>
        <w:t xml:space="preserve">специальность</w:t>
      </w:r>
      <w:r>
        <w:rPr>
          <w:spacing w:val="-3"/>
        </w:rPr>
        <w:t xml:space="preserve"> </w:t>
      </w:r>
      <w:r>
        <w:t xml:space="preserve">09.02.11</w:t>
      </w:r>
      <w:r>
        <w:rPr>
          <w:spacing w:val="-1"/>
        </w:rPr>
        <w:t xml:space="preserve"> </w:t>
      </w:r>
      <w:r>
        <w:t xml:space="preserve">Разработка</w:t>
      </w:r>
      <w:r>
        <w:rPr>
          <w:spacing w:val="-1"/>
        </w:rPr>
        <w:t xml:space="preserve"> </w:t>
      </w:r>
      <w:r>
        <w:t xml:space="preserve">и</w:t>
      </w:r>
      <w:r>
        <w:rPr>
          <w:spacing w:val="-3"/>
        </w:rPr>
        <w:t xml:space="preserve"> </w:t>
      </w:r>
      <w:r>
        <w:t xml:space="preserve">управление</w:t>
      </w:r>
      <w:r>
        <w:rPr>
          <w:spacing w:val="-1"/>
        </w:rPr>
        <w:t xml:space="preserve"> </w:t>
      </w:r>
      <w:r>
        <w:t xml:space="preserve">программным</w:t>
      </w:r>
      <w:r>
        <w:rPr>
          <w:spacing w:val="-1"/>
        </w:rPr>
        <w:t xml:space="preserve"> </w:t>
      </w:r>
      <w:r>
        <w:rPr>
          <w:spacing w:val="-2"/>
        </w:rPr>
        <w:t xml:space="preserve">обеспечением</w:t>
      </w:r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  <w:ind w:left="4078" w:right="4214"/>
        <w:jc w:val="center"/>
        <w:spacing w:line="360" w:lineRule="auto"/>
      </w:pPr>
      <w:r>
        <w:rPr>
          <w:spacing w:val="-2"/>
        </w:rPr>
        <w:t xml:space="preserve">Санкт-Петербург </w:t>
      </w:r>
      <w:r>
        <w:rPr>
          <w:spacing w:val="-4"/>
        </w:rPr>
        <w:t xml:space="preserve">2026</w:t>
      </w:r>
      <w:r/>
    </w:p>
    <w:p>
      <w:pPr>
        <w:pStyle w:val="803"/>
        <w:jc w:val="center"/>
        <w:spacing w:line="360" w:lineRule="auto"/>
        <w:sectPr>
          <w:footnotePr/>
          <w:endnotePr/>
          <w:type w:val="continuous"/>
          <w:pgSz w:w="11910" w:h="16840" w:orient="portrait"/>
          <w:pgMar w:top="520" w:right="425" w:bottom="280" w:left="1417" w:header="720" w:footer="720" w:gutter="0"/>
          <w:cols w:num="1" w:sep="0" w:space="720" w:equalWidth="1"/>
          <w:docGrid w:linePitch="360"/>
        </w:sectPr>
      </w:pPr>
      <w:r/>
      <w:r/>
    </w:p>
    <w:p>
      <w:pPr>
        <w:ind w:left="5" w:right="142"/>
        <w:jc w:val="center"/>
        <w:spacing w:before="206"/>
        <w:rPr>
          <w:b/>
          <w:sz w:val="24"/>
        </w:rPr>
      </w:pPr>
      <w:r>
        <w:rPr>
          <w:b/>
          <w:sz w:val="24"/>
        </w:rPr>
        <w:t xml:space="preserve">ПРАКТИЧЕСКАЯ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РАБОТА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№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 xml:space="preserve">2</w:t>
      </w:r>
      <w:r>
        <w:rPr>
          <w:b/>
          <w:sz w:val="24"/>
        </w:rPr>
      </w:r>
    </w:p>
    <w:p>
      <w:pPr>
        <w:ind w:left="1758"/>
        <w:spacing w:before="136"/>
        <w:rPr>
          <w:sz w:val="28"/>
        </w:rPr>
      </w:pPr>
      <w:r>
        <w:rPr>
          <w:sz w:val="28"/>
        </w:rPr>
        <w:t xml:space="preserve">Правовые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основы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информационной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безопасности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 xml:space="preserve">РФ</w:t>
      </w:r>
      <w:r>
        <w:rPr>
          <w:sz w:val="28"/>
        </w:rPr>
      </w:r>
    </w:p>
    <w:p>
      <w:pPr>
        <w:pStyle w:val="803"/>
        <w:ind w:left="1" w:right="142" w:firstLine="709"/>
        <w:jc w:val="both"/>
        <w:spacing w:before="160" w:line="360" w:lineRule="auto"/>
      </w:pPr>
      <w:r>
        <w:rPr>
          <w:b/>
        </w:rPr>
        <w:t xml:space="preserve">Цель работы: </w:t>
      </w:r>
      <w:r>
        <w:t xml:space="preserve">изучение законов и правовых актов по обеспечению информационной безопасности РФ.</w:t>
      </w:r>
      <w:r/>
    </w:p>
    <w:p>
      <w:pPr>
        <w:pStyle w:val="803"/>
      </w:pPr>
      <w:r/>
      <w:r/>
    </w:p>
    <w:p>
      <w:pPr>
        <w:pStyle w:val="803"/>
      </w:pPr>
      <w:r/>
      <w:r/>
    </w:p>
    <w:p>
      <w:pPr>
        <w:pStyle w:val="803"/>
        <w:spacing w:before="3"/>
      </w:pPr>
      <w:r/>
      <w:r/>
    </w:p>
    <w:p>
      <w:pPr>
        <w:pStyle w:val="797"/>
      </w:pPr>
      <w:r>
        <w:t xml:space="preserve">ТЕОРЕТИЧЕСКАЯ</w:t>
      </w:r>
      <w:r>
        <w:rPr>
          <w:spacing w:val="-7"/>
        </w:rPr>
        <w:t xml:space="preserve"> </w:t>
      </w:r>
      <w:r>
        <w:rPr>
          <w:spacing w:val="-2"/>
        </w:rPr>
        <w:t xml:space="preserve">ЧАСТЬ</w:t>
      </w:r>
      <w:r/>
    </w:p>
    <w:p>
      <w:pPr>
        <w:pStyle w:val="803"/>
        <w:spacing w:before="274"/>
        <w:rPr>
          <w:b/>
        </w:rPr>
      </w:pPr>
      <w:r>
        <w:rPr>
          <w:b/>
        </w:rPr>
      </w:r>
      <w:r>
        <w:rPr>
          <w:b/>
        </w:rPr>
      </w:r>
    </w:p>
    <w:p>
      <w:pPr>
        <w:pStyle w:val="803"/>
        <w:ind w:left="1" w:right="140" w:firstLine="709"/>
        <w:jc w:val="both"/>
        <w:spacing w:line="360" w:lineRule="auto"/>
      </w:pPr>
      <w:r>
        <w:t xml:space="preserve">Нормативно-правовые акты, направленные на защиту информации условно можно разделить на уровневую структуру:</w:t>
      </w:r>
      <w:r/>
    </w:p>
    <w:p>
      <w:pPr>
        <w:pStyle w:val="803"/>
        <w:ind w:left="1071"/>
        <w:jc w:val="both"/>
      </w:pPr>
      <w:r>
        <w:t xml:space="preserve">−</w:t>
      </w:r>
      <w:r>
        <w:rPr>
          <w:spacing w:val="49"/>
        </w:rPr>
        <w:t xml:space="preserve">  </w:t>
      </w:r>
      <w:r>
        <w:t xml:space="preserve">Первый</w:t>
      </w:r>
      <w:r>
        <w:rPr>
          <w:spacing w:val="-2"/>
        </w:rPr>
        <w:t xml:space="preserve"> </w:t>
      </w:r>
      <w:r>
        <w:t xml:space="preserve">уровень</w:t>
      </w:r>
      <w:r>
        <w:rPr>
          <w:spacing w:val="-2"/>
        </w:rPr>
        <w:t xml:space="preserve"> </w:t>
      </w:r>
      <w:r>
        <w:t xml:space="preserve">составляет</w:t>
      </w:r>
      <w:r>
        <w:rPr>
          <w:spacing w:val="-1"/>
        </w:rPr>
        <w:t xml:space="preserve"> </w:t>
      </w:r>
      <w:r>
        <w:t xml:space="preserve">конституционное</w:t>
      </w:r>
      <w:r>
        <w:rPr>
          <w:spacing w:val="-2"/>
        </w:rPr>
        <w:t xml:space="preserve"> законодательство;</w:t>
      </w:r>
      <w:r/>
    </w:p>
    <w:p>
      <w:pPr>
        <w:pStyle w:val="803"/>
        <w:ind w:left="1431" w:right="140" w:hanging="360"/>
        <w:jc w:val="both"/>
        <w:spacing w:before="138" w:line="360" w:lineRule="auto"/>
      </w:pPr>
      <w:r>
        <w:t xml:space="preserve">−</w:t>
      </w:r>
      <w:r>
        <w:rPr>
          <w:spacing w:val="80"/>
        </w:rPr>
        <w:t xml:space="preserve"> </w:t>
      </w:r>
      <w:r>
        <w:t xml:space="preserve">Второй</w:t>
      </w:r>
      <w:r>
        <w:rPr>
          <w:spacing w:val="-13"/>
        </w:rPr>
        <w:t xml:space="preserve"> </w:t>
      </w:r>
      <w:r>
        <w:t xml:space="preserve">уровень</w:t>
      </w:r>
      <w:r>
        <w:rPr>
          <w:spacing w:val="-13"/>
        </w:rPr>
        <w:t xml:space="preserve"> </w:t>
      </w:r>
      <w:r>
        <w:t xml:space="preserve">составляют</w:t>
      </w:r>
      <w:r>
        <w:rPr>
          <w:spacing w:val="-13"/>
        </w:rPr>
        <w:t xml:space="preserve"> </w:t>
      </w:r>
      <w:r>
        <w:t xml:space="preserve">общие</w:t>
      </w:r>
      <w:r>
        <w:rPr>
          <w:spacing w:val="-13"/>
        </w:rPr>
        <w:t xml:space="preserve"> </w:t>
      </w:r>
      <w:r>
        <w:t xml:space="preserve">законы</w:t>
      </w:r>
      <w:r>
        <w:rPr>
          <w:spacing w:val="-13"/>
        </w:rPr>
        <w:t xml:space="preserve"> </w:t>
      </w:r>
      <w:r>
        <w:t xml:space="preserve">и</w:t>
      </w:r>
      <w:r>
        <w:rPr>
          <w:spacing w:val="-13"/>
        </w:rPr>
        <w:t xml:space="preserve"> </w:t>
      </w:r>
      <w:r>
        <w:t xml:space="preserve">кодексы,</w:t>
      </w:r>
      <w:r>
        <w:rPr>
          <w:spacing w:val="-13"/>
        </w:rPr>
        <w:t xml:space="preserve"> </w:t>
      </w:r>
      <w:r>
        <w:t xml:space="preserve">которые</w:t>
      </w:r>
      <w:r>
        <w:rPr>
          <w:spacing w:val="-13"/>
        </w:rPr>
        <w:t xml:space="preserve"> </w:t>
      </w:r>
      <w:r>
        <w:t xml:space="preserve">включают</w:t>
      </w:r>
      <w:r>
        <w:rPr>
          <w:spacing w:val="-13"/>
        </w:rPr>
        <w:t xml:space="preserve"> </w:t>
      </w:r>
      <w:r>
        <w:t xml:space="preserve">нормы</w:t>
      </w:r>
      <w:r>
        <w:rPr>
          <w:spacing w:val="-13"/>
        </w:rPr>
        <w:t xml:space="preserve"> </w:t>
      </w:r>
      <w:r>
        <w:t xml:space="preserve">по вопросам информационной безопасности;</w:t>
      </w:r>
      <w:r/>
    </w:p>
    <w:p>
      <w:pPr>
        <w:pStyle w:val="803"/>
        <w:ind w:left="1431" w:right="141" w:hanging="360"/>
        <w:jc w:val="both"/>
        <w:spacing w:line="360" w:lineRule="auto"/>
      </w:pPr>
      <w:r>
        <w:t xml:space="preserve">−</w:t>
      </w:r>
      <w:r>
        <w:rPr>
          <w:spacing w:val="40"/>
        </w:rPr>
        <w:t xml:space="preserve"> </w:t>
      </w:r>
      <w:r>
        <w:t xml:space="preserve">На третьем уровне находятся законы по организации управления, которые</w:t>
      </w:r>
      <w:r>
        <w:rPr>
          <w:spacing w:val="40"/>
        </w:rPr>
        <w:t xml:space="preserve"> </w:t>
      </w:r>
      <w:r>
        <w:t xml:space="preserve">касаются отдельных структур, эти законы обеспечивают реализацию отдельных норм по правовой защите информации и должны устанавливать функционал конкретного органа исполнительной власти.</w:t>
      </w:r>
      <w:r/>
    </w:p>
    <w:p>
      <w:pPr>
        <w:pStyle w:val="803"/>
        <w:ind w:left="1431" w:right="142" w:hanging="360"/>
        <w:jc w:val="both"/>
        <w:spacing w:line="360" w:lineRule="auto"/>
      </w:pPr>
      <w:r>
        <w:t xml:space="preserve">−</w:t>
      </w:r>
      <w:r>
        <w:rPr>
          <w:spacing w:val="80"/>
        </w:rPr>
        <w:t xml:space="preserve"> </w:t>
      </w:r>
      <w:r>
        <w:t xml:space="preserve">Четвертый уровень характеризует специальные законы, которые в полном </w:t>
      </w:r>
      <w:r>
        <w:t xml:space="preserve">объеме относятся к конкретным отраслям.</w:t>
      </w:r>
      <w:r/>
    </w:p>
    <w:p>
      <w:pPr>
        <w:pStyle w:val="803"/>
        <w:ind w:left="1071"/>
        <w:jc w:val="both"/>
      </w:pPr>
      <w:r>
        <w:t xml:space="preserve">−</w:t>
      </w:r>
      <w:r>
        <w:rPr>
          <w:spacing w:val="46"/>
        </w:rPr>
        <w:t xml:space="preserve">  </w:t>
      </w:r>
      <w:r>
        <w:t xml:space="preserve">Пятый</w:t>
      </w:r>
      <w:r>
        <w:rPr>
          <w:spacing w:val="-3"/>
        </w:rPr>
        <w:t xml:space="preserve"> </w:t>
      </w:r>
      <w:r>
        <w:t xml:space="preserve">уровень</w:t>
      </w:r>
      <w:r>
        <w:rPr>
          <w:spacing w:val="-2"/>
        </w:rPr>
        <w:t xml:space="preserve"> </w:t>
      </w:r>
      <w:r>
        <w:t xml:space="preserve">-</w:t>
      </w:r>
      <w:r>
        <w:rPr>
          <w:spacing w:val="-3"/>
        </w:rPr>
        <w:t xml:space="preserve"> </w:t>
      </w:r>
      <w:r>
        <w:t xml:space="preserve">это</w:t>
      </w:r>
      <w:r>
        <w:rPr>
          <w:spacing w:val="-4"/>
        </w:rPr>
        <w:t xml:space="preserve"> </w:t>
      </w:r>
      <w:r>
        <w:t xml:space="preserve">законодательство</w:t>
      </w:r>
      <w:r>
        <w:rPr>
          <w:spacing w:val="-3"/>
        </w:rPr>
        <w:t xml:space="preserve"> </w:t>
      </w:r>
      <w:r>
        <w:t xml:space="preserve">субъектов</w:t>
      </w:r>
      <w:r>
        <w:rPr>
          <w:spacing w:val="-5"/>
        </w:rPr>
        <w:t xml:space="preserve"> </w:t>
      </w:r>
      <w:r>
        <w:t xml:space="preserve">РФ</w:t>
      </w:r>
      <w:r>
        <w:rPr>
          <w:spacing w:val="-3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сфере</w:t>
      </w:r>
      <w:r>
        <w:rPr>
          <w:spacing w:val="-3"/>
        </w:rPr>
        <w:t xml:space="preserve"> </w:t>
      </w:r>
      <w:r>
        <w:t xml:space="preserve">защиты</w:t>
      </w:r>
      <w:r>
        <w:rPr>
          <w:spacing w:val="-3"/>
        </w:rPr>
        <w:t xml:space="preserve"> </w:t>
      </w:r>
      <w:r>
        <w:rPr>
          <w:spacing w:val="-2"/>
        </w:rPr>
        <w:t xml:space="preserve">информации.</w:t>
      </w:r>
      <w:r/>
    </w:p>
    <w:p>
      <w:pPr>
        <w:pStyle w:val="803"/>
        <w:ind w:left="1431" w:right="139" w:hanging="360"/>
        <w:jc w:val="both"/>
        <w:spacing w:before="139" w:line="360" w:lineRule="auto"/>
      </w:pPr>
      <w:r>
        <w:t xml:space="preserve">− На шестом уровне подзаконные нормативно-правовые акты по защите</w:t>
      </w:r>
      <w:r>
        <w:rPr>
          <w:spacing w:val="80"/>
        </w:rPr>
        <w:t xml:space="preserve"> </w:t>
      </w:r>
      <w:r>
        <w:rPr>
          <w:spacing w:val="-2"/>
        </w:rPr>
        <w:t xml:space="preserve">информации.</w:t>
      </w:r>
      <w:r/>
    </w:p>
    <w:p>
      <w:pPr>
        <w:pStyle w:val="803"/>
        <w:ind w:left="1" w:right="140" w:firstLine="709"/>
        <w:jc w:val="both"/>
        <w:spacing w:line="360" w:lineRule="auto"/>
      </w:pPr>
      <w:r>
        <w:t xml:space="preserve">Особое место в ряде нормативно-правовых актов отведено Зак</w:t>
      </w:r>
      <w:r>
        <w:t xml:space="preserve">ону «Об информации, ее защите и об информационных технологиях» - он определяет и обеспечивает основы правового регулирования всех важных компонентов информационной деятельности.</w:t>
      </w:r>
      <w:r/>
    </w:p>
    <w:p>
      <w:pPr>
        <w:pStyle w:val="803"/>
        <w:ind w:left="711"/>
        <w:jc w:val="both"/>
      </w:pPr>
      <w:r>
        <w:t xml:space="preserve">К</w:t>
      </w:r>
      <w:r>
        <w:rPr>
          <w:spacing w:val="-1"/>
        </w:rPr>
        <w:t xml:space="preserve"> </w:t>
      </w:r>
      <w:r>
        <w:t xml:space="preserve">ним можно </w:t>
      </w:r>
      <w:r>
        <w:rPr>
          <w:spacing w:val="-2"/>
        </w:rPr>
        <w:t xml:space="preserve">отнести:</w:t>
      </w:r>
      <w:r/>
    </w:p>
    <w:p>
      <w:pPr>
        <w:pStyle w:val="803"/>
        <w:ind w:left="1071"/>
        <w:jc w:val="both"/>
        <w:spacing w:before="138"/>
      </w:pPr>
      <w:r>
        <w:t xml:space="preserve">−</w:t>
      </w:r>
      <w:r>
        <w:rPr>
          <w:spacing w:val="51"/>
        </w:rPr>
        <w:t xml:space="preserve">  </w:t>
      </w:r>
      <w:r>
        <w:t xml:space="preserve">информацию</w:t>
      </w:r>
      <w:r>
        <w:rPr>
          <w:spacing w:val="-2"/>
        </w:rPr>
        <w:t xml:space="preserve"> </w:t>
      </w:r>
      <w:r>
        <w:t xml:space="preserve">и</w:t>
      </w:r>
      <w:r>
        <w:rPr>
          <w:spacing w:val="-1"/>
        </w:rPr>
        <w:t xml:space="preserve"> </w:t>
      </w:r>
      <w:r>
        <w:t xml:space="preserve">информационные </w:t>
      </w:r>
      <w:r>
        <w:rPr>
          <w:spacing w:val="-2"/>
        </w:rPr>
        <w:t xml:space="preserve">системы;</w:t>
      </w:r>
      <w:r/>
    </w:p>
    <w:p>
      <w:pPr>
        <w:pStyle w:val="803"/>
        <w:ind w:left="1071"/>
        <w:jc w:val="both"/>
        <w:spacing w:before="138"/>
      </w:pPr>
      <w:r>
        <w:t xml:space="preserve">−</w:t>
      </w:r>
      <w:r>
        <w:rPr>
          <w:spacing w:val="50"/>
        </w:rPr>
        <w:t xml:space="preserve">  </w:t>
      </w:r>
      <w:r>
        <w:t xml:space="preserve">субъекты</w:t>
      </w:r>
      <w:r>
        <w:rPr>
          <w:spacing w:val="-1"/>
        </w:rPr>
        <w:t xml:space="preserve"> </w:t>
      </w:r>
      <w:r>
        <w:t xml:space="preserve">участ</w:t>
      </w:r>
      <w:r>
        <w:t xml:space="preserve">никами</w:t>
      </w:r>
      <w:r>
        <w:rPr>
          <w:spacing w:val="-3"/>
        </w:rPr>
        <w:t xml:space="preserve"> </w:t>
      </w:r>
      <w:r>
        <w:t xml:space="preserve">информационных </w:t>
      </w:r>
      <w:r>
        <w:rPr>
          <w:spacing w:val="-2"/>
        </w:rPr>
        <w:t xml:space="preserve">процессов;</w:t>
      </w:r>
      <w:r/>
    </w:p>
    <w:p>
      <w:pPr>
        <w:pStyle w:val="803"/>
        <w:ind w:left="1071"/>
        <w:jc w:val="both"/>
        <w:spacing w:before="138"/>
      </w:pPr>
      <w:r>
        <w:t xml:space="preserve">−</w:t>
      </w:r>
      <w:r>
        <w:rPr>
          <w:spacing w:val="43"/>
        </w:rPr>
        <w:t xml:space="preserve">  </w:t>
      </w:r>
      <w:r>
        <w:t xml:space="preserve">правоотношения</w:t>
      </w:r>
      <w:r>
        <w:rPr>
          <w:spacing w:val="-3"/>
        </w:rPr>
        <w:t xml:space="preserve"> </w:t>
      </w:r>
      <w:r>
        <w:t xml:space="preserve">потребителей</w:t>
      </w:r>
      <w:r>
        <w:rPr>
          <w:spacing w:val="-4"/>
        </w:rPr>
        <w:t xml:space="preserve"> </w:t>
      </w:r>
      <w:r>
        <w:t xml:space="preserve">и</w:t>
      </w:r>
      <w:r>
        <w:rPr>
          <w:spacing w:val="-5"/>
        </w:rPr>
        <w:t xml:space="preserve"> </w:t>
      </w:r>
      <w:r>
        <w:t xml:space="preserve">производителей</w:t>
      </w:r>
      <w:r>
        <w:rPr>
          <w:spacing w:val="-4"/>
        </w:rPr>
        <w:t xml:space="preserve"> </w:t>
      </w:r>
      <w:r>
        <w:t xml:space="preserve">информационной</w:t>
      </w:r>
      <w:r>
        <w:rPr>
          <w:spacing w:val="-5"/>
        </w:rPr>
        <w:t xml:space="preserve"> </w:t>
      </w:r>
      <w:r>
        <w:rPr>
          <w:spacing w:val="-2"/>
        </w:rPr>
        <w:t xml:space="preserve">продукции;</w:t>
      </w:r>
      <w:r/>
    </w:p>
    <w:p>
      <w:pPr>
        <w:pStyle w:val="803"/>
        <w:ind w:left="1071"/>
        <w:jc w:val="both"/>
        <w:spacing w:before="138"/>
      </w:pPr>
      <w:r>
        <w:t xml:space="preserve">−</w:t>
      </w:r>
      <w:r>
        <w:rPr>
          <w:spacing w:val="48"/>
        </w:rPr>
        <w:t xml:space="preserve">  </w:t>
      </w:r>
      <w:r>
        <w:t xml:space="preserve">владельцев</w:t>
      </w:r>
      <w:r>
        <w:rPr>
          <w:spacing w:val="-2"/>
        </w:rPr>
        <w:t xml:space="preserve"> информации.</w:t>
      </w:r>
      <w:r/>
    </w:p>
    <w:p>
      <w:pPr>
        <w:pStyle w:val="803"/>
        <w:jc w:val="both"/>
        <w:sectPr>
          <w:headerReference w:type="default" r:id="rId9"/>
          <w:footerReference w:type="default" r:id="rId10"/>
          <w:footnotePr/>
          <w:endnotePr/>
          <w:type w:val="nextPage"/>
          <w:pgSz w:w="11910" w:h="16840" w:orient="portrait"/>
          <w:pgMar w:top="1300" w:right="425" w:bottom="860" w:left="1417" w:header="902" w:footer="666" w:gutter="0"/>
          <w:pgNumType w:start="2"/>
          <w:cols w:num="1" w:sep="0" w:space="720" w:equalWidth="1"/>
          <w:docGrid w:linePitch="360"/>
        </w:sectPr>
      </w:pPr>
      <w:r/>
      <w:r/>
    </w:p>
    <w:p>
      <w:pPr>
        <w:pStyle w:val="797"/>
        <w:spacing w:before="206"/>
      </w:pPr>
      <w:r>
        <w:t xml:space="preserve">ПРАКТИЧЕСКИЕ</w:t>
      </w:r>
      <w:r>
        <w:rPr>
          <w:spacing w:val="-1"/>
        </w:rPr>
        <w:t xml:space="preserve"> </w:t>
      </w:r>
      <w:r>
        <w:rPr>
          <w:spacing w:val="-2"/>
        </w:rPr>
        <w:t xml:space="preserve">ЗАДАНИЯ</w:t>
      </w:r>
      <w:r/>
    </w:p>
    <w:p>
      <w:pPr>
        <w:pStyle w:val="803"/>
        <w:rPr>
          <w:b/>
        </w:rPr>
      </w:pPr>
      <w:r>
        <w:rPr>
          <w:b/>
        </w:rPr>
      </w:r>
      <w:r>
        <w:rPr>
          <w:b/>
        </w:rPr>
      </w:r>
    </w:p>
    <w:p>
      <w:pPr>
        <w:pStyle w:val="803"/>
        <w:rPr>
          <w:b/>
        </w:rPr>
      </w:pPr>
      <w:r>
        <w:rPr>
          <w:b/>
        </w:rPr>
      </w:r>
      <w:r>
        <w:rPr>
          <w:b/>
        </w:rPr>
      </w:r>
    </w:p>
    <w:p>
      <w:pPr>
        <w:ind w:left="1"/>
        <w:spacing w:before="1"/>
        <w:rPr>
          <w:b/>
          <w:sz w:val="24"/>
        </w:rPr>
      </w:pPr>
      <w:r>
        <w:rPr>
          <w:b/>
          <w:sz w:val="24"/>
        </w:rPr>
        <w:t xml:space="preserve"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№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 xml:space="preserve">1</w:t>
      </w:r>
      <w:r>
        <w:rPr>
          <w:b/>
          <w:sz w:val="24"/>
        </w:rPr>
      </w:r>
    </w:p>
    <w:p>
      <w:pPr>
        <w:pStyle w:val="803"/>
        <w:ind w:left="1"/>
        <w:spacing w:before="135"/>
      </w:pPr>
      <w:r>
        <w:t xml:space="preserve">Откройте</w:t>
      </w:r>
      <w:r>
        <w:rPr>
          <w:spacing w:val="-5"/>
        </w:rPr>
        <w:t xml:space="preserve"> </w:t>
      </w:r>
      <w:r>
        <w:t xml:space="preserve">законы</w:t>
      </w:r>
      <w:r>
        <w:rPr>
          <w:spacing w:val="-3"/>
        </w:rPr>
        <w:t xml:space="preserve"> </w:t>
      </w:r>
      <w:r>
        <w:t xml:space="preserve">РФ</w:t>
      </w:r>
      <w:r>
        <w:rPr>
          <w:spacing w:val="-4"/>
        </w:rPr>
        <w:t xml:space="preserve"> </w:t>
      </w:r>
      <w:r>
        <w:t xml:space="preserve">в</w:t>
      </w:r>
      <w:r>
        <w:rPr>
          <w:spacing w:val="-2"/>
        </w:rPr>
        <w:t xml:space="preserve"> </w:t>
      </w:r>
      <w:r>
        <w:t xml:space="preserve">области</w:t>
      </w:r>
      <w:r>
        <w:rPr>
          <w:spacing w:val="-4"/>
        </w:rPr>
        <w:t xml:space="preserve"> </w:t>
      </w:r>
      <w:r>
        <w:t xml:space="preserve">информационной</w:t>
      </w:r>
      <w:r>
        <w:rPr>
          <w:spacing w:val="-3"/>
        </w:rPr>
        <w:t xml:space="preserve"> </w:t>
      </w:r>
      <w:r>
        <w:t xml:space="preserve">безопасности</w:t>
      </w:r>
      <w:r>
        <w:rPr>
          <w:spacing w:val="-4"/>
        </w:rPr>
        <w:t xml:space="preserve"> </w:t>
      </w:r>
      <w:r>
        <w:t xml:space="preserve">и</w:t>
      </w:r>
      <w:r>
        <w:rPr>
          <w:spacing w:val="-3"/>
        </w:rPr>
        <w:t xml:space="preserve"> </w:t>
      </w:r>
      <w:r>
        <w:t xml:space="preserve">заполните</w:t>
      </w:r>
      <w:r>
        <w:rPr>
          <w:spacing w:val="-2"/>
        </w:rPr>
        <w:t xml:space="preserve"> таблицу</w:t>
      </w:r>
      <w:r/>
    </w:p>
    <w:p>
      <w:pPr>
        <w:pStyle w:val="80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803"/>
        <w:spacing w:before="96"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Style w:val="802"/>
        <w:tblW w:w="0" w:type="auto"/>
        <w:tblInd w:w="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110"/>
        <w:gridCol w:w="1279"/>
        <w:gridCol w:w="1796"/>
        <w:gridCol w:w="1831"/>
        <w:gridCol w:w="1896"/>
      </w:tblGrid>
      <w:tr>
        <w:tblPrEx/>
        <w:trPr>
          <w:trHeight w:val="827"/>
        </w:trPr>
        <w:tc>
          <w:tcPr>
            <w:tcW w:w="3110" w:type="dxa"/>
            <w:textDirection w:val="lrTb"/>
            <w:noWrap w:val="false"/>
          </w:tcPr>
          <w:p>
            <w:pPr>
              <w:pStyle w:val="805"/>
              <w:ind w:left="890"/>
              <w:spacing w:before="272"/>
              <w:rPr>
                <w:sz w:val="24"/>
              </w:rPr>
            </w:pPr>
            <w:r>
              <w:rPr>
                <w:sz w:val="24"/>
              </w:rPr>
              <w:t xml:space="preserve">Название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ФЗ</w:t>
            </w:r>
            <w:r>
              <w:rPr>
                <w:sz w:val="24"/>
              </w:rPr>
            </w:r>
          </w:p>
        </w:tc>
        <w:tc>
          <w:tcPr>
            <w:tcW w:w="1279" w:type="dxa"/>
            <w:textDirection w:val="lrTb"/>
            <w:noWrap w:val="false"/>
          </w:tcPr>
          <w:p>
            <w:pPr>
              <w:pStyle w:val="805"/>
              <w:ind w:left="8" w:right="1"/>
              <w:jc w:val="center"/>
              <w:spacing w:before="13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Дата</w:t>
            </w:r>
            <w:r>
              <w:rPr>
                <w:sz w:val="24"/>
              </w:rPr>
            </w:r>
          </w:p>
          <w:p>
            <w:pPr>
              <w:pStyle w:val="805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принятия</w:t>
            </w:r>
            <w:r>
              <w:rPr>
                <w:sz w:val="24"/>
              </w:rPr>
            </w:r>
          </w:p>
        </w:tc>
        <w:tc>
          <w:tcPr>
            <w:tcW w:w="1796" w:type="dxa"/>
            <w:textDirection w:val="lrTb"/>
            <w:noWrap w:val="false"/>
          </w:tcPr>
          <w:p>
            <w:pPr>
              <w:pStyle w:val="805"/>
              <w:ind w:left="11" w:right="4"/>
              <w:jc w:val="center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Дата</w:t>
            </w:r>
            <w:r>
              <w:rPr>
                <w:sz w:val="24"/>
              </w:rPr>
            </w:r>
          </w:p>
          <w:p>
            <w:pPr>
              <w:pStyle w:val="805"/>
              <w:ind w:left="11"/>
              <w:jc w:val="center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последнего изменения</w:t>
            </w:r>
            <w:r>
              <w:rPr>
                <w:sz w:val="24"/>
              </w:rPr>
            </w:r>
          </w:p>
        </w:tc>
        <w:tc>
          <w:tcPr>
            <w:tcW w:w="1831" w:type="dxa"/>
            <w:textDirection w:val="lrTb"/>
            <w:noWrap w:val="false"/>
          </w:tcPr>
          <w:p>
            <w:pPr>
              <w:pStyle w:val="805"/>
              <w:ind w:left="210"/>
              <w:spacing w:before="272"/>
              <w:rPr>
                <w:sz w:val="24"/>
              </w:rPr>
            </w:pPr>
            <w:r>
              <w:rPr>
                <w:sz w:val="24"/>
              </w:rPr>
              <w:t xml:space="preserve">Номер </w:t>
            </w:r>
            <w:r>
              <w:rPr>
                <w:spacing w:val="-2"/>
                <w:sz w:val="24"/>
              </w:rPr>
              <w:t xml:space="preserve">закона</w:t>
            </w:r>
            <w:r>
              <w:rPr>
                <w:sz w:val="24"/>
              </w:rPr>
            </w:r>
          </w:p>
        </w:tc>
        <w:tc>
          <w:tcPr>
            <w:tcW w:w="1896" w:type="dxa"/>
            <w:textDirection w:val="lrTb"/>
            <w:noWrap w:val="false"/>
          </w:tcPr>
          <w:p>
            <w:pPr>
              <w:pStyle w:val="805"/>
              <w:ind w:left="663" w:right="145" w:hanging="510"/>
              <w:spacing w:before="134"/>
              <w:rPr>
                <w:sz w:val="24"/>
              </w:rPr>
            </w:pPr>
            <w:r>
              <w:rPr>
                <w:sz w:val="24"/>
              </w:rPr>
              <w:t xml:space="preserve">Что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регулирует </w:t>
            </w:r>
            <w:r>
              <w:rPr>
                <w:spacing w:val="-2"/>
                <w:sz w:val="24"/>
              </w:rPr>
              <w:t xml:space="preserve">закон</w:t>
            </w:r>
            <w:r>
              <w:rPr>
                <w:sz w:val="24"/>
              </w:rPr>
            </w:r>
          </w:p>
        </w:tc>
      </w:tr>
      <w:tr>
        <w:tblPrEx/>
        <w:trPr>
          <w:trHeight w:val="1103"/>
        </w:trPr>
        <w:tc>
          <w:tcPr>
            <w:tcW w:w="3110" w:type="dxa"/>
            <w:textDirection w:val="lrTb"/>
            <w:noWrap w:val="false"/>
          </w:tcPr>
          <w:p>
            <w:pPr>
              <w:pStyle w:val="805"/>
              <w:ind w:left="107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«Доктрина</w:t>
            </w:r>
            <w:r>
              <w:rPr>
                <w:sz w:val="24"/>
              </w:rPr>
            </w:r>
          </w:p>
          <w:p>
            <w:pPr>
              <w:pStyle w:val="80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информационной</w:t>
            </w:r>
            <w:r>
              <w:rPr>
                <w:sz w:val="24"/>
              </w:rPr>
            </w:r>
          </w:p>
          <w:p>
            <w:pPr>
              <w:pStyle w:val="805"/>
              <w:ind w:left="107" w:right="359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 xml:space="preserve">безопасности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Российской </w:t>
            </w:r>
            <w:r>
              <w:rPr>
                <w:spacing w:val="-2"/>
                <w:sz w:val="24"/>
              </w:rPr>
              <w:t xml:space="preserve">Федерации»</w:t>
            </w:r>
            <w:r>
              <w:rPr>
                <w:sz w:val="24"/>
              </w:rPr>
            </w:r>
          </w:p>
        </w:tc>
        <w:tc>
          <w:tcPr>
            <w:tcW w:w="1279" w:type="dxa"/>
            <w:textDirection w:val="lrTb"/>
            <w:noWrap w:val="false"/>
          </w:tcPr>
          <w:p>
            <w:pPr>
              <w:pStyle w:val="805"/>
            </w:pPr>
            <w:r>
              <w:rPr>
                <w:rStyle w:val="806"/>
                <w:rFonts w:ascii="Arial" w:hAnsi="Arial" w:cs="Arial"/>
                <w:color w:val="333333"/>
                <w:shd w:val="clear" w:color="auto" w:fill="ffffff"/>
              </w:rPr>
              <w:t xml:space="preserve">5 декабря 2016 года</w:t>
            </w:r>
            <w:r/>
          </w:p>
        </w:tc>
        <w:tc>
          <w:tcPr>
            <w:tcW w:w="1796" w:type="dxa"/>
            <w:textDirection w:val="lrTb"/>
            <w:noWrap w:val="false"/>
          </w:tcPr>
          <w:p>
            <w:pPr>
              <w:pStyle w:val="805"/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 </w:t>
            </w:r>
            <w:r>
              <w:rPr>
                <w:rStyle w:val="806"/>
                <w:rFonts w:ascii="Arial" w:hAnsi="Arial" w:cs="Arial"/>
                <w:color w:val="333333"/>
                <w:shd w:val="clear" w:color="auto" w:fill="ffffff"/>
              </w:rPr>
              <w:t xml:space="preserve">5 декабря 2016 года</w:t>
            </w:r>
            <w:r/>
          </w:p>
        </w:tc>
        <w:tc>
          <w:tcPr>
            <w:tcW w:w="1831" w:type="dxa"/>
            <w:textDirection w:val="lrTb"/>
            <w:noWrap w:val="false"/>
          </w:tcPr>
          <w:p>
            <w:pPr>
              <w:pStyle w:val="805"/>
            </w:pPr>
            <w:r>
              <w:rPr>
                <w:rStyle w:val="806"/>
                <w:rFonts w:ascii="Arial" w:hAnsi="Arial" w:cs="Arial"/>
                <w:color w:val="333333"/>
                <w:shd w:val="clear" w:color="auto" w:fill="ffffff"/>
              </w:rPr>
              <w:t xml:space="preserve">№ 646</w:t>
            </w:r>
            <w:r/>
          </w:p>
        </w:tc>
        <w:tc>
          <w:tcPr>
            <w:tcW w:w="1896" w:type="dxa"/>
            <w:textDirection w:val="lrTb"/>
            <w:noWrap w:val="false"/>
          </w:tcPr>
          <w:p>
            <w:pPr>
              <w:pStyle w:val="805"/>
            </w:pPr>
            <w:r>
              <w:rPr>
                <w:rStyle w:val="806"/>
                <w:rFonts w:ascii="Arial" w:hAnsi="Arial" w:cs="Arial"/>
                <w:color w:val="333333"/>
                <w:shd w:val="clear" w:color="auto" w:fill="ffffff"/>
              </w:rPr>
              <w:t xml:space="preserve">документ стратегического планирования</w:t>
            </w:r>
            <w:r/>
          </w:p>
        </w:tc>
      </w:tr>
      <w:tr>
        <w:tblPrEx/>
        <w:trPr>
          <w:trHeight w:val="1104"/>
        </w:trPr>
        <w:tc>
          <w:tcPr>
            <w:tcW w:w="3110" w:type="dxa"/>
            <w:textDirection w:val="lrTb"/>
            <w:noWrap w:val="false"/>
          </w:tcPr>
          <w:p>
            <w:pPr>
              <w:pStyle w:val="805"/>
              <w:ind w:left="107" w:right="1156"/>
              <w:rPr>
                <w:sz w:val="24"/>
              </w:rPr>
            </w:pPr>
            <w:r>
              <w:rPr>
                <w:sz w:val="24"/>
              </w:rPr>
              <w:t xml:space="preserve">«Об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информации, </w:t>
            </w:r>
            <w:r>
              <w:rPr>
                <w:spacing w:val="-2"/>
                <w:sz w:val="24"/>
              </w:rPr>
              <w:t xml:space="preserve">информационных</w:t>
            </w:r>
            <w:r>
              <w:rPr>
                <w:sz w:val="24"/>
              </w:rPr>
            </w:r>
          </w:p>
          <w:p>
            <w:pPr>
              <w:pStyle w:val="805"/>
              <w:ind w:left="107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 xml:space="preserve">технологиях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защите </w:t>
            </w:r>
            <w:r>
              <w:rPr>
                <w:spacing w:val="-2"/>
                <w:sz w:val="24"/>
              </w:rPr>
              <w:t xml:space="preserve">информации»</w:t>
            </w:r>
            <w:r>
              <w:rPr>
                <w:sz w:val="24"/>
              </w:rPr>
            </w:r>
          </w:p>
        </w:tc>
        <w:tc>
          <w:tcPr>
            <w:tcW w:w="1279" w:type="dxa"/>
            <w:textDirection w:val="lrTb"/>
            <w:noWrap w:val="false"/>
          </w:tcPr>
          <w:p>
            <w:pPr>
              <w:pStyle w:val="805"/>
            </w:pPr>
            <w:r>
              <w:t xml:space="preserve">27 июля </w:t>
            </w:r>
            <w:r>
              <w:t xml:space="preserve">2006</w:t>
            </w:r>
            <w:r/>
          </w:p>
        </w:tc>
        <w:tc>
          <w:tcPr>
            <w:tcW w:w="1796" w:type="dxa"/>
            <w:textDirection w:val="lrTb"/>
            <w:noWrap w:val="false"/>
          </w:tcPr>
          <w:p>
            <w:pPr>
              <w:pStyle w:val="805"/>
            </w:pPr>
            <w:r>
              <w:t xml:space="preserve">26 июня 2026 года</w:t>
            </w:r>
            <w:r/>
          </w:p>
        </w:tc>
        <w:tc>
          <w:tcPr>
            <w:tcW w:w="1831" w:type="dxa"/>
            <w:textDirection w:val="lrTb"/>
            <w:noWrap w:val="false"/>
          </w:tcPr>
          <w:p>
            <w:pPr>
              <w:pStyle w:val="805"/>
            </w:pPr>
            <w:r>
              <w:t xml:space="preserve">149-ФЗ</w:t>
            </w:r>
            <w:r/>
          </w:p>
        </w:tc>
        <w:tc>
          <w:tcPr>
            <w:tcW w:w="1896" w:type="dxa"/>
            <w:textDirection w:val="lrTb"/>
            <w:noWrap w:val="false"/>
          </w:tcPr>
          <w:p>
            <w:pPr>
              <w:pStyle w:val="805"/>
            </w:pPr>
            <w:r>
              <w:t xml:space="preserve">регулирует отношения, которые возникают при работе с любыми данными</w:t>
            </w:r>
            <w:r/>
          </w:p>
        </w:tc>
      </w:tr>
      <w:tr>
        <w:tblPrEx/>
        <w:trPr>
          <w:trHeight w:val="275"/>
        </w:trPr>
        <w:tc>
          <w:tcPr>
            <w:tcW w:w="3110" w:type="dxa"/>
            <w:textDirection w:val="lrTb"/>
            <w:noWrap w:val="false"/>
          </w:tcPr>
          <w:p>
            <w:pPr>
              <w:pStyle w:val="805"/>
              <w:ind w:left="107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«О</w:t>
            </w:r>
            <w:r>
              <w:rPr>
                <w:spacing w:val="-2"/>
                <w:sz w:val="24"/>
              </w:rPr>
              <w:t xml:space="preserve"> безопасности»</w:t>
            </w:r>
            <w:r>
              <w:rPr>
                <w:sz w:val="24"/>
              </w:rPr>
            </w:r>
          </w:p>
        </w:tc>
        <w:tc>
          <w:tcPr>
            <w:tcW w:w="1279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t xml:space="preserve">7 декабря 2010 года</w:t>
            </w:r>
            <w:r>
              <w:rPr>
                <w:sz w:val="20"/>
              </w:rPr>
            </w:r>
          </w:p>
        </w:tc>
        <w:tc>
          <w:tcPr>
            <w:tcW w:w="1796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t xml:space="preserve">10 июля 2023 года</w:t>
            </w:r>
            <w:r>
              <w:rPr>
                <w:sz w:val="20"/>
              </w:rPr>
            </w:r>
          </w:p>
        </w:tc>
        <w:tc>
          <w:tcPr>
            <w:tcW w:w="1831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t xml:space="preserve">№ 390-ФЗ</w:t>
            </w:r>
            <w:r>
              <w:rPr>
                <w:sz w:val="20"/>
              </w:rPr>
            </w:r>
          </w:p>
        </w:tc>
        <w:tc>
          <w:tcPr>
            <w:tcW w:w="1896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rPr>
                <w:rStyle w:val="807"/>
                <w:rFonts w:ascii="Arial" w:hAnsi="Arial" w:cs="Arial"/>
              </w:rPr>
              <w:t xml:space="preserve">регулирует отношения, возникающие в сфере обеспечения национальной безопасности Российской Федерации</w:t>
            </w:r>
            <w:r>
              <w:rPr>
                <w:sz w:val="20"/>
              </w:rPr>
            </w:r>
          </w:p>
        </w:tc>
      </w:tr>
      <w:tr>
        <w:tblPrEx/>
        <w:trPr>
          <w:trHeight w:val="275"/>
        </w:trPr>
        <w:tc>
          <w:tcPr>
            <w:tcW w:w="3110" w:type="dxa"/>
            <w:textDirection w:val="lrTb"/>
            <w:noWrap w:val="false"/>
          </w:tcPr>
          <w:p>
            <w:pPr>
              <w:pStyle w:val="805"/>
              <w:ind w:left="107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«Об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электронной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подписи»</w:t>
            </w:r>
            <w:r>
              <w:rPr>
                <w:sz w:val="24"/>
              </w:rPr>
            </w:r>
          </w:p>
        </w:tc>
        <w:tc>
          <w:tcPr>
            <w:tcW w:w="1279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t xml:space="preserve">25 марта 2011 года</w:t>
            </w:r>
            <w:r>
              <w:rPr>
                <w:sz w:val="20"/>
              </w:rPr>
            </w:r>
          </w:p>
        </w:tc>
        <w:tc>
          <w:tcPr>
            <w:tcW w:w="1796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rPr>
                <w:sz w:val="20"/>
              </w:rPr>
              <w:t xml:space="preserve">4 августа 2026</w:t>
            </w:r>
            <w:r>
              <w:rPr>
                <w:sz w:val="20"/>
              </w:rPr>
            </w:r>
          </w:p>
        </w:tc>
        <w:tc>
          <w:tcPr>
            <w:tcW w:w="1831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rPr>
                <w:sz w:val="20"/>
              </w:rPr>
              <w:t xml:space="preserve">63-ФЗ</w:t>
            </w:r>
            <w:r>
              <w:rPr>
                <w:sz w:val="20"/>
              </w:rPr>
            </w:r>
          </w:p>
        </w:tc>
        <w:tc>
          <w:tcPr>
            <w:tcW w:w="1896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t xml:space="preserve">регулируе</w:t>
            </w:r>
            <w:r>
              <w:t xml:space="preserve">т отношения в области использования электронных подписей при совершении гражданско-правовых сделок, оказании государственных и муниципальных услуг, исполнении государственных и муниципальных функций, а также при совершении иных юридически значимых действий</w:t>
            </w:r>
            <w:r>
              <w:rPr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W w:w="3110" w:type="dxa"/>
            <w:textDirection w:val="lrTb"/>
            <w:noWrap w:val="false"/>
          </w:tcPr>
          <w:p>
            <w:pPr>
              <w:pStyle w:val="805"/>
              <w:ind w:left="107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 xml:space="preserve">«О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персональных </w:t>
            </w:r>
            <w:r>
              <w:rPr>
                <w:spacing w:val="-2"/>
                <w:sz w:val="24"/>
              </w:rPr>
              <w:t xml:space="preserve">данных»</w:t>
            </w:r>
            <w:r>
              <w:rPr>
                <w:sz w:val="24"/>
              </w:rPr>
            </w:r>
          </w:p>
        </w:tc>
        <w:tc>
          <w:tcPr>
            <w:tcW w:w="1279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t xml:space="preserve">8 июля 2006 года</w:t>
            </w:r>
            <w:r>
              <w:rPr>
                <w:sz w:val="20"/>
              </w:rPr>
            </w:r>
          </w:p>
        </w:tc>
        <w:tc>
          <w:tcPr>
            <w:tcW w:w="1796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rPr>
                <w:sz w:val="20"/>
              </w:rPr>
              <w:t xml:space="preserve">28 февраля 2025</w:t>
            </w:r>
            <w:r>
              <w:rPr>
                <w:sz w:val="20"/>
              </w:rPr>
            </w:r>
          </w:p>
        </w:tc>
        <w:tc>
          <w:tcPr>
            <w:tcW w:w="1831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t xml:space="preserve">№ 152-ФЗ</w:t>
            </w:r>
            <w:r>
              <w:rPr>
                <w:sz w:val="20"/>
              </w:rPr>
            </w:r>
          </w:p>
        </w:tc>
        <w:tc>
          <w:tcPr>
            <w:tcW w:w="1896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t xml:space="preserve">регулирует деятельность по сбору, хранению, использованию и защите личной информации граждан</w:t>
            </w:r>
            <w:r>
              <w:rPr>
                <w:sz w:val="20"/>
              </w:rPr>
            </w:r>
          </w:p>
        </w:tc>
      </w:tr>
      <w:tr>
        <w:tblPrEx/>
        <w:trPr>
          <w:trHeight w:val="275"/>
        </w:trPr>
        <w:tc>
          <w:tcPr>
            <w:tcW w:w="3110" w:type="dxa"/>
            <w:textDirection w:val="lrTb"/>
            <w:noWrap w:val="false"/>
          </w:tcPr>
          <w:p>
            <w:pPr>
              <w:pStyle w:val="805"/>
              <w:ind w:left="107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«О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государственной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тайне»</w:t>
            </w:r>
            <w:r>
              <w:rPr>
                <w:sz w:val="24"/>
              </w:rPr>
            </w:r>
          </w:p>
        </w:tc>
        <w:tc>
          <w:tcPr>
            <w:tcW w:w="1279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t xml:space="preserve">21 июля 1993</w:t>
            </w:r>
            <w:r>
              <w:rPr>
                <w:sz w:val="20"/>
              </w:rPr>
            </w:r>
          </w:p>
        </w:tc>
        <w:tc>
          <w:tcPr>
            <w:tcW w:w="1796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rPr>
                <w:sz w:val="20"/>
              </w:rPr>
              <w:t xml:space="preserve">8 августа 2024</w:t>
            </w:r>
            <w:r>
              <w:rPr>
                <w:sz w:val="20"/>
              </w:rPr>
            </w:r>
          </w:p>
        </w:tc>
        <w:tc>
          <w:tcPr>
            <w:tcW w:w="1831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t xml:space="preserve">№ 5485-1</w:t>
            </w:r>
            <w:r>
              <w:rPr>
                <w:sz w:val="20"/>
              </w:rPr>
            </w:r>
          </w:p>
        </w:tc>
        <w:tc>
          <w:tcPr>
            <w:tcW w:w="1896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t xml:space="preserve">регулирует отношения, возникающие в связи с отнесением сведений к государственной тайне, их засекречиванием, рассекречиванием и защитой в интересах обеспечения безопасности Российской Федерации</w:t>
            </w:r>
            <w:r>
              <w:rPr>
                <w:sz w:val="20"/>
              </w:rPr>
            </w:r>
          </w:p>
        </w:tc>
      </w:tr>
      <w:tr>
        <w:tblPrEx/>
        <w:trPr>
          <w:trHeight w:val="1103"/>
        </w:trPr>
        <w:tc>
          <w:tcPr>
            <w:tcW w:w="3110" w:type="dxa"/>
            <w:textDirection w:val="lrTb"/>
            <w:noWrap w:val="false"/>
          </w:tcPr>
          <w:p>
            <w:pPr>
              <w:pStyle w:val="805"/>
              <w:ind w:left="107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«О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правовой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охране</w:t>
            </w:r>
            <w:r>
              <w:rPr>
                <w:sz w:val="24"/>
              </w:rPr>
            </w:r>
          </w:p>
          <w:p>
            <w:pPr>
              <w:pStyle w:val="805"/>
              <w:ind w:left="107" w:right="12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 xml:space="preserve">программ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для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электронных вычислительных машин и баз данных»</w:t>
            </w:r>
            <w:r>
              <w:rPr>
                <w:sz w:val="24"/>
              </w:rPr>
            </w:r>
          </w:p>
        </w:tc>
        <w:tc>
          <w:tcPr>
            <w:tcW w:w="1279" w:type="dxa"/>
            <w:textDirection w:val="lrTb"/>
            <w:noWrap w:val="false"/>
          </w:tcPr>
          <w:p>
            <w:pPr>
              <w:pStyle w:val="805"/>
            </w:pPr>
            <w:r>
              <w:t xml:space="preserve">23 сентября 1992 года</w:t>
            </w:r>
            <w:r/>
          </w:p>
        </w:tc>
        <w:tc>
          <w:tcPr>
            <w:tcW w:w="1796" w:type="dxa"/>
            <w:textDirection w:val="lrTb"/>
            <w:noWrap w:val="false"/>
          </w:tcPr>
          <w:p>
            <w:pPr>
              <w:pStyle w:val="805"/>
            </w:pPr>
            <w:r>
              <w:t xml:space="preserve">2 февраля 2006 года</w:t>
            </w:r>
            <w:r/>
          </w:p>
        </w:tc>
        <w:tc>
          <w:tcPr>
            <w:tcW w:w="1831" w:type="dxa"/>
            <w:textDirection w:val="lrTb"/>
            <w:noWrap w:val="false"/>
          </w:tcPr>
          <w:p>
            <w:pPr>
              <w:pStyle w:val="805"/>
            </w:pPr>
            <w:r>
              <w:t xml:space="preserve">№ 3523-I</w:t>
            </w:r>
            <w:r/>
          </w:p>
        </w:tc>
        <w:tc>
          <w:tcPr>
            <w:tcW w:w="1896" w:type="dxa"/>
            <w:textDirection w:val="lrTb"/>
            <w:noWrap w:val="false"/>
          </w:tcPr>
          <w:p>
            <w:pPr>
              <w:pStyle w:val="805"/>
            </w:pPr>
            <w:r>
              <w:t xml:space="preserve">регулирует отношения, возникающие в связи с правовой охраной и использованием программ для ЭВМ и баз данных</w:t>
            </w:r>
            <w:r/>
          </w:p>
        </w:tc>
      </w:tr>
      <w:tr>
        <w:tblPrEx/>
        <w:trPr>
          <w:trHeight w:val="275"/>
        </w:trPr>
        <w:tc>
          <w:tcPr>
            <w:tcW w:w="3110" w:type="dxa"/>
            <w:textDirection w:val="lrTb"/>
            <w:noWrap w:val="false"/>
          </w:tcPr>
          <w:p>
            <w:pPr>
              <w:pStyle w:val="805"/>
              <w:ind w:left="107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«О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коммерческой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тайне»</w:t>
            </w:r>
            <w:r>
              <w:rPr>
                <w:sz w:val="24"/>
              </w:rPr>
            </w:r>
          </w:p>
        </w:tc>
        <w:tc>
          <w:tcPr>
            <w:tcW w:w="1279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rPr>
                <w:sz w:val="20"/>
              </w:rPr>
              <w:t xml:space="preserve">29 июля 2004</w:t>
            </w:r>
            <w:r>
              <w:rPr>
                <w:sz w:val="20"/>
              </w:rPr>
            </w:r>
          </w:p>
        </w:tc>
        <w:tc>
          <w:tcPr>
            <w:tcW w:w="1796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t xml:space="preserve">8 августа 2024 года</w:t>
            </w:r>
            <w:r>
              <w:rPr>
                <w:sz w:val="20"/>
              </w:rPr>
            </w:r>
          </w:p>
        </w:tc>
        <w:tc>
          <w:tcPr>
            <w:tcW w:w="1831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rPr>
                <w:sz w:val="20"/>
              </w:rPr>
              <w:t xml:space="preserve">98-ФЗ</w:t>
            </w:r>
            <w:r>
              <w:rPr>
                <w:sz w:val="20"/>
              </w:rPr>
            </w:r>
          </w:p>
        </w:tc>
        <w:tc>
          <w:tcPr>
            <w:tcW w:w="1896" w:type="dxa"/>
            <w:textDirection w:val="lrTb"/>
            <w:noWrap w:val="false"/>
          </w:tcPr>
          <w:p>
            <w:pPr>
              <w:pStyle w:val="805"/>
              <w:rPr>
                <w:sz w:val="20"/>
              </w:rPr>
            </w:pPr>
            <w:r>
              <w:t xml:space="preserve">Отношения, связанные с защитой конфиденциальной информации и установлением режима коммерческой тайны</w:t>
            </w:r>
            <w:r>
              <w:rPr>
                <w:sz w:val="20"/>
              </w:rPr>
            </w:r>
          </w:p>
        </w:tc>
      </w:tr>
      <w:tr>
        <w:tblPrEx/>
        <w:trPr>
          <w:trHeight w:val="829"/>
        </w:trPr>
        <w:tc>
          <w:tcPr>
            <w:tcW w:w="3110" w:type="dxa"/>
            <w:textDirection w:val="lrTb"/>
            <w:noWrap w:val="false"/>
          </w:tcPr>
          <w:p>
            <w:pPr>
              <w:pStyle w:val="805"/>
              <w:ind w:left="107" w:right="954"/>
              <w:rPr>
                <w:sz w:val="24"/>
              </w:rPr>
            </w:pPr>
            <w:r>
              <w:rPr>
                <w:sz w:val="24"/>
              </w:rPr>
              <w:t xml:space="preserve">«О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лицензировании отдельных видов</w:t>
            </w:r>
            <w:r>
              <w:rPr>
                <w:sz w:val="24"/>
              </w:rPr>
            </w:r>
          </w:p>
          <w:p>
            <w:pPr>
              <w:pStyle w:val="805"/>
              <w:ind w:left="107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деятельности»</w:t>
            </w:r>
            <w:r>
              <w:rPr>
                <w:sz w:val="24"/>
              </w:rPr>
            </w:r>
          </w:p>
        </w:tc>
        <w:tc>
          <w:tcPr>
            <w:tcW w:w="1279" w:type="dxa"/>
            <w:textDirection w:val="lrTb"/>
            <w:noWrap w:val="false"/>
          </w:tcPr>
          <w:p>
            <w:pPr>
              <w:pStyle w:val="805"/>
            </w:pPr>
            <w:r>
              <w:t xml:space="preserve">22 ап</w:t>
            </w:r>
            <w:r>
              <w:t xml:space="preserve">реля 2011 года</w:t>
            </w:r>
            <w:r/>
          </w:p>
        </w:tc>
        <w:tc>
          <w:tcPr>
            <w:tcW w:w="1796" w:type="dxa"/>
            <w:textDirection w:val="lrTb"/>
            <w:noWrap w:val="false"/>
          </w:tcPr>
          <w:p>
            <w:pPr>
              <w:pStyle w:val="805"/>
            </w:pPr>
            <w:r>
              <w:t xml:space="preserve">4 августа 2026</w:t>
            </w:r>
            <w:r/>
          </w:p>
        </w:tc>
        <w:tc>
          <w:tcPr>
            <w:tcW w:w="1831" w:type="dxa"/>
            <w:textDirection w:val="lrTb"/>
            <w:noWrap w:val="false"/>
          </w:tcPr>
          <w:p>
            <w:pPr>
              <w:pStyle w:val="805"/>
            </w:pPr>
            <w:r>
              <w:t xml:space="preserve">99-ФЗ</w:t>
            </w:r>
            <w:r/>
          </w:p>
        </w:tc>
        <w:tc>
          <w:tcPr>
            <w:tcW w:w="1896" w:type="dxa"/>
            <w:textDirection w:val="lrTb"/>
            <w:noWrap w:val="false"/>
          </w:tcPr>
          <w:p>
            <w:pPr>
              <w:pStyle w:val="805"/>
            </w:pPr>
            <w:r>
              <w:t xml:space="preserve">О лицензировании отдельных видов деятельности» регулирует отношения в сфере выдачи, переоформления, приостановления, возобновления, аннулирования и прекращения действия лицензий</w:t>
            </w:r>
            <w:r/>
          </w:p>
        </w:tc>
      </w:tr>
    </w:tbl>
    <w:p>
      <w:pPr>
        <w:pStyle w:val="803"/>
        <w:spacing w:before="142"/>
      </w:pPr>
      <w:r/>
      <w:r/>
    </w:p>
    <w:p>
      <w:pPr>
        <w:ind w:left="1"/>
        <w:rPr>
          <w:b/>
          <w:sz w:val="24"/>
        </w:rPr>
      </w:pPr>
      <w:r>
        <w:rPr>
          <w:b/>
          <w:sz w:val="24"/>
        </w:rPr>
        <w:t xml:space="preserve"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№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 xml:space="preserve">2</w:t>
      </w:r>
      <w:r>
        <w:rPr>
          <w:b/>
          <w:sz w:val="24"/>
        </w:rPr>
      </w:r>
    </w:p>
    <w:p>
      <w:pPr>
        <w:pStyle w:val="803"/>
        <w:ind w:left="1" w:firstLine="709"/>
        <w:spacing w:before="136" w:line="360" w:lineRule="auto"/>
      </w:pPr>
      <w:r>
        <w:t xml:space="preserve">Выпишите</w:t>
      </w:r>
      <w:r>
        <w:rPr>
          <w:spacing w:val="80"/>
        </w:rPr>
        <w:t xml:space="preserve"> </w:t>
      </w:r>
      <w:r>
        <w:t xml:space="preserve">из</w:t>
      </w:r>
      <w:r>
        <w:rPr>
          <w:spacing w:val="80"/>
        </w:rPr>
        <w:t xml:space="preserve"> </w:t>
      </w:r>
      <w:r>
        <w:t xml:space="preserve">указанных</w:t>
      </w:r>
      <w:r>
        <w:rPr>
          <w:spacing w:val="80"/>
        </w:rPr>
        <w:t xml:space="preserve"> </w:t>
      </w:r>
      <w:r>
        <w:t xml:space="preserve">законов</w:t>
      </w:r>
      <w:r>
        <w:rPr>
          <w:spacing w:val="80"/>
        </w:rPr>
        <w:t xml:space="preserve"> </w:t>
      </w:r>
      <w:r>
        <w:t xml:space="preserve">РФ</w:t>
      </w:r>
      <w:r>
        <w:rPr>
          <w:spacing w:val="80"/>
        </w:rPr>
        <w:t xml:space="preserve"> </w:t>
      </w:r>
      <w:r>
        <w:t xml:space="preserve">по</w:t>
      </w:r>
      <w:r>
        <w:rPr>
          <w:spacing w:val="80"/>
        </w:rPr>
        <w:t xml:space="preserve"> </w:t>
      </w:r>
      <w:r>
        <w:t xml:space="preserve">информационной</w:t>
      </w:r>
      <w:r>
        <w:rPr>
          <w:spacing w:val="80"/>
        </w:rPr>
        <w:t xml:space="preserve"> </w:t>
      </w:r>
      <w:r>
        <w:t xml:space="preserve">безопасности</w:t>
      </w:r>
      <w:r>
        <w:rPr>
          <w:spacing w:val="80"/>
        </w:rPr>
        <w:t xml:space="preserve"> </w:t>
      </w:r>
      <w:r>
        <w:t xml:space="preserve">основные определения и понятия</w:t>
      </w:r>
      <w:r/>
    </w:p>
    <w:p>
      <w:pPr>
        <w:pStyle w:val="803"/>
        <w:spacing w:before="140"/>
      </w:pPr>
      <w:r/>
      <w:r/>
    </w:p>
    <w:p>
      <w:pPr>
        <w:pStyle w:val="798"/>
        <w:ind w:left="771"/>
        <w:spacing w:before="1"/>
      </w:pPr>
      <w:r>
        <w:t xml:space="preserve">A.</w:t>
      </w:r>
      <w:r>
        <w:rPr>
          <w:spacing w:val="-6"/>
        </w:rPr>
        <w:t xml:space="preserve"> </w:t>
      </w:r>
      <w:r>
        <w:t xml:space="preserve">Доктрина</w:t>
      </w:r>
      <w:r>
        <w:rPr>
          <w:spacing w:val="-6"/>
        </w:rPr>
        <w:t xml:space="preserve"> </w:t>
      </w:r>
      <w:r>
        <w:t xml:space="preserve">информационной</w:t>
      </w:r>
      <w:r>
        <w:rPr>
          <w:spacing w:val="-5"/>
        </w:rPr>
        <w:t xml:space="preserve"> </w:t>
      </w:r>
      <w:r>
        <w:t xml:space="preserve">безопасности</w:t>
      </w:r>
      <w:r>
        <w:rPr>
          <w:spacing w:val="-7"/>
        </w:rPr>
        <w:t xml:space="preserve"> </w:t>
      </w:r>
      <w:r>
        <w:t xml:space="preserve">Российской</w:t>
      </w:r>
      <w:r>
        <w:rPr>
          <w:spacing w:val="-6"/>
        </w:rPr>
        <w:t xml:space="preserve"> </w:t>
      </w:r>
      <w:r>
        <w:rPr>
          <w:spacing w:val="-2"/>
        </w:rPr>
        <w:t xml:space="preserve">Федерации</w:t>
      </w:r>
      <w:r/>
    </w:p>
    <w:p>
      <w:pPr>
        <w:pStyle w:val="803"/>
        <w:ind w:left="1071" w:right="140" w:hanging="360"/>
        <w:spacing w:before="135" w:line="360" w:lineRule="auto"/>
        <w:tabs>
          <w:tab w:val="left" w:pos="1070" w:leader="none"/>
        </w:tabs>
      </w:pPr>
      <w:r>
        <w:rPr>
          <w:spacing w:val="-10"/>
        </w:rPr>
        <w:t xml:space="preserve">−</w:t>
      </w:r>
      <w:r>
        <w:tab/>
        <w:t xml:space="preserve">Под информационной безопасностью Российской Федерации понимается </w:t>
      </w:r>
      <w:r>
        <w:t xml:space="preserve">состояние защищенности ее национальных интересов в информационной сфере, </w:t>
      </w:r>
      <w:r>
        <w:t xml:space="preserve">определяющихся совокупностью сбалансированных интересов личности, общества и государства</w:t>
      </w:r>
      <w:r/>
    </w:p>
    <w:p>
      <w:pPr>
        <w:pStyle w:val="803"/>
        <w:ind w:left="1071" w:right="140" w:hanging="360"/>
        <w:spacing w:before="135" w:line="360" w:lineRule="auto"/>
        <w:tabs>
          <w:tab w:val="left" w:pos="1070" w:leader="none"/>
        </w:tabs>
      </w:pPr>
      <w:r/>
      <w:r/>
    </w:p>
    <w:p>
      <w:pPr>
        <w:ind w:left="711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Интересы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личности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в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информацион</w:t>
      </w:r>
      <w:r>
        <w:rPr>
          <w:sz w:val="24"/>
        </w:rPr>
        <w:t xml:space="preserve">ной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сфере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заключаются</w:t>
      </w:r>
      <w:r>
        <w:rPr>
          <w:sz w:val="24"/>
        </w:rPr>
        <w:t xml:space="preserve"> </w:t>
      </w:r>
      <w:r>
        <w:t xml:space="preserve">в реализации конституционных прав человека и гражданина</w:t>
      </w:r>
      <w:r>
        <w:rPr>
          <w:rFonts w:ascii="Arial" w:hAnsi="Arial" w:cs="Arial"/>
          <w:color w:val="333333"/>
          <w:shd w:val="clear" w:color="auto" w:fill="ffffff"/>
        </w:rPr>
        <w:t xml:space="preserve">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</w:t>
      </w:r>
      <w:r>
        <w:rPr>
          <w:i/>
          <w:sz w:val="24"/>
        </w:rPr>
        <w:t xml:space="preserve">текст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из</w:t>
      </w:r>
      <w:r>
        <w:rPr>
          <w:i/>
          <w:spacing w:val="-2"/>
          <w:sz w:val="24"/>
        </w:rPr>
        <w:t xml:space="preserve"> закона</w:t>
      </w:r>
      <w:r>
        <w:rPr>
          <w:spacing w:val="-2"/>
          <w:sz w:val="24"/>
        </w:rPr>
        <w:t xml:space="preserve">)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Интересы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общества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в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информационной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сфере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заключаются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</w:rPr>
        <w:t xml:space="preserve">в </w:t>
      </w:r>
      <w:r>
        <w:t xml:space="preserve">обеспечении и защите конституционных прав и свобод человека и гражданина</w:t>
      </w:r>
      <w:r>
        <w:rPr>
          <w:b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</w:t>
      </w:r>
      <w:r>
        <w:rPr>
          <w:i/>
          <w:sz w:val="24"/>
        </w:rPr>
        <w:t xml:space="preserve">текст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из</w:t>
      </w:r>
      <w:r>
        <w:rPr>
          <w:i/>
          <w:spacing w:val="-2"/>
          <w:sz w:val="24"/>
        </w:rPr>
        <w:t xml:space="preserve"> закона</w:t>
      </w:r>
      <w:r>
        <w:rPr>
          <w:spacing w:val="-2"/>
          <w:sz w:val="24"/>
        </w:rPr>
        <w:t xml:space="preserve">)</w:t>
      </w:r>
      <w:r>
        <w:rPr>
          <w:sz w:val="24"/>
        </w:rPr>
      </w:r>
    </w:p>
    <w:p>
      <w:pPr>
        <w:pStyle w:val="803"/>
        <w:ind w:left="711"/>
        <w:spacing w:before="138"/>
        <w:tabs>
          <w:tab w:val="left" w:pos="1070" w:leader="none"/>
        </w:tabs>
      </w:pPr>
      <w:r>
        <w:rPr>
          <w:spacing w:val="-10"/>
        </w:rPr>
        <w:t xml:space="preserve">−</w:t>
      </w:r>
      <w:r>
        <w:tab/>
      </w:r>
      <w:r>
        <w:t xml:space="preserve">Интересы</w:t>
      </w:r>
      <w:r>
        <w:t xml:space="preserve"> </w:t>
      </w:r>
      <w:r>
        <w:t xml:space="preserve">государства</w:t>
      </w:r>
      <w:r>
        <w:t xml:space="preserve"> </w:t>
      </w:r>
      <w:r>
        <w:t xml:space="preserve">в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сфере</w:t>
      </w:r>
      <w:r>
        <w:t xml:space="preserve"> </w:t>
      </w:r>
      <w:r>
        <w:t xml:space="preserve">заключаются в</w:t>
      </w:r>
      <w:r>
        <w:t xml:space="preserve"> обеспечении устойчивого и бесперебойно</w:t>
      </w:r>
      <w:r>
        <w:t xml:space="preserve">го функционирования информационной инфраструктуры, в первую очередь критической информационной инфраструктуры Российской Федерации и единой сети электросвязи Российской Федерации, в мирное время, в период непосредственной угрозы агрессии и в военное время </w:t>
      </w:r>
      <w:r>
        <w:t xml:space="preserve">-</w:t>
      </w:r>
      <w:r>
        <w:rPr>
          <w:spacing w:val="-1"/>
        </w:rPr>
        <w:t xml:space="preserve"> </w:t>
      </w:r>
      <w:r>
        <w:t xml:space="preserve">(</w:t>
      </w:r>
      <w:r>
        <w:rPr>
          <w:i/>
        </w:rPr>
        <w:t xml:space="preserve">текст</w:t>
      </w:r>
      <w:r>
        <w:rPr>
          <w:i/>
          <w:spacing w:val="-3"/>
        </w:rPr>
        <w:t xml:space="preserve"> </w:t>
      </w:r>
      <w:r>
        <w:rPr>
          <w:i/>
        </w:rPr>
        <w:t xml:space="preserve">из</w:t>
      </w:r>
      <w:r>
        <w:rPr>
          <w:i/>
          <w:spacing w:val="-2"/>
        </w:rPr>
        <w:t xml:space="preserve"> закона</w:t>
      </w:r>
      <w:r>
        <w:rPr>
          <w:spacing w:val="-2"/>
        </w:rPr>
        <w:t xml:space="preserve">)</w:t>
      </w:r>
      <w:r/>
    </w:p>
    <w:p>
      <w:pPr>
        <w:pStyle w:val="803"/>
        <w:ind w:left="1071" w:right="141" w:hanging="360"/>
        <w:spacing w:before="138" w:line="360" w:lineRule="auto"/>
        <w:tabs>
          <w:tab w:val="left" w:pos="1070" w:leader="none"/>
          <w:tab w:val="left" w:pos="2080" w:leader="none"/>
          <w:tab w:val="left" w:pos="3832" w:leader="none"/>
          <w:tab w:val="left" w:pos="5599" w:leader="none"/>
          <w:tab w:val="left" w:pos="6914" w:leader="none"/>
          <w:tab w:val="left" w:pos="8389" w:leader="none"/>
          <w:tab w:val="left" w:pos="9807" w:leader="none"/>
        </w:tabs>
      </w:pPr>
      <w:r>
        <w:rPr>
          <w:spacing w:val="-10"/>
        </w:rPr>
        <w:t xml:space="preserve">−</w:t>
      </w:r>
      <w:r>
        <w:tab/>
      </w:r>
      <w:r>
        <w:rPr>
          <w:spacing w:val="-2"/>
        </w:rPr>
        <w:t xml:space="preserve">Первая</w:t>
      </w:r>
      <w:r>
        <w:tab/>
      </w:r>
      <w:r>
        <w:rPr>
          <w:spacing w:val="-2"/>
        </w:rPr>
        <w:t xml:space="preserve">составляющая</w:t>
      </w:r>
      <w:r>
        <w:tab/>
      </w:r>
      <w:r>
        <w:rPr>
          <w:spacing w:val="-2"/>
        </w:rPr>
        <w:t xml:space="preserve">национальных</w:t>
      </w:r>
      <w:r>
        <w:tab/>
      </w:r>
      <w:r>
        <w:rPr>
          <w:spacing w:val="-2"/>
        </w:rPr>
        <w:t xml:space="preserve">интересов</w:t>
      </w:r>
      <w:r>
        <w:tab/>
      </w:r>
      <w:r>
        <w:rPr>
          <w:spacing w:val="-2"/>
        </w:rPr>
        <w:t xml:space="preserve">Российской</w:t>
      </w:r>
      <w:r>
        <w:tab/>
      </w:r>
      <w:r>
        <w:rPr>
          <w:spacing w:val="-2"/>
        </w:rPr>
        <w:t xml:space="preserve">Федерации</w:t>
      </w:r>
      <w:r>
        <w:tab/>
      </w:r>
      <w:r>
        <w:rPr>
          <w:spacing w:val="-10"/>
        </w:rPr>
        <w:t xml:space="preserve">в </w:t>
      </w:r>
      <w:r>
        <w:t xml:space="preserve">информационной сфере включает </w:t>
      </w:r>
      <w:r>
        <w:t xml:space="preserve">обеспечение и защиту конституционных прав и свобод человека и гражданина в части, касающейся получения и использования информации, неприкосновенности частной жизни при использовании информационных технологий, обеспечение информационной поддержки демокра</w:t>
      </w:r>
      <w:r>
        <w:t xml:space="preserve">тических институтов, механизмов взаимодействия государства и гражданского общества, а также применение информационных технологий в интересах сохранения культурных, исторических и духовно-нравственных ценностей многонационального народа Российской Федерации</w:t>
      </w:r>
      <w:r>
        <w:t xml:space="preserve"> </w:t>
      </w:r>
      <w:r>
        <w:t xml:space="preserve">- (</w:t>
      </w:r>
      <w:r>
        <w:rPr>
          <w:i/>
        </w:rPr>
        <w:t xml:space="preserve">текст из закона</w:t>
      </w:r>
      <w:r>
        <w:t xml:space="preserve">)</w:t>
      </w:r>
      <w:r/>
    </w:p>
    <w:p>
      <w:pPr>
        <w:pStyle w:val="803"/>
        <w:spacing w:line="360" w:lineRule="auto"/>
        <w:sectPr>
          <w:footnotePr/>
          <w:endnotePr/>
          <w:type w:val="nextPage"/>
          <w:pgSz w:w="11910" w:h="16840" w:orient="portrait"/>
          <w:pgMar w:top="1300" w:right="425" w:bottom="860" w:left="1417" w:header="902" w:footer="666" w:gutter="0"/>
          <w:cols w:num="1" w:sep="0" w:space="720" w:equalWidth="1"/>
          <w:docGrid w:linePitch="360"/>
        </w:sectPr>
      </w:pPr>
      <w:r/>
      <w:r/>
    </w:p>
    <w:p>
      <w:pPr>
        <w:pStyle w:val="803"/>
        <w:rPr>
          <w:rFonts w:ascii="Arial" w:hAnsi="Arial" w:cs="Arial"/>
          <w:lang w:eastAsia="ru-RU"/>
        </w:rPr>
      </w:pPr>
      <w:r>
        <w:rPr>
          <w:spacing w:val="-10"/>
        </w:rPr>
        <w:t xml:space="preserve">−</w:t>
      </w:r>
      <w:r>
        <w:tab/>
      </w:r>
      <w:r>
        <w:t xml:space="preserve">Вторая</w:t>
      </w:r>
      <w:r>
        <w:tab/>
      </w:r>
      <w:r>
        <w:t xml:space="preserve">составляющая</w:t>
      </w:r>
      <w:r>
        <w:tab/>
      </w:r>
      <w:r>
        <w:t xml:space="preserve">национальных</w:t>
      </w:r>
      <w:r>
        <w:tab/>
      </w:r>
      <w:r>
        <w:t xml:space="preserve">интересов</w:t>
      </w:r>
      <w:r>
        <w:tab/>
      </w:r>
      <w:r>
        <w:t xml:space="preserve">Российской</w:t>
      </w:r>
      <w:r>
        <w:tab/>
      </w:r>
      <w:r>
        <w:t xml:space="preserve">Федерации</w:t>
      </w:r>
      <w:r>
        <w:tab/>
      </w:r>
      <w:r>
        <w:t xml:space="preserve">в </w:t>
      </w:r>
      <w:r>
        <w:t xml:space="preserve">информационной сфере включает</w:t>
      </w:r>
      <w:r>
        <w:t xml:space="preserve"> </w:t>
      </w:r>
      <w:r>
        <w:rPr>
          <w:lang w:eastAsia="ru-RU"/>
        </w:rPr>
        <w:t xml:space="preserve"> в себя информационное обеспечение государственной политики Российской Федерации, связанное с доведением до российской и международной о</w:t>
      </w:r>
      <w:r>
        <w:rPr>
          <w:lang w:eastAsia="ru-RU"/>
        </w:rPr>
        <w:t xml:space="preserve">бщественности достоверной информации о государственной политике Российской Федерации, ее официальной позиции по социально значимым событиям российской и международной жизни, с обеспечением доступа граждан к открытым государственным информационным ресурсам.</w:t>
      </w:r>
      <w:r>
        <w:rPr>
          <w:rFonts w:ascii="Arial" w:hAnsi="Arial" w:cs="Arial"/>
          <w:lang w:eastAsia="ru-RU"/>
        </w:rPr>
      </w:r>
    </w:p>
    <w:p>
      <w:pPr>
        <w:pStyle w:val="803"/>
        <w:ind w:left="1071" w:right="142" w:hanging="360"/>
        <w:spacing w:line="360" w:lineRule="auto"/>
        <w:tabs>
          <w:tab w:val="left" w:pos="1070" w:leader="none"/>
          <w:tab w:val="left" w:pos="2054" w:leader="none"/>
          <w:tab w:val="left" w:pos="3809" w:leader="none"/>
          <w:tab w:val="left" w:pos="5582" w:leader="none"/>
          <w:tab w:val="left" w:pos="6902" w:leader="none"/>
          <w:tab w:val="left" w:pos="8384" w:leader="none"/>
          <w:tab w:val="left" w:pos="9806" w:leader="none"/>
        </w:tabs>
      </w:pPr>
      <w:r>
        <w:rPr>
          <w:spacing w:val="-10"/>
        </w:rPr>
        <w:t xml:space="preserve">−</w:t>
      </w:r>
      <w:r>
        <w:tab/>
      </w:r>
      <w:r>
        <w:rPr>
          <w:spacing w:val="-2"/>
        </w:rPr>
        <w:t xml:space="preserve">Третья</w:t>
      </w:r>
      <w:r>
        <w:tab/>
      </w:r>
      <w:r>
        <w:rPr>
          <w:spacing w:val="-2"/>
        </w:rPr>
        <w:t xml:space="preserve">составляющая</w:t>
      </w:r>
      <w:r>
        <w:tab/>
      </w:r>
      <w:r>
        <w:rPr>
          <w:spacing w:val="-2"/>
        </w:rPr>
        <w:t xml:space="preserve">национальных</w:t>
      </w:r>
      <w:r>
        <w:tab/>
      </w:r>
      <w:r>
        <w:rPr>
          <w:spacing w:val="-2"/>
        </w:rPr>
        <w:t xml:space="preserve">интересов</w:t>
      </w:r>
      <w:r>
        <w:tab/>
      </w:r>
      <w:r>
        <w:rPr>
          <w:spacing w:val="-2"/>
        </w:rPr>
        <w:t xml:space="preserve">Российской</w:t>
      </w:r>
      <w:r>
        <w:tab/>
      </w:r>
      <w:r>
        <w:rPr>
          <w:spacing w:val="-2"/>
        </w:rPr>
        <w:t xml:space="preserve">Федерации</w:t>
      </w:r>
      <w:r>
        <w:tab/>
      </w:r>
      <w:r>
        <w:rPr>
          <w:spacing w:val="-10"/>
        </w:rPr>
        <w:t xml:space="preserve">в </w:t>
      </w:r>
      <w:r>
        <w:t xml:space="preserve">информационной сфере</w:t>
      </w:r>
      <w:r>
        <w:t xml:space="preserve"> включает </w:t>
      </w:r>
      <w:r>
        <w:t xml:space="preserve">в себя развитие современных информационных технологий, отечественной индустрии информации, в том числе индустрии ср</w:t>
      </w:r>
      <w:r>
        <w:t xml:space="preserve">едств информатизации, телекоммуникации и связи, обеспечение потребностей внутреннего рынка ее продукцией и выход этой продукции на мировой рынок, а также обеспечение накопления, сохранности и эффективного использования отечественных информационных ресурсов</w:t>
      </w:r>
      <w:r>
        <w:t xml:space="preserve">.</w:t>
      </w:r>
      <w:r>
        <w:t xml:space="preserve"> </w:t>
      </w:r>
      <w:r>
        <w:t xml:space="preserve">(</w:t>
      </w:r>
      <w:r>
        <w:rPr>
          <w:i/>
        </w:rPr>
        <w:t xml:space="preserve">текст из закона</w:t>
      </w:r>
      <w:r>
        <w:t xml:space="preserve">)</w:t>
      </w:r>
      <w:r/>
    </w:p>
    <w:p>
      <w:pPr>
        <w:pStyle w:val="803"/>
        <w:ind w:left="1071" w:right="141" w:hanging="360"/>
        <w:spacing w:before="1" w:line="360" w:lineRule="auto"/>
        <w:tabs>
          <w:tab w:val="left" w:pos="1070" w:leader="none"/>
          <w:tab w:val="left" w:pos="2330" w:leader="none"/>
          <w:tab w:val="left" w:pos="4030" w:leader="none"/>
          <w:tab w:val="left" w:pos="5748" w:leader="none"/>
          <w:tab w:val="left" w:pos="7014" w:leader="none"/>
          <w:tab w:val="left" w:pos="8440" w:leader="none"/>
          <w:tab w:val="left" w:pos="9807" w:leader="none"/>
        </w:tabs>
      </w:pPr>
      <w:r>
        <w:rPr>
          <w:spacing w:val="-10"/>
        </w:rPr>
        <w:t xml:space="preserve">−</w:t>
      </w:r>
      <w:r>
        <w:tab/>
      </w:r>
      <w:r>
        <w:rPr>
          <w:spacing w:val="-2"/>
        </w:rPr>
        <w:t xml:space="preserve">Четвертая</w:t>
      </w:r>
      <w:r>
        <w:tab/>
      </w:r>
      <w:r>
        <w:rPr>
          <w:spacing w:val="-2"/>
        </w:rPr>
        <w:t xml:space="preserve">составляющая</w:t>
      </w:r>
      <w:r>
        <w:tab/>
      </w:r>
      <w:r>
        <w:rPr>
          <w:spacing w:val="-2"/>
        </w:rPr>
        <w:t xml:space="preserve">национальных</w:t>
      </w:r>
      <w:r>
        <w:tab/>
      </w:r>
      <w:r>
        <w:rPr>
          <w:spacing w:val="-2"/>
        </w:rPr>
        <w:t xml:space="preserve">интересов</w:t>
      </w:r>
      <w:r>
        <w:tab/>
      </w:r>
      <w:r>
        <w:rPr>
          <w:spacing w:val="-2"/>
        </w:rPr>
        <w:t xml:space="preserve">Российской</w:t>
      </w:r>
      <w:r>
        <w:tab/>
      </w:r>
      <w:r>
        <w:rPr>
          <w:spacing w:val="-2"/>
        </w:rPr>
        <w:t xml:space="preserve">Федерации</w:t>
      </w:r>
      <w:r>
        <w:tab/>
      </w:r>
      <w:r>
        <w:rPr>
          <w:spacing w:val="-10"/>
        </w:rPr>
        <w:t xml:space="preserve">в </w:t>
      </w:r>
      <w:r>
        <w:t xml:space="preserve">информационной сфере включает</w:t>
      </w:r>
      <w:r>
        <w:t xml:space="preserve"> </w:t>
      </w:r>
      <w:r>
        <w:t xml:space="preserve">в себя защиту информационных ресурсов от несанкционированного доступа, обеспечение безопасности информационных и телекоммуникационных систем, как уже развернутых, так и создаваемых на территории России.</w:t>
      </w:r>
      <w:r>
        <w:t xml:space="preserve"> (</w:t>
      </w:r>
      <w:r>
        <w:rPr>
          <w:i/>
        </w:rPr>
        <w:t xml:space="preserve">текст из закона</w:t>
      </w:r>
      <w:r>
        <w:t xml:space="preserve">)</w:t>
      </w:r>
      <w:r/>
    </w:p>
    <w:p>
      <w:pPr>
        <w:pStyle w:val="803"/>
        <w:spacing w:before="140"/>
      </w:pPr>
      <w:r/>
      <w:r/>
    </w:p>
    <w:p>
      <w:pPr>
        <w:pStyle w:val="798"/>
      </w:pPr>
      <w:r>
        <w:t xml:space="preserve">Б.</w:t>
      </w:r>
      <w:r>
        <w:rPr>
          <w:spacing w:val="-5"/>
        </w:rPr>
        <w:t xml:space="preserve"> </w:t>
      </w:r>
      <w:r>
        <w:t xml:space="preserve">Об</w:t>
      </w:r>
      <w:r>
        <w:rPr>
          <w:spacing w:val="-4"/>
        </w:rPr>
        <w:t xml:space="preserve"> </w:t>
      </w:r>
      <w:r>
        <w:t xml:space="preserve">электронной</w:t>
      </w:r>
      <w:r>
        <w:rPr>
          <w:spacing w:val="-5"/>
        </w:rPr>
        <w:t xml:space="preserve"> </w:t>
      </w:r>
      <w:r>
        <w:t xml:space="preserve">цифровой</w:t>
      </w:r>
      <w:r>
        <w:rPr>
          <w:spacing w:val="-5"/>
        </w:rPr>
        <w:t xml:space="preserve"> </w:t>
      </w:r>
      <w:r>
        <w:rPr>
          <w:spacing w:val="-2"/>
        </w:rPr>
        <w:t xml:space="preserve">подписи:</w:t>
      </w:r>
      <w:r/>
    </w:p>
    <w:p>
      <w:pPr>
        <w:ind w:left="711"/>
        <w:spacing w:before="136"/>
        <w:tabs>
          <w:tab w:val="left" w:pos="1070" w:leader="none"/>
        </w:tabs>
        <w:rPr>
          <w:i/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Электронный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документ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4"/>
          <w:sz w:val="24"/>
        </w:rPr>
        <w:t xml:space="preserve"> </w:t>
      </w:r>
      <w:r>
        <w:t xml:space="preserve">информация в электронно-цифровой форме</w:t>
      </w:r>
      <w:r>
        <w:rPr>
          <w:i/>
          <w:sz w:val="24"/>
        </w:rPr>
      </w:r>
    </w:p>
    <w:p>
      <w:pPr>
        <w:ind w:left="711"/>
        <w:spacing w:before="138"/>
        <w:tabs>
          <w:tab w:val="left" w:pos="1070" w:leader="none"/>
        </w:tabs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Электронная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цифровая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подпись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t xml:space="preserve">реквизит для защиты документа от подделки, создаваемый с помощью криптографического преобразования и закрытого ключа, который позволяет подтвердить владельца и отсутствие искажений.</w:t>
      </w:r>
      <w:r/>
    </w:p>
    <w:p>
      <w:pPr>
        <w:pStyle w:val="803"/>
        <w:rPr>
          <w:lang w:eastAsia="ru-RU"/>
        </w:rPr>
      </w:pPr>
      <w:r>
        <w:rPr>
          <w:spacing w:val="-10"/>
        </w:rPr>
        <w:t xml:space="preserve">−</w:t>
      </w:r>
      <w:r>
        <w:tab/>
        <w:t xml:space="preserve">Владелец</w:t>
      </w:r>
      <w:r>
        <w:rPr>
          <w:spacing w:val="-3"/>
        </w:rPr>
        <w:t xml:space="preserve"> </w:t>
      </w:r>
      <w:r>
        <w:t xml:space="preserve">сертификата</w:t>
      </w:r>
      <w:r>
        <w:rPr>
          <w:spacing w:val="-1"/>
        </w:rPr>
        <w:t xml:space="preserve"> </w:t>
      </w:r>
      <w:r>
        <w:t xml:space="preserve">ключа</w:t>
      </w:r>
      <w:r>
        <w:rPr>
          <w:spacing w:val="-1"/>
        </w:rPr>
        <w:t xml:space="preserve"> </w:t>
      </w:r>
      <w:r>
        <w:t xml:space="preserve">подписи</w:t>
      </w:r>
      <w:r>
        <w:rPr>
          <w:spacing w:val="-1"/>
        </w:rPr>
        <w:t xml:space="preserve"> </w:t>
      </w:r>
      <w:r>
        <w:rPr>
          <w:lang w:eastAsia="ru-RU"/>
        </w:rPr>
        <w:t xml:space="preserve">  физическое лицо, получившее сертификат в удостоверяющем центре и владеющее закрытым ключом для подписания электронных документов. </w:t>
      </w:r>
      <w:r>
        <w:rPr>
          <w:lang w:eastAsia="ru-RU"/>
        </w:rPr>
      </w:r>
    </w:p>
    <w:p>
      <w:pPr>
        <w:pStyle w:val="803"/>
        <w:rPr>
          <w:lang w:eastAsia="ru-RU"/>
        </w:rPr>
      </w:pPr>
      <w:r>
        <w:rPr>
          <w:spacing w:val="-10"/>
        </w:rPr>
        <w:t xml:space="preserve">              </w:t>
      </w:r>
      <w:r>
        <w:rPr>
          <w:spacing w:val="-10"/>
        </w:rPr>
        <w:t xml:space="preserve">−</w:t>
      </w:r>
      <w:r>
        <w:t xml:space="preserve">    </w:t>
      </w:r>
      <w:r>
        <w:t xml:space="preserve">Средства</w:t>
      </w:r>
      <w:r>
        <w:rPr>
          <w:spacing w:val="-7"/>
        </w:rPr>
        <w:t xml:space="preserve"> </w:t>
      </w:r>
      <w:r>
        <w:t xml:space="preserve">электронной</w:t>
      </w:r>
      <w:r>
        <w:rPr>
          <w:spacing w:val="-5"/>
        </w:rPr>
        <w:t xml:space="preserve"> </w:t>
      </w:r>
      <w:r>
        <w:t xml:space="preserve">цифровой</w:t>
      </w:r>
      <w:r>
        <w:rPr>
          <w:spacing w:val="-5"/>
        </w:rPr>
        <w:t xml:space="preserve"> </w:t>
      </w:r>
      <w:r>
        <w:t xml:space="preserve">подписи</w:t>
      </w:r>
      <w:r>
        <w:rPr>
          <w:spacing w:val="-3"/>
        </w:rPr>
        <w:t xml:space="preserve"> </w:t>
      </w:r>
      <w:r>
        <w:t xml:space="preserve">-</w:t>
      </w:r>
      <w:r>
        <w:rPr>
          <w:spacing w:val="-4"/>
        </w:rPr>
        <w:t xml:space="preserve"> </w:t>
      </w:r>
      <w:r>
        <w:rPr>
          <w:lang w:eastAsia="ru-RU"/>
        </w:rPr>
        <w:t xml:space="preserve">аппаратные и программные инструменты для создания подписи, проверки ее подлинности и генерации ключевых пар.</w:t>
      </w:r>
      <w:r>
        <w:rPr>
          <w:lang w:eastAsia="ru-RU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Сертификат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средств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электронной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цифровой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подписи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4"/>
          <w:sz w:val="24"/>
        </w:rPr>
        <w:t xml:space="preserve"> </w:t>
      </w:r>
      <w:r>
        <w:t xml:space="preserve">документ для подтверждения соответствия средств ЭЦП установленным требованиям </w:t>
      </w:r>
      <w:r>
        <w:rPr>
          <w:rStyle w:val="809"/>
          <w:rFonts w:ascii="Arial" w:hAnsi="Arial" w:cs="Arial"/>
        </w:rPr>
        <w:t xml:space="preserve">Статья 3 Федерального закона № 1-ФЗ</w:t>
      </w:r>
      <w:r>
        <w:t xml:space="preserve">.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Закрытый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ключ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электронной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цифровой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подписи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3"/>
          <w:sz w:val="24"/>
        </w:rPr>
        <w:t xml:space="preserve"> </w:t>
      </w:r>
      <w:r>
        <w:t xml:space="preserve">уникальный набор символов владельца для создания </w:t>
      </w:r>
      <w:r>
        <w:t xml:space="preserve">ЭЦП Статья 3 Федерального закона № 1-ФЗ.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Открытый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ключ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электронной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цифровой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подписи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-</w:t>
      </w:r>
      <w:r>
        <w:rPr>
          <w:sz w:val="24"/>
        </w:rPr>
        <w:t xml:space="preserve"> </w:t>
      </w:r>
      <w:r>
        <w:t xml:space="preserve">парная к закрытому ключу последовательность символов для проверки подлинности ЭЦП </w:t>
      </w:r>
      <w:r>
        <w:rPr>
          <w:rStyle w:val="809"/>
          <w:rFonts w:ascii="Arial" w:hAnsi="Arial" w:cs="Arial"/>
        </w:rPr>
        <w:t xml:space="preserve">Статья 3 Федерального закона № 1-ФЗ</w:t>
      </w:r>
      <w:r>
        <w:rPr>
          <w:spacing w:val="-4"/>
          <w:sz w:val="24"/>
        </w:rPr>
        <w:t xml:space="preserve"> 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Сертификат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ключа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подписи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t xml:space="preserve">документ (бумажный или электронный) с открытым ключом, выдаваемый удостоверяющим центром для идентификации владельца </w:t>
      </w:r>
      <w:r>
        <w:rPr>
          <w:rStyle w:val="809"/>
          <w:rFonts w:ascii="Arial" w:hAnsi="Arial" w:cs="Arial"/>
        </w:rPr>
        <w:t xml:space="preserve">Статья 3 Федерального закона № 1-ФЗ</w:t>
      </w:r>
      <w:r>
        <w:t xml:space="preserve">. С полными текстами определений можно ознакомиться в первоисточнике </w:t>
      </w:r>
      <w:r>
        <w:rPr>
          <w:rStyle w:val="809"/>
          <w:rFonts w:ascii="Arial" w:hAnsi="Arial" w:cs="Arial"/>
        </w:rPr>
        <w:t xml:space="preserve">Статья 3 Федерального закона № 1-ФЗ</w:t>
      </w:r>
      <w:r>
        <w:t xml:space="preserve">.</w:t>
      </w:r>
      <w:r>
        <w:rPr>
          <w:sz w:val="24"/>
        </w:rPr>
      </w:r>
    </w:p>
    <w:p>
      <w:pPr>
        <w:pStyle w:val="803"/>
        <w:ind w:left="1071" w:right="138" w:hanging="360"/>
        <w:spacing w:before="138" w:line="360" w:lineRule="auto"/>
        <w:tabs>
          <w:tab w:val="left" w:pos="1070" w:leader="none"/>
          <w:tab w:val="left" w:pos="2905" w:leader="none"/>
          <w:tab w:val="left" w:pos="4455" w:leader="none"/>
          <w:tab w:val="left" w:pos="5966" w:leader="none"/>
          <w:tab w:val="left" w:pos="7196" w:leader="none"/>
          <w:tab w:val="left" w:pos="8275" w:leader="none"/>
          <w:tab w:val="left" w:pos="8604" w:leader="none"/>
        </w:tabs>
      </w:pPr>
      <w:r>
        <w:rPr>
          <w:spacing w:val="-10"/>
        </w:rPr>
        <w:t xml:space="preserve">−</w:t>
      </w:r>
      <w:r>
        <w:tab/>
      </w:r>
      <w:r>
        <w:rPr>
          <w:spacing w:val="-2"/>
        </w:rPr>
        <w:t xml:space="preserve">Подтверждение</w:t>
      </w:r>
      <w:r>
        <w:tab/>
      </w:r>
      <w:r>
        <w:rPr>
          <w:spacing w:val="-2"/>
        </w:rPr>
        <w:t xml:space="preserve">подлинности</w:t>
      </w:r>
      <w:r>
        <w:tab/>
      </w:r>
      <w:r>
        <w:rPr>
          <w:spacing w:val="-2"/>
        </w:rPr>
        <w:t xml:space="preserve">электронной</w:t>
      </w:r>
      <w:r>
        <w:tab/>
      </w:r>
      <w:r>
        <w:rPr>
          <w:spacing w:val="-2"/>
        </w:rPr>
        <w:t xml:space="preserve">цифровой</w:t>
      </w:r>
      <w:r>
        <w:tab/>
      </w:r>
      <w:r>
        <w:rPr>
          <w:spacing w:val="-2"/>
        </w:rPr>
        <w:t xml:space="preserve">подписи</w:t>
      </w:r>
      <w:r>
        <w:tab/>
      </w:r>
      <w:r>
        <w:rPr>
          <w:spacing w:val="-10"/>
        </w:rPr>
        <w:t xml:space="preserve">в</w:t>
      </w:r>
      <w:r>
        <w:tab/>
      </w:r>
      <w:r>
        <w:rPr>
          <w:spacing w:val="-2"/>
        </w:rPr>
        <w:t xml:space="preserve">электронном </w:t>
      </w:r>
      <w:r>
        <w:t xml:space="preserve">документе </w:t>
      </w:r>
      <w:r>
        <w:t xml:space="preserve">- </w:t>
      </w:r>
      <w:r>
        <w:t xml:space="preserve">результат проверки средством ЭЦП, подтверждающий принадлежность подписи владельцу и неизменность документа </w:t>
      </w:r>
      <w:hyperlink r:id="rId12" w:tooltip="https://www.google.com/goto?url=CAESdwHrOzAVw3rO6RA32wVpPpgprLkDIRkwiJ6BWMB7CG0QfrBjqZb1Gejn_dxeoYTq9jm3yk38hosekITtiWI8kOwd0Sbf_LcgUoqQZ1xgZbT6QVCnmT5zQhoRTT6_mv3F2kl9Ze61dZ1M3PwGkVDKzRAz940CW5uJ" w:history="1">
        <w:r>
          <w:t xml:space="preserve">Статья 3 Федерального закона № 1-ФЗ</w:t>
        </w:r>
      </w:hyperlink>
      <w:r>
        <w:t xml:space="preserve">.</w:t>
      </w:r>
      <w:r/>
    </w:p>
    <w:p>
      <w:pPr>
        <w:rPr>
          <w:sz w:val="24"/>
          <w:szCs w:val="24"/>
          <w:lang w:eastAsia="ru-RU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Пользователь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сертификата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ключа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подписи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rPr>
          <w:sz w:val="24"/>
          <w:szCs w:val="24"/>
          <w:lang w:eastAsia="ru-RU"/>
        </w:rPr>
        <w:t xml:space="preserve">  </w:t>
      </w:r>
      <w:r>
        <w:rPr>
          <w:lang w:eastAsia="ru-RU"/>
        </w:rPr>
        <w:t xml:space="preserve">лицо, применяющее сведения из удостоверяющего центра для проверки ЭЦП Статья 3 Федерального закона № 1-ФЗ.</w:t>
      </w:r>
      <w:r>
        <w:rPr>
          <w:sz w:val="24"/>
          <w:szCs w:val="24"/>
          <w:lang w:eastAsia="ru-RU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Информационная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система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общего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пользования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</w:t>
      </w:r>
      <w:r>
        <w:rPr>
          <w:spacing w:val="-1"/>
          <w:sz w:val="24"/>
        </w:rPr>
        <w:t xml:space="preserve"> </w:t>
      </w:r>
      <w:r>
        <w:t xml:space="preserve">открытая система, услуги которой доступны всем желающим без отказа </w:t>
      </w:r>
      <w:r>
        <w:t xml:space="preserve">Статья 3 Федерального закона № 1-ФЗ.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Корпоративная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информационная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система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t xml:space="preserve">система с ограниченным кругом участников, определяемым владельцем или соглашением </w:t>
      </w:r>
      <w:r>
        <w:t xml:space="preserve">Статья 3 Федерального закона № 1-ФЗ.</w:t>
      </w:r>
      <w:r>
        <w:rPr>
          <w:sz w:val="24"/>
        </w:rPr>
      </w:r>
    </w:p>
    <w:p>
      <w:pPr>
        <w:pStyle w:val="803"/>
      </w:pPr>
      <w:r/>
      <w:r/>
    </w:p>
    <w:p>
      <w:pPr>
        <w:pStyle w:val="803"/>
        <w:spacing w:before="3"/>
      </w:pPr>
      <w:r/>
      <w:r/>
    </w:p>
    <w:p>
      <w:pPr>
        <w:pStyle w:val="798"/>
      </w:pPr>
      <w:r>
        <w:t xml:space="preserve">В.</w:t>
      </w:r>
      <w:r>
        <w:rPr>
          <w:spacing w:val="-5"/>
        </w:rPr>
        <w:t xml:space="preserve"> </w:t>
      </w:r>
      <w:r>
        <w:t xml:space="preserve">О</w:t>
      </w:r>
      <w:r>
        <w:rPr>
          <w:spacing w:val="-2"/>
        </w:rPr>
        <w:t xml:space="preserve"> </w:t>
      </w:r>
      <w:r>
        <w:t xml:space="preserve">лицензировании</w:t>
      </w:r>
      <w:r>
        <w:rPr>
          <w:spacing w:val="-3"/>
        </w:rPr>
        <w:t xml:space="preserve"> </w:t>
      </w:r>
      <w:r>
        <w:t xml:space="preserve">отдельных</w:t>
      </w:r>
      <w:r>
        <w:rPr>
          <w:spacing w:val="-2"/>
        </w:rPr>
        <w:t xml:space="preserve"> </w:t>
      </w:r>
      <w:r>
        <w:t xml:space="preserve">видов</w:t>
      </w:r>
      <w:r>
        <w:rPr>
          <w:spacing w:val="-2"/>
        </w:rPr>
        <w:t xml:space="preserve"> деятельности</w:t>
      </w:r>
      <w:r/>
    </w:p>
    <w:p>
      <w:pPr>
        <w:ind w:left="711"/>
        <w:spacing w:before="135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</w:r>
      <w:r>
        <w:rPr>
          <w:sz w:val="24"/>
        </w:rPr>
        <w:t xml:space="preserve">Лицензия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t xml:space="preserve">специальное разрешение на ведение конкретной деятельности, подтвержденное записью в электронном реестре.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Лицензируемый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вид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деятельности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4"/>
          <w:sz w:val="24"/>
        </w:rPr>
        <w:t xml:space="preserve"> </w:t>
      </w:r>
      <w:r>
        <w:t xml:space="preserve">деятельность, для ведения которой по закону обязательно требуется получение разрешения.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Лицензирование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1"/>
          <w:sz w:val="24"/>
        </w:rPr>
        <w:t xml:space="preserve"> </w:t>
      </w:r>
      <w:r>
        <w:t xml:space="preserve">процедура предоставления, приостановки, аннулирования разрешений, а также ведения официального реестра ведомствами.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Лицензирующие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органы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1"/>
          <w:sz w:val="24"/>
        </w:rPr>
        <w:t xml:space="preserve"> </w:t>
      </w:r>
      <w:r>
        <w:t xml:space="preserve">уполномоченные министерства, федеральные службы или госкорпорации, которые выдают и контролируют лицензии.</w:t>
      </w:r>
      <w:r>
        <w:rPr>
          <w:sz w:val="24"/>
        </w:rPr>
      </w:r>
    </w:p>
    <w:p>
      <w:pPr>
        <w:ind w:left="711"/>
        <w:spacing w:before="139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Лицензиат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1"/>
          <w:sz w:val="24"/>
        </w:rPr>
        <w:t xml:space="preserve"> </w:t>
      </w:r>
      <w:r>
        <w:t xml:space="preserve">юридическое лицо или индивидуальный предприниматель, уже получившие официальное право на деятельность.</w:t>
      </w:r>
      <w:r>
        <w:rPr>
          <w:sz w:val="24"/>
        </w:rPr>
      </w:r>
    </w:p>
    <w:p>
      <w:pPr>
        <w:pStyle w:val="803"/>
      </w:pPr>
      <w:r/>
      <w:r/>
    </w:p>
    <w:p>
      <w:pPr>
        <w:pStyle w:val="803"/>
        <w:spacing w:before="2"/>
      </w:pPr>
      <w:r/>
      <w:r/>
    </w:p>
    <w:p>
      <w:pPr>
        <w:ind w:left="711"/>
        <w:rPr>
          <w:b/>
          <w:sz w:val="24"/>
        </w:rPr>
      </w:pPr>
      <w:r>
        <w:rPr>
          <w:b/>
          <w:sz w:val="24"/>
        </w:rPr>
        <w:t xml:space="preserve">Г.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Об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информации,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информационных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технологиях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защите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 xml:space="preserve">информации^</w:t>
      </w:r>
      <w:r>
        <w:rPr>
          <w:b/>
          <w:sz w:val="24"/>
        </w:rPr>
      </w:r>
    </w:p>
    <w:p>
      <w:pPr>
        <w:ind w:left="711"/>
        <w:spacing w:before="136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информация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- </w:t>
      </w:r>
      <w:r>
        <w:t xml:space="preserve">сведения (сообщения, данные) независимо от формы их представления.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информационные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технологии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3"/>
          <w:sz w:val="24"/>
        </w:rPr>
        <w:t xml:space="preserve"> </w:t>
      </w:r>
      <w:r>
        <w:t xml:space="preserve">процессы, методы способов поиска, сбора, хранения, обработки, предоставления, распространения информации и способы осуществления таких процессов и методов.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информационная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система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</w:t>
      </w:r>
      <w:r>
        <w:rPr>
          <w:sz w:val="24"/>
        </w:rPr>
        <w:t xml:space="preserve"> </w:t>
      </w:r>
      <w:r>
        <w:t xml:space="preserve">совокупность содержащейся в базах данных информации и обеспечивающих ее обработку информационных технологий и технических средств.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информационно-телекоммуникационная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сеть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3"/>
          <w:sz w:val="24"/>
        </w:rPr>
        <w:t xml:space="preserve"> </w:t>
      </w:r>
      <w:r>
        <w:t xml:space="preserve">технологическая система, предназначенная для передачи по линиям связи информации, доступ к которой осуществляется с использованием средств вычислительной техники.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обладатель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информации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</w:rPr>
        <w:t xml:space="preserve"> </w:t>
      </w:r>
      <w:r>
        <w:t xml:space="preserve">лицо, самостоятельно создавшее информацию либо получившее на основании закона или договора право разрешать или ограничивать доступ к информации, определяемой по каким-либо признакам.</w:t>
      </w:r>
      <w:r>
        <w:rPr>
          <w:sz w:val="24"/>
        </w:rPr>
      </w:r>
    </w:p>
    <w:p>
      <w:pPr>
        <w:rPr>
          <w:sz w:val="24"/>
        </w:rPr>
        <w:sectPr>
          <w:footnotePr/>
          <w:endnotePr/>
          <w:type w:val="nextPage"/>
          <w:pgSz w:w="11910" w:h="16840" w:orient="portrait"/>
          <w:pgMar w:top="1300" w:right="425" w:bottom="860" w:left="1417" w:header="902" w:footer="666" w:gutter="0"/>
          <w:cols w:num="1" w:sep="0" w:space="720" w:equalWidth="1"/>
          <w:docGrid w:linePitch="360"/>
        </w:sectPr>
      </w:pPr>
      <w:r>
        <w:rPr>
          <w:sz w:val="24"/>
        </w:rPr>
      </w:r>
      <w:r>
        <w:rPr>
          <w:sz w:val="24"/>
        </w:rPr>
      </w:r>
    </w:p>
    <w:p>
      <w:pPr>
        <w:ind w:left="711"/>
        <w:spacing w:before="204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доступ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к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информации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3"/>
          <w:sz w:val="24"/>
        </w:rPr>
        <w:t xml:space="preserve"> </w:t>
      </w:r>
      <w:r>
        <w:t xml:space="preserve">возможность получения информации и ее использования.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конфиденциальность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информации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6"/>
          <w:sz w:val="24"/>
        </w:rPr>
        <w:t xml:space="preserve"> </w:t>
      </w:r>
      <w:r>
        <w:t xml:space="preserve">обязательное для выполнения лицом, получившим доступ к определенной информации, требование не передавать такую информацию третьим лицам без согласия ее обладателя</w:t>
      </w:r>
      <w:r>
        <w:t xml:space="preserve"> </w:t>
      </w:r>
      <w:r/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z w:val="24"/>
        </w:rPr>
        <w:t xml:space="preserve">предоставление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информации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t xml:space="preserve">действия, направленные на получение информации определенным кругом лиц или передачу информации определенному кругу лиц.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распространение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информации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t xml:space="preserve">действия, направленные на получение информации неопределенным кругом лиц или передачу информации неопределенному кругу лиц.</w:t>
      </w:r>
      <w:r>
        <w:rPr>
          <w:sz w:val="24"/>
        </w:rPr>
      </w:r>
    </w:p>
    <w:p>
      <w:pPr>
        <w:pStyle w:val="803"/>
      </w:pPr>
      <w:r/>
      <w:r/>
    </w:p>
    <w:p>
      <w:pPr>
        <w:pStyle w:val="803"/>
        <w:spacing w:before="3"/>
      </w:pPr>
      <w:r/>
      <w:r/>
    </w:p>
    <w:p>
      <w:pPr>
        <w:pStyle w:val="798"/>
      </w:pPr>
      <w:r>
        <w:t xml:space="preserve">Д.</w:t>
      </w:r>
      <w:r>
        <w:rPr>
          <w:spacing w:val="-1"/>
        </w:rPr>
        <w:t xml:space="preserve"> </w:t>
      </w:r>
      <w:r>
        <w:t xml:space="preserve">О персональных </w:t>
      </w:r>
      <w:r>
        <w:rPr>
          <w:spacing w:val="-2"/>
        </w:rPr>
        <w:t xml:space="preserve">данных</w:t>
      </w:r>
      <w:r/>
    </w:p>
    <w:p>
      <w:pPr>
        <w:ind w:left="711"/>
        <w:spacing w:before="136"/>
        <w:tabs>
          <w:tab w:val="left" w:pos="1070" w:leader="none"/>
        </w:tabs>
        <w:rPr>
          <w:rFonts w:ascii="Arial" w:hAnsi="Arial" w:cs="Arial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персональные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данные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t xml:space="preserve">любая информация, относящаяся к прямо или косвенно определенному или определяемому физическому лицу (субъекту персональных данных) </w:t>
      </w:r>
      <w:hyperlink r:id="rId13" w:tooltip="https://www.google.com/goto?url=CAESfgHrOzAVSGH6WJfC2E7Msa54i5lLBTlprG-IaFovmx14e2cFPDyTF-EnuQI6EqiS42w8fBZybv6gO7YcCRUglj4xaigr2-wGcjd13_FuRgLOZBDA5H1s4krET1Pli6zawxMgpM4GXcB4pC9AvWZE5i2UE38zSfziCcC9OKEbYQ" w:history="1">
        <w:r>
          <w:t xml:space="preserve">ФЗ № 152 «О персональных данных», ст. 3</w:t>
        </w:r>
      </w:hyperlink>
      <w:r/>
      <w:r>
        <w:rPr>
          <w:rFonts w:ascii="Arial" w:hAnsi="Arial" w:cs="Arial"/>
        </w:rPr>
      </w:r>
    </w:p>
    <w:p>
      <w:pPr>
        <w:pStyle w:val="803"/>
        <w:rPr>
          <w:lang w:eastAsia="ru-RU"/>
        </w:rPr>
      </w:pPr>
      <w:r>
        <w:rPr>
          <w:spacing w:val="-10"/>
        </w:rPr>
        <w:t xml:space="preserve"> −</w:t>
      </w:r>
      <w:r>
        <w:t xml:space="preserve">   </w:t>
      </w:r>
      <w:r>
        <w:t xml:space="preserve">оператор</w:t>
      </w:r>
      <w:r>
        <w:rPr>
          <w:spacing w:val="-2"/>
        </w:rPr>
        <w:t xml:space="preserve"> </w:t>
      </w:r>
      <w:r>
        <w:t xml:space="preserve">-</w:t>
      </w:r>
      <w:r>
        <w:rPr>
          <w:spacing w:val="-2"/>
        </w:rPr>
        <w:t xml:space="preserve"> </w:t>
      </w:r>
      <w:r>
        <w:rPr>
          <w:lang w:eastAsia="ru-RU"/>
        </w:rPr>
        <w:t xml:space="preserve">  государственный орган, муниципальный орган, юридическое или физическое лицо, самостоятельно или совместно с другим</w:t>
      </w:r>
      <w:r>
        <w:rPr>
          <w:lang w:eastAsia="ru-RU"/>
        </w:rPr>
        <w:t xml:space="preserve">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 ФЗ № 152, ст. 3.</w:t>
      </w:r>
      <w:r>
        <w:rPr>
          <w:lang w:eastAsia="ru-RU"/>
        </w:rPr>
      </w:r>
    </w:p>
    <w:p>
      <w:pPr>
        <w:pStyle w:val="803"/>
        <w:rPr>
          <w:lang w:eastAsia="ru-RU"/>
        </w:rPr>
      </w:pPr>
      <w:r>
        <w:rPr>
          <w:spacing w:val="-10"/>
        </w:rPr>
        <w:t xml:space="preserve">−</w:t>
      </w:r>
      <w:r>
        <w:tab/>
        <w:t xml:space="preserve">обработка</w:t>
      </w:r>
      <w:r>
        <w:rPr>
          <w:spacing w:val="-3"/>
        </w:rPr>
        <w:t xml:space="preserve"> </w:t>
      </w:r>
      <w:r>
        <w:t xml:space="preserve">персональных</w:t>
      </w:r>
      <w:r>
        <w:rPr>
          <w:spacing w:val="-2"/>
        </w:rPr>
        <w:t xml:space="preserve"> </w:t>
      </w:r>
      <w:r>
        <w:t xml:space="preserve">данных</w:t>
      </w:r>
      <w:r>
        <w:rPr>
          <w:spacing w:val="-1"/>
        </w:rPr>
        <w:t xml:space="preserve"> </w:t>
      </w:r>
      <w:r>
        <w:t xml:space="preserve">-</w:t>
      </w:r>
      <w:r>
        <w:rPr>
          <w:spacing w:val="-2"/>
        </w:rPr>
        <w:t xml:space="preserve"> </w:t>
      </w:r>
      <w:r>
        <w:rPr>
          <w:lang w:eastAsia="ru-RU"/>
        </w:rPr>
        <w:t xml:space="preserve">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</w:t>
      </w:r>
      <w:r>
        <w:rPr>
          <w:lang w:eastAsia="ru-RU"/>
        </w:rPr>
        <w:t xml:space="preserve">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 ФЗ № 152, ст. 3.</w:t>
      </w:r>
      <w:r>
        <w:rPr>
          <w:lang w:eastAsia="ru-RU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распространение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персональных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данных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t xml:space="preserve">действия, направленные на раскрытие персональных данных неопределенному кругу лиц </w:t>
      </w:r>
      <w:r>
        <w:rPr>
          <w:rStyle w:val="809"/>
          <w:rFonts w:ascii="Arial" w:hAnsi="Arial" w:cs="Arial"/>
        </w:rPr>
        <w:t xml:space="preserve">ФЗ № 152, ст. 3</w:t>
      </w:r>
      <w:r>
        <w:t xml:space="preserve">.</w:t>
      </w:r>
      <w:r>
        <w:rPr>
          <w:sz w:val="24"/>
        </w:rPr>
      </w:r>
    </w:p>
    <w:p>
      <w:pPr>
        <w:pStyle w:val="803"/>
        <w:rPr>
          <w:lang w:eastAsia="ru-RU"/>
        </w:rPr>
      </w:pPr>
      <w:r>
        <w:rPr>
          <w:spacing w:val="-10"/>
        </w:rPr>
        <w:t xml:space="preserve">−</w:t>
      </w:r>
      <w:r>
        <w:tab/>
        <w:t xml:space="preserve">использование</w:t>
      </w:r>
      <w:r>
        <w:rPr>
          <w:spacing w:val="-3"/>
        </w:rPr>
        <w:t xml:space="preserve"> </w:t>
      </w:r>
      <w:r>
        <w:t xml:space="preserve">персональных данных</w:t>
      </w:r>
      <w:r>
        <w:rPr>
          <w:spacing w:val="-2"/>
        </w:rPr>
        <w:t xml:space="preserve"> </w:t>
      </w:r>
      <w:r>
        <w:t xml:space="preserve">- </w:t>
      </w:r>
      <w:r>
        <w:rPr>
          <w:lang w:eastAsia="ru-RU"/>
        </w:rPr>
        <w:t xml:space="preserve">  </w:t>
      </w:r>
      <w:r>
        <w:rPr>
          <w:i/>
          <w:iCs/>
          <w:lang w:eastAsia="ru-RU"/>
        </w:rPr>
        <w:t xml:space="preserve">(из первоначальной редакции)</w:t>
      </w:r>
      <w:r>
        <w:rPr>
          <w:lang w:eastAsia="ru-RU"/>
        </w:rPr>
        <w:t xml:space="preserve"> — действия (операции) с персональными данными, соверш</w:t>
      </w:r>
      <w:r>
        <w:rPr>
          <w:lang w:eastAsia="ru-RU"/>
        </w:rPr>
        <w:t xml:space="preserve">аемые оператором в целях принятия решений или совершения иных действий, порождающих юридические последствия в отношении субъекта персональных данных или других лиц либо иным образом затрагивающих права и свободы субъекта персональных данных или других лиц </w:t>
      </w:r>
      <w:hyperlink r:id="rId14" w:tooltip="https://www.google.com/goto?url=CAESXwHrOzAVzz8h_UMAkyu355kGszseb9Bt7wYgR6IFRdK-_OUbvG1Ls6IVos7uAXUKkB20EEbMKaijBtvtEMowvqe7JpNWUHpTTgDqEOl5sQAIW6cCfT5Gmx55a04G41RN" w:history="1">
        <w:r>
          <w:rPr>
            <w:color w:val="0000ff"/>
            <w:u w:val="single"/>
            <w:lang w:eastAsia="ru-RU"/>
          </w:rPr>
          <w:t xml:space="preserve">ФЗ № 152 в ред. от 27.07.2006</w:t>
        </w:r>
      </w:hyperlink>
      <w:r>
        <w:rPr>
          <w:lang w:eastAsia="ru-RU"/>
        </w:rPr>
        <w:t xml:space="preserve">. В действующей редакции закона этот термин отдельно не выделяется, так как использование включено в общее понятие «обработка» ФЗ № 152, ст. 3.</w:t>
      </w:r>
      <w:r>
        <w:rPr>
          <w:lang w:eastAsia="ru-RU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блокирование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персональных 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 </w:t>
      </w:r>
      <w:r>
        <w:t xml:space="preserve">временное прекращение обработки персональных данных (за исключением случаев, если обработка необходима для уточнения персональных данных) </w:t>
      </w:r>
      <w:r>
        <w:rPr>
          <w:rStyle w:val="809"/>
          <w:rFonts w:ascii="Arial" w:hAnsi="Arial" w:cs="Arial"/>
        </w:rPr>
        <w:t xml:space="preserve">ФЗ № 152, ст. 3</w:t>
      </w:r>
      <w:r>
        <w:t xml:space="preserve">.</w:t>
      </w:r>
      <w:r>
        <w:rPr>
          <w:sz w:val="24"/>
        </w:rPr>
      </w:r>
    </w:p>
    <w:p>
      <w:pPr>
        <w:pStyle w:val="803"/>
        <w:rPr>
          <w:lang w:eastAsia="ru-RU"/>
        </w:rPr>
      </w:pPr>
      <w:r>
        <w:rPr>
          <w:spacing w:val="-10"/>
        </w:rPr>
        <w:t xml:space="preserve">−</w:t>
      </w:r>
      <w:r>
        <w:tab/>
        <w:t xml:space="preserve">уничтожение</w:t>
      </w:r>
      <w:r>
        <w:rPr>
          <w:spacing w:val="-5"/>
        </w:rPr>
        <w:t xml:space="preserve"> </w:t>
      </w:r>
      <w:r>
        <w:t xml:space="preserve">персональных</w:t>
      </w:r>
      <w:r>
        <w:rPr>
          <w:spacing w:val="-2"/>
        </w:rPr>
        <w:t xml:space="preserve"> </w:t>
      </w:r>
      <w:r>
        <w:t xml:space="preserve">данных</w:t>
      </w:r>
      <w:r>
        <w:rPr>
          <w:spacing w:val="-2"/>
        </w:rPr>
        <w:t xml:space="preserve"> </w:t>
      </w:r>
      <w:r>
        <w:t xml:space="preserve">-</w:t>
      </w:r>
      <w:r>
        <w:rPr>
          <w:spacing w:val="-2"/>
        </w:rPr>
        <w:t xml:space="preserve"> </w:t>
      </w:r>
      <w:r>
        <w:rPr>
          <w:lang w:eastAsia="ru-RU"/>
        </w:rPr>
        <w:t xml:space="preserve">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носители персональных данных ФЗ № 152, ст. 3.</w:t>
      </w:r>
      <w:r>
        <w:rPr>
          <w:lang w:eastAsia="ru-RU"/>
        </w:rPr>
      </w:r>
    </w:p>
    <w:p>
      <w:pPr>
        <w:ind w:left="711"/>
        <w:spacing w:before="138"/>
        <w:tabs>
          <w:tab w:val="left" w:pos="1070" w:leader="none"/>
        </w:tabs>
      </w:pPr>
      <w:r/>
      <w:r/>
    </w:p>
    <w:p>
      <w:pPr>
        <w:pStyle w:val="803"/>
        <w:spacing w:before="2"/>
      </w:pPr>
      <w:r/>
      <w:r/>
    </w:p>
    <w:p>
      <w:pPr>
        <w:pStyle w:val="798"/>
        <w:ind w:left="1" w:firstLine="709"/>
        <w:spacing w:line="360" w:lineRule="auto"/>
      </w:pPr>
      <w:r>
        <w:t xml:space="preserve">Е.</w:t>
      </w:r>
      <w:r>
        <w:rPr>
          <w:spacing w:val="36"/>
        </w:rPr>
        <w:t xml:space="preserve"> </w:t>
      </w:r>
      <w:r>
        <w:t xml:space="preserve">О</w:t>
      </w:r>
      <w:r>
        <w:rPr>
          <w:spacing w:val="36"/>
        </w:rPr>
        <w:t xml:space="preserve"> </w:t>
      </w:r>
      <w:r>
        <w:t xml:space="preserve">правовой</w:t>
      </w:r>
      <w:r>
        <w:rPr>
          <w:spacing w:val="35"/>
        </w:rPr>
        <w:t xml:space="preserve"> </w:t>
      </w:r>
      <w:r>
        <w:t xml:space="preserve">охране</w:t>
      </w:r>
      <w:r>
        <w:rPr>
          <w:spacing w:val="36"/>
        </w:rPr>
        <w:t xml:space="preserve"> </w:t>
      </w:r>
      <w:r>
        <w:t xml:space="preserve">программ</w:t>
      </w:r>
      <w:r>
        <w:rPr>
          <w:spacing w:val="35"/>
        </w:rPr>
        <w:t xml:space="preserve"> </w:t>
      </w:r>
      <w:r>
        <w:t xml:space="preserve">для</w:t>
      </w:r>
      <w:r>
        <w:rPr>
          <w:spacing w:val="35"/>
        </w:rPr>
        <w:t xml:space="preserve"> </w:t>
      </w:r>
      <w:r>
        <w:t xml:space="preserve">электронных</w:t>
      </w:r>
      <w:r>
        <w:rPr>
          <w:spacing w:val="37"/>
        </w:rPr>
        <w:t xml:space="preserve"> </w:t>
      </w:r>
      <w:r>
        <w:t xml:space="preserve">вычислительных</w:t>
      </w:r>
      <w:r>
        <w:rPr>
          <w:spacing w:val="36"/>
        </w:rPr>
        <w:t xml:space="preserve"> </w:t>
      </w:r>
      <w:r>
        <w:t xml:space="preserve">машин</w:t>
      </w:r>
      <w:r>
        <w:rPr>
          <w:spacing w:val="35"/>
        </w:rPr>
        <w:t xml:space="preserve"> </w:t>
      </w:r>
      <w:r>
        <w:t xml:space="preserve">и</w:t>
      </w:r>
      <w:r>
        <w:rPr>
          <w:spacing w:val="36"/>
        </w:rPr>
        <w:t xml:space="preserve"> </w:t>
      </w:r>
      <w:r>
        <w:t xml:space="preserve">баз </w:t>
      </w:r>
      <w:r>
        <w:rPr>
          <w:spacing w:val="-2"/>
        </w:rPr>
        <w:t xml:space="preserve">данных</w:t>
      </w:r>
      <w:r/>
    </w:p>
    <w:p>
      <w:pPr>
        <w:ind w:left="711"/>
        <w:spacing w:line="274" w:lineRule="exact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программа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для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ЭВМ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1"/>
          <w:sz w:val="24"/>
        </w:rPr>
        <w:t xml:space="preserve"> </w:t>
      </w:r>
      <w:r>
        <w:t xml:space="preserve">это представленная в объективной форме совокупность данных и команд, предназначенных для функционирования электронных вычислительных машин (ЭВМ) и других компьютерных устройств в целях получения определенного результата. Закон включает </w:t>
      </w:r>
      <w:r>
        <w:t xml:space="preserve">сюда также подготовительные материалы, полученные в ходе ее разработки, и порождаемые ею аудиовизуальные отображения.</w:t>
      </w:r>
      <w:r>
        <w:rPr>
          <w:sz w:val="24"/>
        </w:rPr>
      </w:r>
    </w:p>
    <w:p>
      <w:pPr>
        <w:ind w:left="711"/>
        <w:spacing w:before="137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база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данных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t xml:space="preserve">это представленная в объективной форме совокупность самостоятельных материалов (статей, расчетов, нормативных актов, судебных решений и иных материалов), систематизированных таким образом, чтобы эти материалы могли быть найдены и обработаны с помощью ЭВМ.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</w:r>
      <w:r>
        <w:rPr>
          <w:sz w:val="24"/>
        </w:rPr>
        <w:t xml:space="preserve">адаптация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программы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для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ЭВМ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или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базы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данных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1"/>
          <w:sz w:val="24"/>
        </w:rPr>
        <w:t xml:space="preserve"> </w:t>
      </w:r>
      <w:r>
        <w:t xml:space="preserve">это внесение изменений, осуществляемых исключительно в целях обеспечения функционирования программы для ЭВМ или базы данных на конкретных технических средствах пользователя или под управлением конкретных программ пользователя.</w:t>
      </w:r>
      <w:r>
        <w:rPr>
          <w:sz w:val="24"/>
        </w:rPr>
      </w:r>
    </w:p>
    <w:p>
      <w:pPr>
        <w:rPr>
          <w:lang w:eastAsia="ru-RU"/>
        </w:rPr>
      </w:pPr>
      <w:r>
        <w:rPr>
          <w:spacing w:val="-10"/>
        </w:rPr>
        <w:t xml:space="preserve">−</w:t>
      </w:r>
      <w:r>
        <w:tab/>
        <w:t xml:space="preserve">модификация</w:t>
      </w:r>
      <w:r>
        <w:rPr>
          <w:spacing w:val="-14"/>
        </w:rPr>
        <w:t xml:space="preserve"> </w:t>
      </w:r>
      <w:r>
        <w:t xml:space="preserve">(переработка)</w:t>
      </w:r>
      <w:r>
        <w:rPr>
          <w:spacing w:val="-10"/>
        </w:rPr>
        <w:t xml:space="preserve"> </w:t>
      </w:r>
      <w:r>
        <w:t xml:space="preserve">программы</w:t>
      </w:r>
      <w:r>
        <w:rPr>
          <w:spacing w:val="-13"/>
        </w:rPr>
        <w:t xml:space="preserve"> </w:t>
      </w:r>
      <w:r>
        <w:t xml:space="preserve">для</w:t>
      </w:r>
      <w:r>
        <w:rPr>
          <w:spacing w:val="-11"/>
        </w:rPr>
        <w:t xml:space="preserve"> </w:t>
      </w:r>
      <w:r>
        <w:t xml:space="preserve">ЭВМ</w:t>
      </w:r>
      <w:r>
        <w:rPr>
          <w:spacing w:val="-12"/>
        </w:rPr>
        <w:t xml:space="preserve"> </w:t>
      </w:r>
      <w:r>
        <w:t xml:space="preserve">или</w:t>
      </w:r>
      <w:r>
        <w:rPr>
          <w:spacing w:val="-11"/>
        </w:rPr>
        <w:t xml:space="preserve"> </w:t>
      </w:r>
      <w:r>
        <w:t xml:space="preserve">базы</w:t>
      </w:r>
      <w:r>
        <w:rPr>
          <w:spacing w:val="-13"/>
        </w:rPr>
        <w:t xml:space="preserve"> </w:t>
      </w:r>
      <w:r>
        <w:t xml:space="preserve">данных</w:t>
      </w:r>
      <w:r>
        <w:rPr>
          <w:spacing w:val="-11"/>
        </w:rPr>
        <w:t xml:space="preserve"> </w:t>
      </w:r>
      <w:r>
        <w:t xml:space="preserve">-</w:t>
      </w:r>
      <w:r>
        <w:rPr>
          <w:spacing w:val="-12"/>
        </w:rPr>
        <w:t xml:space="preserve"> </w:t>
      </w:r>
      <w:r>
        <w:rPr>
          <w:sz w:val="24"/>
          <w:szCs w:val="24"/>
          <w:lang w:eastAsia="ru-RU"/>
        </w:rPr>
        <w:t xml:space="preserve"> </w:t>
      </w:r>
      <w:r>
        <w:rPr>
          <w:lang w:eastAsia="ru-RU"/>
        </w:rPr>
        <w:t xml:space="preserve">это любые их изменения, не являющиеся адаптацией.</w:t>
      </w:r>
      <w:r>
        <w:rPr>
          <w:lang w:eastAsia="ru-RU"/>
        </w:rPr>
      </w:r>
    </w:p>
    <w:p>
      <w:pPr>
        <w:ind w:left="711"/>
        <w:spacing w:before="139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декомпилирование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программы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для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ЭВМ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t xml:space="preserve">это технический прием, включающий воспроизведение кода программы и перевод ее формы из исходного текста в объектный код или из объектного кода в исходный текст в целях изучения структуры и кодирования программы для ЭВМ</w:t>
      </w:r>
      <w:r>
        <w:t xml:space="preserve">.</w:t>
      </w:r>
      <w:r>
        <w:rPr>
          <w:sz w:val="24"/>
        </w:rPr>
      </w:r>
    </w:p>
    <w:p>
      <w:pPr>
        <w:rPr>
          <w:lang w:eastAsia="ru-RU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воспроизведение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программы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для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ЭВМ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или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базы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данных</w:t>
      </w:r>
      <w:r>
        <w:rPr>
          <w:spacing w:val="-1"/>
          <w:sz w:val="24"/>
        </w:rPr>
        <w:t xml:space="preserve"> </w:t>
      </w:r>
      <w:r>
        <w:t xml:space="preserve">-</w:t>
      </w:r>
      <w:r>
        <w:t xml:space="preserve"> </w:t>
      </w:r>
      <w:r>
        <w:rPr>
          <w:lang w:eastAsia="ru-RU"/>
        </w:rPr>
        <w:t xml:space="preserve">  это изготовление одного или более экземпляров программы для ЭВМ или базы данных в любой материальной форме, а также запись их в память ЭВМ.</w:t>
      </w:r>
      <w:r>
        <w:rPr>
          <w:lang w:eastAsia="ru-RU"/>
        </w:rPr>
      </w:r>
    </w:p>
    <w:p>
      <w:pPr>
        <w:pStyle w:val="803"/>
        <w:rPr>
          <w:lang w:eastAsia="ru-RU"/>
        </w:rPr>
      </w:pPr>
      <w:r>
        <w:rPr>
          <w:spacing w:val="-10"/>
        </w:rPr>
        <w:t xml:space="preserve">−</w:t>
      </w:r>
      <w:r>
        <w:tab/>
        <w:t xml:space="preserve">распространение</w:t>
      </w:r>
      <w:r>
        <w:rPr>
          <w:spacing w:val="-1"/>
        </w:rPr>
        <w:t xml:space="preserve"> </w:t>
      </w:r>
      <w:r>
        <w:t xml:space="preserve">программы</w:t>
      </w:r>
      <w:r>
        <w:rPr>
          <w:spacing w:val="-1"/>
        </w:rPr>
        <w:t xml:space="preserve"> </w:t>
      </w:r>
      <w:r>
        <w:t xml:space="preserve">для</w:t>
      </w:r>
      <w:r>
        <w:rPr>
          <w:spacing w:val="-2"/>
        </w:rPr>
        <w:t xml:space="preserve"> </w:t>
      </w:r>
      <w:r>
        <w:t xml:space="preserve">ЭВМ</w:t>
      </w:r>
      <w:r>
        <w:rPr>
          <w:spacing w:val="-2"/>
        </w:rPr>
        <w:t xml:space="preserve"> </w:t>
      </w:r>
      <w:r>
        <w:t xml:space="preserve">или</w:t>
      </w:r>
      <w:r>
        <w:rPr>
          <w:spacing w:val="-2"/>
        </w:rPr>
        <w:t xml:space="preserve"> </w:t>
      </w:r>
      <w:r>
        <w:t xml:space="preserve">базы</w:t>
      </w:r>
      <w:r>
        <w:rPr>
          <w:spacing w:val="-1"/>
        </w:rPr>
        <w:t xml:space="preserve"> </w:t>
      </w:r>
      <w:r>
        <w:t xml:space="preserve">данных</w:t>
      </w:r>
      <w:r>
        <w:rPr>
          <w:spacing w:val="-1"/>
        </w:rPr>
        <w:t xml:space="preserve"> </w:t>
      </w:r>
      <w:r>
        <w:t xml:space="preserve">-</w:t>
      </w:r>
      <w:r>
        <w:rPr>
          <w:spacing w:val="-1"/>
        </w:rPr>
        <w:t xml:space="preserve"> </w:t>
      </w:r>
      <w:r>
        <w:rPr>
          <w:lang w:eastAsia="ru-RU"/>
        </w:rPr>
        <w:t xml:space="preserve">это предоставление доступа к воспроизведенной в любой материальной форме программе для ЭВМ или базе данных, в том числе сетевыми и иными способами, а также путем продажи, проката, сдачи внаем, взаймы.</w:t>
      </w:r>
      <w:r>
        <w:rPr>
          <w:lang w:eastAsia="ru-RU"/>
        </w:rPr>
      </w:r>
    </w:p>
    <w:p>
      <w:pPr>
        <w:pStyle w:val="803"/>
        <w:rPr>
          <w:lang w:eastAsia="ru-RU"/>
        </w:rPr>
      </w:pPr>
      <w:r>
        <w:rPr>
          <w:spacing w:val="-10"/>
        </w:rPr>
        <w:t xml:space="preserve">−</w:t>
      </w:r>
      <w:r>
        <w:tab/>
        <w:t xml:space="preserve">выпуск</w:t>
      </w:r>
      <w:r>
        <w:rPr>
          <w:spacing w:val="31"/>
        </w:rPr>
        <w:t xml:space="preserve"> </w:t>
      </w:r>
      <w:r>
        <w:t xml:space="preserve">в</w:t>
      </w:r>
      <w:r>
        <w:rPr>
          <w:spacing w:val="30"/>
        </w:rPr>
        <w:t xml:space="preserve"> </w:t>
      </w:r>
      <w:r>
        <w:t xml:space="preserve">свет</w:t>
      </w:r>
      <w:r>
        <w:rPr>
          <w:spacing w:val="30"/>
        </w:rPr>
        <w:t xml:space="preserve"> </w:t>
      </w:r>
      <w:r>
        <w:t xml:space="preserve">(опубликование)</w:t>
      </w:r>
      <w:r>
        <w:rPr>
          <w:spacing w:val="31"/>
        </w:rPr>
        <w:t xml:space="preserve"> </w:t>
      </w:r>
      <w:r>
        <w:t xml:space="preserve">программы</w:t>
      </w:r>
      <w:r>
        <w:rPr>
          <w:spacing w:val="29"/>
        </w:rPr>
        <w:t xml:space="preserve"> </w:t>
      </w:r>
      <w:r>
        <w:t xml:space="preserve">для</w:t>
      </w:r>
      <w:r>
        <w:rPr>
          <w:spacing w:val="31"/>
        </w:rPr>
        <w:t xml:space="preserve"> </w:t>
      </w:r>
      <w:r>
        <w:t xml:space="preserve">ЭВМ</w:t>
      </w:r>
      <w:r>
        <w:rPr>
          <w:spacing w:val="32"/>
        </w:rPr>
        <w:t xml:space="preserve"> </w:t>
      </w:r>
      <w:r>
        <w:t xml:space="preserve">или</w:t>
      </w:r>
      <w:r>
        <w:rPr>
          <w:spacing w:val="31"/>
        </w:rPr>
        <w:t xml:space="preserve"> </w:t>
      </w:r>
      <w:r>
        <w:t xml:space="preserve">базы</w:t>
      </w:r>
      <w:r>
        <w:rPr>
          <w:spacing w:val="31"/>
        </w:rPr>
        <w:t xml:space="preserve"> </w:t>
      </w:r>
      <w:r>
        <w:t xml:space="preserve">данных</w:t>
      </w:r>
      <w:r>
        <w:rPr>
          <w:spacing w:val="33"/>
        </w:rPr>
        <w:t xml:space="preserve"> </w:t>
      </w:r>
      <w:r>
        <w:t xml:space="preserve">-</w:t>
      </w:r>
      <w:r>
        <w:rPr>
          <w:lang w:eastAsia="ru-RU"/>
        </w:rPr>
        <w:t xml:space="preserve"> это предоставление экземпляров программы для ЭВМ или базы данных с согласия автора неопределенному кругу лиц в количестве, удовлетворяющем потребности этого круга лиц.</w:t>
      </w:r>
      <w:r>
        <w:rPr>
          <w:lang w:eastAsia="ru-RU"/>
        </w:rPr>
      </w:r>
    </w:p>
    <w:p>
      <w:pPr>
        <w:pStyle w:val="803"/>
        <w:ind w:left="1071" w:right="140" w:hanging="360"/>
        <w:spacing w:before="138" w:line="360" w:lineRule="auto"/>
        <w:tabs>
          <w:tab w:val="left" w:pos="1070" w:leader="none"/>
        </w:tabs>
      </w:pPr>
      <w:r/>
      <w:r/>
    </w:p>
    <w:p>
      <w:pPr>
        <w:pStyle w:val="803"/>
        <w:rPr>
          <w:lang w:eastAsia="ru-RU"/>
        </w:rPr>
      </w:pPr>
      <w:r>
        <w:rPr>
          <w:spacing w:val="-10"/>
        </w:rPr>
        <w:t xml:space="preserve">−</w:t>
      </w:r>
      <w:r>
        <w:tab/>
        <w:t xml:space="preserve">использование</w:t>
      </w:r>
      <w:r>
        <w:rPr>
          <w:spacing w:val="-1"/>
        </w:rPr>
        <w:t xml:space="preserve"> </w:t>
      </w:r>
      <w:r>
        <w:t xml:space="preserve">программы</w:t>
      </w:r>
      <w:r>
        <w:rPr>
          <w:spacing w:val="-1"/>
        </w:rPr>
        <w:t xml:space="preserve"> </w:t>
      </w:r>
      <w:r>
        <w:t xml:space="preserve">для</w:t>
      </w:r>
      <w:r>
        <w:rPr>
          <w:spacing w:val="-1"/>
        </w:rPr>
        <w:t xml:space="preserve"> </w:t>
      </w:r>
      <w:r>
        <w:t xml:space="preserve">ЭВМ</w:t>
      </w:r>
      <w:r>
        <w:rPr>
          <w:spacing w:val="-2"/>
        </w:rPr>
        <w:t xml:space="preserve"> </w:t>
      </w:r>
      <w:r>
        <w:t xml:space="preserve">или</w:t>
      </w:r>
      <w:r>
        <w:rPr>
          <w:spacing w:val="-2"/>
        </w:rPr>
        <w:t xml:space="preserve"> </w:t>
      </w:r>
      <w:r>
        <w:t xml:space="preserve">базы</w:t>
      </w:r>
      <w:r>
        <w:rPr>
          <w:spacing w:val="-1"/>
        </w:rPr>
        <w:t xml:space="preserve"> </w:t>
      </w:r>
      <w:r>
        <w:t xml:space="preserve">данных</w:t>
      </w:r>
      <w:r>
        <w:rPr>
          <w:spacing w:val="-2"/>
        </w:rPr>
        <w:t xml:space="preserve"> </w:t>
      </w:r>
      <w:r>
        <w:t xml:space="preserve">-</w:t>
      </w:r>
      <w:r>
        <w:rPr>
          <w:spacing w:val="-1"/>
        </w:rPr>
        <w:t xml:space="preserve"> </w:t>
      </w:r>
      <w:r>
        <w:rPr>
          <w:lang w:eastAsia="ru-RU"/>
        </w:rPr>
        <w:t xml:space="preserve">это их выпуск в свет, </w:t>
      </w:r>
      <w:r>
        <w:rPr>
          <w:lang w:eastAsia="ru-RU"/>
        </w:rPr>
        <w:t xml:space="preserve">воспроизведение, распространение и иные действия по их введению в хозяйственный оборот (в том числе в модифицированной форме). Не признается использованием сообщение программы для ЭВМ или базы данных о выполняемых ими в процессе функционирования действиях.</w:t>
      </w:r>
      <w:r>
        <w:rPr>
          <w:lang w:eastAsia="ru-RU"/>
        </w:rPr>
      </w:r>
    </w:p>
    <w:p>
      <w:pPr>
        <w:ind w:left="711"/>
        <w:tabs>
          <w:tab w:val="left" w:pos="1070" w:leader="none"/>
        </w:tabs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803"/>
      </w:pPr>
      <w:r/>
      <w:r/>
    </w:p>
    <w:p>
      <w:pPr>
        <w:pStyle w:val="803"/>
        <w:spacing w:before="2"/>
      </w:pPr>
      <w:r/>
      <w:r/>
    </w:p>
    <w:p>
      <w:pPr>
        <w:pStyle w:val="797"/>
        <w:ind w:left="711" w:right="0"/>
        <w:jc w:val="left"/>
      </w:pPr>
      <w:r>
        <w:t xml:space="preserve">Ж.</w:t>
      </w:r>
      <w:r>
        <w:rPr>
          <w:spacing w:val="-1"/>
        </w:rPr>
        <w:t xml:space="preserve"> </w:t>
      </w:r>
      <w:r>
        <w:t xml:space="preserve">УК</w:t>
      </w:r>
      <w:r>
        <w:rPr>
          <w:spacing w:val="-1"/>
        </w:rPr>
        <w:t xml:space="preserve"> </w:t>
      </w:r>
      <w:r>
        <w:rPr>
          <w:spacing w:val="-5"/>
        </w:rPr>
        <w:t xml:space="preserve">РФ</w:t>
      </w:r>
      <w:r/>
    </w:p>
    <w:p>
      <w:pPr>
        <w:ind w:left="711"/>
        <w:spacing w:before="136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статья138.</w:t>
      </w:r>
      <w:r>
        <w:rPr>
          <w:spacing w:val="-4"/>
          <w:sz w:val="24"/>
        </w:rPr>
        <w:t xml:space="preserve"> </w:t>
      </w:r>
      <w:r>
        <w:rPr>
          <w:rStyle w:val="806"/>
          <w:rFonts w:ascii="Arial" w:hAnsi="Arial" w:cs="Arial"/>
          <w:b w:val="0"/>
        </w:rPr>
        <w:t xml:space="preserve">Нарушение тайны переписки, телефонных переговоров, почтовых, телеграфных или иных сообщений</w:t>
      </w:r>
      <w:r>
        <w:t xml:space="preserve"> — карает за умышленный доступ к личным сообщениям, разговорам и письмам граждан без их законного согласия или судебного решения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b/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статья183.</w:t>
      </w:r>
      <w:r>
        <w:rPr>
          <w:spacing w:val="-4"/>
          <w:sz w:val="24"/>
        </w:rPr>
        <w:t xml:space="preserve"> </w:t>
      </w:r>
      <w:r>
        <w:rPr>
          <w:rStyle w:val="806"/>
          <w:rFonts w:ascii="Arial" w:hAnsi="Arial" w:cs="Arial"/>
          <w:b w:val="0"/>
        </w:rPr>
        <w:t xml:space="preserve">Незаконные получение и разглашение сведений, составляющих коммерческую, налоговую или банковскую тайну</w:t>
      </w:r>
      <w:r>
        <w:t xml:space="preserve"> — наказывает за кражу, сбор подкупом/угрозами или несанкционированное раскрытие третьим лицам закрытой охраняемой финансовой и корпоративной информации</w:t>
      </w:r>
      <w:r>
        <w:rPr>
          <w:b/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статья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272.</w:t>
      </w:r>
      <w:r>
        <w:rPr>
          <w:rStyle w:val="806"/>
          <w:rFonts w:ascii="Arial" w:hAnsi="Arial" w:cs="Arial"/>
          <w:b w:val="0"/>
        </w:rPr>
        <w:t xml:space="preserve">Неправомерный доступ к компьютерной информации</w:t>
      </w:r>
      <w:r>
        <w:rPr>
          <w:rStyle w:val="809"/>
          <w:rFonts w:ascii="Arial" w:hAnsi="Arial" w:cs="Arial"/>
        </w:rPr>
        <w:t xml:space="preserve"> — устанавливает ответственность за незаконное проникновение в компьютерные системы, базы данных или сети, если это привело к копированию, уничтожению, блокированию или изменению защищенных данных.</w:t>
      </w:r>
      <w:r>
        <w:t xml:space="preserve"> 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статья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273.</w:t>
      </w:r>
      <w:r>
        <w:rPr>
          <w:rStyle w:val="806"/>
          <w:rFonts w:ascii="Arial" w:hAnsi="Arial" w:cs="Arial"/>
        </w:rPr>
        <w:t xml:space="preserve"> </w:t>
      </w:r>
      <w:r>
        <w:rPr>
          <w:rStyle w:val="806"/>
          <w:rFonts w:ascii="Arial" w:hAnsi="Arial" w:cs="Arial"/>
          <w:b w:val="0"/>
        </w:rPr>
        <w:t xml:space="preserve">Создание, использование и распространение вредоносных компьютерных программ</w:t>
      </w:r>
      <w:r>
        <w:rPr>
          <w:rStyle w:val="809"/>
          <w:rFonts w:ascii="Arial" w:hAnsi="Arial" w:cs="Arial"/>
        </w:rPr>
        <w:t xml:space="preserve"> — наказывает за разработку, применение или передачу вирусов, троянов, шифровальщиков и иного софта, предназначенного для несанкционированного уничтожения, блокирования или копирования информации.</w:t>
      </w:r>
      <w:r>
        <w:rPr>
          <w:sz w:val="24"/>
        </w:rPr>
      </w:r>
    </w:p>
    <w:p>
      <w:pPr>
        <w:ind w:left="711"/>
        <w:spacing w:before="138"/>
        <w:tabs>
          <w:tab w:val="left" w:pos="1070" w:leader="none"/>
        </w:tabs>
        <w:rPr>
          <w:sz w:val="24"/>
        </w:rPr>
        <w:sectPr>
          <w:footnotePr/>
          <w:endnotePr/>
          <w:type w:val="nextPage"/>
          <w:pgSz w:w="11910" w:h="16840" w:orient="portrait"/>
          <w:pgMar w:top="1300" w:right="425" w:bottom="860" w:left="1417" w:header="902" w:footer="666" w:gutter="0"/>
          <w:cols w:num="1" w:sep="0" w:space="720" w:equalWidth="1"/>
          <w:docGrid w:linePitch="360"/>
        </w:sect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статья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274.</w:t>
      </w:r>
      <w:r>
        <w:rPr>
          <w:spacing w:val="-3"/>
          <w:sz w:val="24"/>
        </w:rPr>
        <w:t xml:space="preserve"> </w:t>
      </w:r>
      <w:r>
        <w:rPr>
          <w:rStyle w:val="806"/>
          <w:rFonts w:ascii="Arial" w:hAnsi="Arial" w:cs="Arial"/>
          <w:b w:val="0"/>
        </w:rPr>
        <w:t xml:space="preserve">Нарушение правил эксплуатации средств хранения, обработки или</w:t>
      </w:r>
      <w:r>
        <w:rPr>
          <w:rStyle w:val="806"/>
          <w:rFonts w:ascii="Arial" w:hAnsi="Arial" w:cs="Arial"/>
        </w:rPr>
        <w:t xml:space="preserve"> </w:t>
      </w:r>
      <w:r>
        <w:rPr>
          <w:rStyle w:val="806"/>
          <w:rFonts w:ascii="Arial" w:hAnsi="Arial" w:cs="Arial"/>
          <w:b w:val="0"/>
        </w:rPr>
        <w:t xml:space="preserve">передачи компьютерной информации и информационно-телекоммуникационных сетей</w:t>
      </w:r>
      <w:r>
        <w:rPr>
          <w:rStyle w:val="809"/>
          <w:rFonts w:ascii="Arial" w:hAnsi="Arial" w:cs="Arial"/>
        </w:rPr>
        <w:t xml:space="preserve"> — наказывает за несоблюдение инструкций работы с оборудованием, сетями и системами защиты, повлекшее крупный ущерб или вредоносные последствия для данных.</w:t>
      </w:r>
      <w:bookmarkStart w:id="0" w:name="_GoBack"/>
      <w:r/>
      <w:bookmarkEnd w:id="0"/>
      <w:r/>
      <w:r>
        <w:rPr>
          <w:sz w:val="24"/>
        </w:rPr>
      </w:r>
    </w:p>
    <w:p>
      <w:pPr>
        <w:pStyle w:val="798"/>
        <w:spacing w:before="206"/>
      </w:pPr>
      <w:r>
        <w:t xml:space="preserve">З.</w:t>
      </w:r>
      <w:r>
        <w:rPr>
          <w:spacing w:val="-4"/>
        </w:rPr>
        <w:t xml:space="preserve"> </w:t>
      </w:r>
      <w:r>
        <w:t xml:space="preserve">О</w:t>
      </w:r>
      <w:r>
        <w:rPr>
          <w:spacing w:val="-4"/>
        </w:rPr>
        <w:t xml:space="preserve"> </w:t>
      </w:r>
      <w:r>
        <w:t xml:space="preserve">Государственной</w:t>
      </w:r>
      <w:r>
        <w:rPr>
          <w:spacing w:val="-4"/>
        </w:rPr>
        <w:t xml:space="preserve"> </w:t>
      </w:r>
      <w:r>
        <w:rPr>
          <w:spacing w:val="-2"/>
        </w:rPr>
        <w:t xml:space="preserve">тайне</w:t>
      </w:r>
      <w:r/>
    </w:p>
    <w:p>
      <w:pPr>
        <w:pStyle w:val="803"/>
        <w:rPr>
          <w:lang w:eastAsia="ru-RU"/>
        </w:rPr>
      </w:pPr>
      <w:r>
        <w:rPr>
          <w:spacing w:val="-10"/>
        </w:rPr>
        <w:t xml:space="preserve">−</w:t>
      </w:r>
      <w:r>
        <w:tab/>
        <w:t xml:space="preserve">государственная</w:t>
      </w:r>
      <w:r>
        <w:rPr>
          <w:spacing w:val="-4"/>
        </w:rPr>
        <w:t xml:space="preserve"> </w:t>
      </w:r>
      <w:r>
        <w:t xml:space="preserve">тайна</w:t>
      </w:r>
      <w:r>
        <w:rPr>
          <w:spacing w:val="-2"/>
        </w:rPr>
        <w:t xml:space="preserve"> </w:t>
      </w:r>
      <w:r>
        <w:t xml:space="preserve">-</w:t>
      </w:r>
      <w:r>
        <w:rPr>
          <w:spacing w:val="-1"/>
        </w:rPr>
        <w:t xml:space="preserve"> </w:t>
      </w:r>
      <w:r>
        <w:rPr>
          <w:lang w:eastAsia="ru-RU"/>
        </w:rPr>
        <w:t xml:space="preserve"> защищаемые государством сведения в области его военной, внешнеполитической, экономической, разведывательной, контрразведывательной и оперативно-розыскной деятельности, распространение которых может нанести ущерб безопасности Российской Федерации.</w:t>
      </w:r>
      <w:r>
        <w:rPr>
          <w:lang w:eastAsia="ru-RU"/>
        </w:rPr>
      </w:r>
    </w:p>
    <w:p>
      <w:pPr>
        <w:pStyle w:val="803"/>
        <w:rPr>
          <w:lang w:eastAsia="ru-RU"/>
        </w:rPr>
      </w:pPr>
      <w:r>
        <w:rPr>
          <w:spacing w:val="-10"/>
        </w:rPr>
        <w:t xml:space="preserve">−</w:t>
      </w:r>
      <w:r>
        <w:tab/>
      </w:r>
      <w:r>
        <w:t xml:space="preserve">носители</w:t>
      </w:r>
      <w:r>
        <w:rPr>
          <w:spacing w:val="-8"/>
        </w:rPr>
        <w:t xml:space="preserve"> </w:t>
      </w:r>
      <w:r>
        <w:t xml:space="preserve">сведений,</w:t>
      </w:r>
      <w:r>
        <w:rPr>
          <w:spacing w:val="-4"/>
        </w:rPr>
        <w:t xml:space="preserve"> </w:t>
      </w:r>
      <w:r>
        <w:t xml:space="preserve">составляющих</w:t>
      </w:r>
      <w:r>
        <w:rPr>
          <w:spacing w:val="-4"/>
        </w:rPr>
        <w:t xml:space="preserve"> </w:t>
      </w:r>
      <w:r>
        <w:t xml:space="preserve">государственную</w:t>
      </w:r>
      <w:r>
        <w:rPr>
          <w:spacing w:val="-5"/>
        </w:rPr>
        <w:t xml:space="preserve"> </w:t>
      </w:r>
      <w:r>
        <w:t xml:space="preserve">тайну</w:t>
      </w:r>
      <w:r>
        <w:rPr>
          <w:spacing w:val="-2"/>
        </w:rPr>
        <w:t xml:space="preserve"> </w:t>
      </w:r>
      <w:r>
        <w:t xml:space="preserve">-</w:t>
      </w:r>
      <w:r>
        <w:rPr>
          <w:spacing w:val="-4"/>
        </w:rPr>
        <w:t xml:space="preserve"> </w:t>
      </w:r>
      <w:r>
        <w:rPr>
          <w:lang w:eastAsia="ru-RU"/>
        </w:rPr>
        <w:t xml:space="preserve">  материальные объекты, в том числе физические поля, в которых сведения, составляющие государственную тайну, находят свое отображение в виде символов, образов, сигналов, технических решений и процессов.</w:t>
      </w:r>
      <w:r>
        <w:rPr>
          <w:lang w:eastAsia="ru-RU"/>
        </w:rPr>
      </w:r>
    </w:p>
    <w:p>
      <w:pPr>
        <w:pStyle w:val="803"/>
        <w:rPr>
          <w:lang w:eastAsia="ru-RU"/>
        </w:rPr>
      </w:pPr>
      <w:r>
        <w:rPr>
          <w:spacing w:val="-10"/>
        </w:rPr>
        <w:t xml:space="preserve">−</w:t>
      </w:r>
      <w:r>
        <w:tab/>
        <w:t xml:space="preserve">система</w:t>
      </w:r>
      <w:r>
        <w:rPr>
          <w:spacing w:val="-5"/>
        </w:rPr>
        <w:t xml:space="preserve"> </w:t>
      </w:r>
      <w:r>
        <w:t xml:space="preserve">защиты</w:t>
      </w:r>
      <w:r>
        <w:rPr>
          <w:spacing w:val="-3"/>
        </w:rPr>
        <w:t xml:space="preserve"> </w:t>
      </w:r>
      <w:r>
        <w:t xml:space="preserve">государственной</w:t>
      </w:r>
      <w:r>
        <w:rPr>
          <w:spacing w:val="-3"/>
        </w:rPr>
        <w:t xml:space="preserve"> </w:t>
      </w:r>
      <w:r>
        <w:t xml:space="preserve">тайны</w:t>
      </w:r>
      <w:r>
        <w:rPr>
          <w:spacing w:val="-3"/>
        </w:rPr>
        <w:t xml:space="preserve"> </w:t>
      </w:r>
      <w:r>
        <w:t xml:space="preserve">-</w:t>
      </w:r>
      <w:r>
        <w:rPr>
          <w:lang w:eastAsia="ru-RU"/>
        </w:rPr>
        <w:t xml:space="preserve"> совокупность органов защиты государственной тайны, используемых ими средств и методов защиты сведений, составляющих государственную тайну, и их носителей, а также мероприятий, проводимых в этих целях.</w:t>
      </w:r>
      <w:r>
        <w:rPr>
          <w:lang w:eastAsia="ru-RU"/>
        </w:rPr>
      </w:r>
    </w:p>
    <w:p>
      <w:pPr>
        <w:pStyle w:val="803"/>
        <w:rPr>
          <w:szCs w:val="22"/>
        </w:rPr>
      </w:pPr>
      <w:r>
        <w:rPr>
          <w:szCs w:val="22"/>
        </w:rPr>
      </w:r>
      <w:r>
        <w:rPr>
          <w:szCs w:val="22"/>
        </w:rPr>
      </w:r>
    </w:p>
    <w:p>
      <w:pPr>
        <w:pStyle w:val="803"/>
        <w:rPr>
          <w:lang w:eastAsia="ru-RU"/>
        </w:rPr>
      </w:pPr>
      <w:r>
        <w:rPr>
          <w:spacing w:val="-10"/>
        </w:rPr>
        <w:t xml:space="preserve">−</w:t>
      </w:r>
      <w:r>
        <w:tab/>
        <w:t xml:space="preserve">допуск</w:t>
      </w:r>
      <w:r>
        <w:rPr>
          <w:spacing w:val="-6"/>
        </w:rPr>
        <w:t xml:space="preserve"> </w:t>
      </w:r>
      <w:r>
        <w:t xml:space="preserve">к</w:t>
      </w:r>
      <w:r>
        <w:rPr>
          <w:spacing w:val="-3"/>
        </w:rPr>
        <w:t xml:space="preserve"> </w:t>
      </w:r>
      <w:r>
        <w:t xml:space="preserve">государственной</w:t>
      </w:r>
      <w:r>
        <w:rPr>
          <w:spacing w:val="-3"/>
        </w:rPr>
        <w:t xml:space="preserve"> </w:t>
      </w:r>
      <w:r>
        <w:t xml:space="preserve">тайне</w:t>
      </w:r>
      <w:r>
        <w:rPr>
          <w:spacing w:val="-3"/>
        </w:rPr>
        <w:t xml:space="preserve"> </w:t>
      </w:r>
      <w:r>
        <w:t xml:space="preserve">-</w:t>
      </w:r>
      <w:r>
        <w:t xml:space="preserve"> </w:t>
      </w:r>
      <w:r>
        <w:rPr>
          <w:lang w:eastAsia="ru-RU"/>
        </w:rPr>
        <w:t xml:space="preserve"> процедура оформления права граждан на доступ к сведениям, составляющим государственную тайну, а предприятий, учреждений и организаций — на проведение работ с использованием таких сведений.</w:t>
      </w:r>
      <w:r>
        <w:rPr>
          <w:lang w:eastAsia="ru-RU"/>
        </w:rPr>
      </w:r>
    </w:p>
    <w:p>
      <w:pPr>
        <w:pStyle w:val="803"/>
        <w:spacing w:before="138"/>
        <w:tabs>
          <w:tab w:val="left" w:pos="1070" w:leader="none"/>
        </w:tabs>
      </w:pPr>
      <w:r>
        <w:rPr>
          <w:spacing w:val="-10"/>
        </w:rPr>
        <w:t xml:space="preserve">−</w:t>
      </w:r>
      <w:r>
        <w:tab/>
        <w:t xml:space="preserve">доступ</w:t>
      </w:r>
      <w:r>
        <w:rPr>
          <w:spacing w:val="-6"/>
        </w:rPr>
        <w:t xml:space="preserve"> </w:t>
      </w:r>
      <w:r>
        <w:t xml:space="preserve">к</w:t>
      </w:r>
      <w:r>
        <w:rPr>
          <w:spacing w:val="-2"/>
        </w:rPr>
        <w:t xml:space="preserve"> </w:t>
      </w:r>
      <w:r>
        <w:t xml:space="preserve">сведени</w:t>
      </w:r>
      <w:r>
        <w:t xml:space="preserve">ям,</w:t>
      </w:r>
      <w:r>
        <w:rPr>
          <w:spacing w:val="-2"/>
        </w:rPr>
        <w:t xml:space="preserve"> </w:t>
      </w:r>
      <w:r>
        <w:t xml:space="preserve">составляющим</w:t>
      </w:r>
      <w:r>
        <w:rPr>
          <w:spacing w:val="-2"/>
        </w:rPr>
        <w:t xml:space="preserve"> </w:t>
      </w:r>
      <w:r>
        <w:t xml:space="preserve">государственную</w:t>
      </w:r>
      <w:r>
        <w:rPr>
          <w:spacing w:val="-4"/>
        </w:rPr>
        <w:t xml:space="preserve"> </w:t>
      </w:r>
      <w:r>
        <w:t xml:space="preserve">тайну</w:t>
      </w:r>
      <w:r>
        <w:rPr>
          <w:spacing w:val="1"/>
        </w:rPr>
        <w:t xml:space="preserve"> </w:t>
      </w:r>
      <w:r>
        <w:t xml:space="preserve">-</w:t>
      </w:r>
      <w:r>
        <w:t xml:space="preserve"> </w:t>
      </w:r>
      <w:r>
        <w:t xml:space="preserve">санкционированное полномочным должностным лицом ознакомление конкретного лица со сведениями, составляющими государственную тайну.</w:t>
      </w:r>
      <w:r/>
    </w:p>
    <w:p>
      <w:pPr>
        <w:pStyle w:val="803"/>
        <w:rPr>
          <w:lang w:eastAsia="ru-RU"/>
        </w:rPr>
      </w:pPr>
      <w:r>
        <w:rPr>
          <w:spacing w:val="-10"/>
        </w:rPr>
        <w:t xml:space="preserve">−</w:t>
      </w:r>
      <w:r>
        <w:tab/>
        <w:t xml:space="preserve">гриф</w:t>
      </w:r>
      <w:r>
        <w:rPr>
          <w:spacing w:val="-5"/>
        </w:rPr>
        <w:t xml:space="preserve"> </w:t>
      </w:r>
      <w:r>
        <w:t xml:space="preserve">секретности</w:t>
      </w:r>
      <w:r>
        <w:rPr>
          <w:spacing w:val="-2"/>
        </w:rPr>
        <w:t xml:space="preserve"> </w:t>
      </w:r>
      <w:r>
        <w:t xml:space="preserve">-</w:t>
      </w:r>
      <w:r>
        <w:rPr>
          <w:spacing w:val="-2"/>
        </w:rPr>
        <w:t xml:space="preserve"> </w:t>
      </w:r>
      <w:r>
        <w:rPr>
          <w:lang w:eastAsia="ru-RU"/>
        </w:rPr>
        <w:t xml:space="preserve">реквизиты, свидетельствующие о степени секретности сведений, содержащихся в их носителе, проставляемые на самом носителе и (или) в сопроводительной документации на него.</w:t>
      </w:r>
      <w:r>
        <w:rPr>
          <w:lang w:eastAsia="ru-RU"/>
        </w:rPr>
      </w:r>
    </w:p>
    <w:p>
      <w:pPr>
        <w:pStyle w:val="803"/>
        <w:rPr>
          <w:lang w:eastAsia="ru-RU"/>
        </w:rPr>
      </w:pPr>
      <w:r>
        <w:rPr>
          <w:spacing w:val="-10"/>
        </w:rPr>
        <w:t xml:space="preserve">−</w:t>
      </w:r>
      <w:r>
        <w:tab/>
        <w:t xml:space="preserve">средства</w:t>
      </w:r>
      <w:r>
        <w:rPr>
          <w:spacing w:val="-4"/>
        </w:rPr>
        <w:t xml:space="preserve"> </w:t>
      </w:r>
      <w:r>
        <w:t xml:space="preserve">защиты</w:t>
      </w:r>
      <w:r>
        <w:rPr>
          <w:spacing w:val="-2"/>
        </w:rPr>
        <w:t xml:space="preserve"> </w:t>
      </w:r>
      <w:r>
        <w:t xml:space="preserve">информации</w:t>
      </w:r>
      <w:r>
        <w:rPr>
          <w:spacing w:val="-2"/>
        </w:rPr>
        <w:t xml:space="preserve"> </w:t>
      </w:r>
      <w:r>
        <w:t xml:space="preserve">-</w:t>
      </w:r>
      <w:r>
        <w:rPr>
          <w:spacing w:val="-2"/>
        </w:rPr>
        <w:t xml:space="preserve"> </w:t>
      </w:r>
      <w:r>
        <w:rPr>
          <w:lang w:eastAsia="ru-RU"/>
        </w:rPr>
        <w:t xml:space="preserve">технические, криптографические, программные и другие средства, предназначенные для защиты сведений, составляющих государственную тайну, средства, в которых они реализованы, а также средства контроля эффективности защиты информации.</w:t>
      </w:r>
      <w:r>
        <w:rPr>
          <w:lang w:eastAsia="ru-RU"/>
        </w:rPr>
      </w:r>
    </w:p>
    <w:p>
      <w:pPr>
        <w:ind w:left="711"/>
        <w:spacing w:before="138"/>
        <w:tabs>
          <w:tab w:val="left" w:pos="1070" w:leader="none"/>
        </w:tabs>
      </w:pPr>
      <w:r/>
      <w:r/>
    </w:p>
    <w:p>
      <w:pPr>
        <w:pStyle w:val="803"/>
        <w:spacing w:before="2"/>
      </w:pPr>
      <w:r/>
      <w:r/>
    </w:p>
    <w:p>
      <w:pPr>
        <w:pStyle w:val="798"/>
      </w:pPr>
      <w:r>
        <w:t xml:space="preserve">И.</w:t>
      </w:r>
      <w:r>
        <w:rPr>
          <w:spacing w:val="-4"/>
        </w:rPr>
        <w:t xml:space="preserve"> </w:t>
      </w:r>
      <w:r>
        <w:t xml:space="preserve">О</w:t>
      </w:r>
      <w:r>
        <w:rPr>
          <w:spacing w:val="-4"/>
        </w:rPr>
        <w:t xml:space="preserve"> </w:t>
      </w:r>
      <w:r>
        <w:t xml:space="preserve">коммерческой</w:t>
      </w:r>
      <w:r>
        <w:rPr>
          <w:spacing w:val="-4"/>
        </w:rPr>
        <w:t xml:space="preserve"> </w:t>
      </w:r>
      <w:r>
        <w:rPr>
          <w:spacing w:val="-2"/>
        </w:rPr>
        <w:t xml:space="preserve">тайне</w:t>
      </w:r>
      <w:r/>
    </w:p>
    <w:p>
      <w:pPr>
        <w:ind w:left="711"/>
        <w:spacing w:before="136"/>
        <w:tabs>
          <w:tab w:val="left" w:pos="1070" w:leader="none"/>
        </w:tabs>
        <w:rPr>
          <w:sz w:val="24"/>
        </w:rP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коммерческая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тайна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t xml:space="preserve"> режим конфиденциальности информации, позволяющий увеличить доходы, избежать лишних расходов или получить иную выгоду.</w:t>
      </w:r>
      <w:r>
        <w:rPr>
          <w:spacing w:val="-2"/>
          <w:sz w:val="24"/>
        </w:rPr>
      </w:r>
      <w:r>
        <w:rPr>
          <w:sz w:val="24"/>
        </w:rPr>
      </w:r>
    </w:p>
    <w:p>
      <w:pPr>
        <w:ind w:left="709" w:right="0" w:firstLine="0"/>
        <w:spacing w:before="0" w:after="18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информация,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составляющая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коммерческую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тайну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</w:rPr>
        <w:t xml:space="preserve">- </w:t>
      </w:r>
      <w:r>
        <w:t xml:space="preserve">сведения любого характера (производственные, технические, экономические и др.), имеющие коммерческую ценность из-за неизвестности третьим лицам, при условии введенного режима конфиденциальности.</w:t>
      </w:r>
      <w:r/>
    </w:p>
    <w:p>
      <w:pPr>
        <w:ind w:left="711"/>
        <w:spacing w:before="138"/>
        <w:tabs>
          <w:tab w:val="left" w:pos="1070" w:leader="none"/>
        </w:tabs>
        <w:rPr>
          <w:sz w:val="24"/>
          <w:szCs w:val="24"/>
        </w:rPr>
      </w:pPr>
      <w:r>
        <w:rPr>
          <w:spacing w:val="-1"/>
          <w:sz w:val="24"/>
        </w:rPr>
      </w:r>
      <w:r>
        <w:rPr>
          <w:sz w:val="24"/>
        </w:rPr>
      </w:r>
      <w:r/>
    </w:p>
    <w:p>
      <w:pPr>
        <w:pStyle w:val="803"/>
        <w:ind w:left="711"/>
        <w:spacing w:before="138"/>
        <w:tabs>
          <w:tab w:val="left" w:pos="1070" w:leader="none"/>
        </w:tabs>
      </w:pPr>
      <w:r>
        <w:rPr>
          <w:spacing w:val="-10"/>
        </w:rPr>
        <w:t xml:space="preserve">−</w:t>
      </w:r>
      <w:r>
        <w:tab/>
        <w:t xml:space="preserve">обладатель</w:t>
      </w:r>
      <w:r>
        <w:rPr>
          <w:spacing w:val="-8"/>
        </w:rPr>
        <w:t xml:space="preserve"> </w:t>
      </w:r>
      <w:r>
        <w:t xml:space="preserve">информации,</w:t>
      </w:r>
      <w:r>
        <w:rPr>
          <w:spacing w:val="-3"/>
        </w:rPr>
        <w:t xml:space="preserve"> </w:t>
      </w:r>
      <w:r>
        <w:t xml:space="preserve">составляющей</w:t>
      </w:r>
      <w:r>
        <w:rPr>
          <w:spacing w:val="-5"/>
        </w:rPr>
        <w:t xml:space="preserve"> </w:t>
      </w:r>
      <w:r>
        <w:t xml:space="preserve">коммерческую</w:t>
      </w:r>
      <w:r>
        <w:rPr>
          <w:spacing w:val="-4"/>
        </w:rPr>
        <w:t xml:space="preserve"> </w:t>
      </w:r>
      <w:r>
        <w:t xml:space="preserve">тайну</w:t>
      </w:r>
      <w:r>
        <w:rPr>
          <w:spacing w:val="-2"/>
        </w:rPr>
        <w:t xml:space="preserve"> </w:t>
      </w:r>
      <w:r>
        <w:t xml:space="preserve">-</w:t>
      </w:r>
      <w:r>
        <w:rPr>
          <w:spacing w:val="-4"/>
        </w:rPr>
        <w:t xml:space="preserve"> </w:t>
      </w:r>
      <w:r/>
      <w:r>
        <w:t xml:space="preserve">лицо, владеющее сведениями на законном основании и ограничившее к ним доступ.</w:t>
      </w:r>
      <w:r/>
      <w:r/>
    </w:p>
    <w:p>
      <w:pPr>
        <w:ind w:left="0" w:right="0" w:firstLine="0"/>
        <w:spacing w:before="180" w:after="24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pacing w:val="-10"/>
          <w:sz w:val="24"/>
        </w:rPr>
        <w:t xml:space="preserve">      −   </w:t>
      </w:r>
      <w:r>
        <w:rPr>
          <w:sz w:val="24"/>
        </w:rPr>
        <w:tab/>
        <w:t xml:space="preserve">доступ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к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информации,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составляющей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коммерческую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тайну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-</w:t>
      </w:r>
      <w:r>
        <w:rPr>
          <w:rFonts w:ascii="Liberation Sans" w:hAnsi="Liberation Sans" w:eastAsia="Liberation Sans" w:cs="Liberation Sans"/>
          <w:b/>
          <w:color w:val="000000"/>
          <w:sz w:val="24"/>
          <w:u w:val="none"/>
        </w:rPr>
        <w:t xml:space="preserve"> </w:t>
      </w:r>
      <w:r>
        <w:t xml:space="preserve">ознакомление определенных лиц с информацией, составляющей коммерческую тайну, с согласия ее обладателя или на ином законном основании при условии сохранения конфиденциальности этой информации.</w:t>
      </w:r>
      <w:r/>
    </w:p>
    <w:p>
      <w:pPr>
        <w:ind w:left="711"/>
        <w:spacing w:before="138"/>
        <w:tabs>
          <w:tab w:val="left" w:pos="1070" w:leader="none"/>
        </w:tabs>
        <w:rPr>
          <w:sz w:val="24"/>
          <w:szCs w:val="24"/>
        </w:rPr>
      </w:pPr>
      <w:r>
        <w:rPr>
          <w:sz w:val="24"/>
        </w:rPr>
        <w:t xml:space="preserve"> </w:t>
      </w:r>
      <w:r>
        <w:rPr>
          <w:sz w:val="24"/>
        </w:rPr>
      </w:r>
      <w:r/>
    </w:p>
    <w:p>
      <w:pPr>
        <w:ind w:left="120" w:right="120" w:firstLine="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pacing w:val="-10"/>
          <w:sz w:val="24"/>
        </w:rPr>
        <w:t xml:space="preserve">−</w:t>
      </w:r>
      <w:r>
        <w:rPr>
          <w:sz w:val="24"/>
        </w:rPr>
        <w:tab/>
        <w:t xml:space="preserve">контрагент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2"/>
          <w:sz w:val="24"/>
        </w:rPr>
        <w:t xml:space="preserve"> </w:t>
      </w:r>
      <w:r>
        <w:t xml:space="preserve">сторона договора гражданско-правового характера, получившая данные сведения от обладателя </w:t>
      </w:r>
      <w:r>
        <w:t xml:space="preserve">пунктам 7, 8 и 9 статьи 3 Федерального закона № 98-ФЗ «О коммерческой тайне»</w:t>
      </w:r>
      <w:r/>
    </w:p>
    <w:p>
      <w:pPr>
        <w:ind w:left="711"/>
        <w:spacing w:before="138"/>
        <w:tabs>
          <w:tab w:val="left" w:pos="1070" w:leader="none"/>
        </w:tabs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  <w:r>
        <w:rPr>
          <w:spacing w:val="-2"/>
          <w:sz w:val="24"/>
        </w:rPr>
      </w:r>
      <w:r>
        <w:rPr>
          <w:sz w:val="24"/>
        </w:rPr>
      </w:r>
      <w:r/>
    </w:p>
    <w:p>
      <w:r>
        <w:rPr>
          <w:spacing w:val="-10"/>
        </w:rPr>
        <w:t xml:space="preserve">−</w:t>
      </w:r>
      <w:r>
        <w:tab/>
        <w:t xml:space="preserve">предоставление</w:t>
      </w:r>
      <w:r>
        <w:rPr>
          <w:spacing w:val="-5"/>
        </w:rPr>
        <w:t xml:space="preserve"> </w:t>
      </w:r>
      <w:r>
        <w:t xml:space="preserve">информации,</w:t>
      </w:r>
      <w:r>
        <w:rPr>
          <w:spacing w:val="-3"/>
        </w:rPr>
        <w:t xml:space="preserve"> </w:t>
      </w:r>
      <w:r>
        <w:t xml:space="preserve">составляющей</w:t>
      </w:r>
      <w:r>
        <w:rPr>
          <w:spacing w:val="-4"/>
        </w:rPr>
        <w:t xml:space="preserve"> </w:t>
      </w:r>
      <w:r>
        <w:t xml:space="preserve">коммерческую</w:t>
      </w:r>
      <w:r>
        <w:rPr>
          <w:spacing w:val="-4"/>
        </w:rPr>
        <w:t xml:space="preserve"> </w:t>
      </w:r>
      <w:r>
        <w:t xml:space="preserve">тайну</w:t>
      </w:r>
      <w:r>
        <w:rPr>
          <w:spacing w:val="-1"/>
        </w:rPr>
        <w:t xml:space="preserve"> </w:t>
      </w:r>
      <w:r>
        <w:t xml:space="preserve">-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передача зафиксированных на материальном носителе секретных сведений госорганам или органам местного самоуправления для реализации их полномочий </w:t>
      </w:r>
      <w:r>
        <w:rPr>
          <w:rFonts w:ascii="Liberation Sans" w:hAnsi="Liberation Sans" w:eastAsia="Liberation Sans" w:cs="Liberation Sans"/>
          <w:color w:val="000000"/>
          <w:sz w:val="24"/>
          <w:u w:val="none"/>
        </w:rPr>
        <w:t xml:space="preserve">пунктам 7, 8 и 9 статьи 3 Федерального закона № 98-ФЗ «О коммерческой тайне»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  <w:r/>
    </w:p>
    <w:p>
      <w:pPr>
        <w:rPr>
          <w:b/>
          <w:bCs/>
        </w:rPr>
      </w:pPr>
      <w:r>
        <w:rPr>
          <w:spacing w:val="-10"/>
        </w:rPr>
        <w:t xml:space="preserve">−</w:t>
      </w:r>
      <w:r>
        <w:tab/>
        <w:t xml:space="preserve">разглашение</w:t>
      </w:r>
      <w:r>
        <w:rPr>
          <w:spacing w:val="-6"/>
        </w:rPr>
        <w:t xml:space="preserve"> </w:t>
      </w:r>
      <w:r>
        <w:t xml:space="preserve">информации,</w:t>
      </w:r>
      <w:r>
        <w:rPr>
          <w:spacing w:val="-4"/>
        </w:rPr>
        <w:t xml:space="preserve"> </w:t>
      </w:r>
      <w:r>
        <w:t xml:space="preserve">составляющей</w:t>
      </w:r>
      <w:r>
        <w:rPr>
          <w:spacing w:val="-5"/>
        </w:rPr>
        <w:t xml:space="preserve"> </w:t>
      </w:r>
      <w:r>
        <w:t xml:space="preserve">коммерческую</w:t>
      </w:r>
      <w:r>
        <w:rPr>
          <w:spacing w:val="-5"/>
        </w:rPr>
        <w:t xml:space="preserve"> </w:t>
      </w:r>
      <w:r>
        <w:t xml:space="preserve">тайну -</w:t>
      </w:r>
      <w:r>
        <w:rPr>
          <w:b/>
          <w:bCs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поступление сведений в любой форме (устной, письменной, с использованием технических средств) к третьим лицам без разрешения правообладателя или в нарушение заключенных договоров </w:t>
      </w:r>
      <w:r>
        <w:rPr>
          <w:rFonts w:ascii="Liberation Sans" w:hAnsi="Liberation Sans" w:eastAsia="Liberation Sans" w:cs="Liberation Sans"/>
          <w:color w:val="000000"/>
          <w:sz w:val="24"/>
          <w:u w:val="none"/>
        </w:rPr>
        <w:t xml:space="preserve">пунктам 7, 8 и 9 статьи 3 Федерального закона № 98-ФЗ «О коммерческой тайне»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.</w:t>
      </w:r>
      <w:r>
        <w:rPr>
          <w:b/>
          <w:bCs/>
        </w:rPr>
      </w:r>
      <w:r>
        <w:rPr>
          <w:b/>
          <w:bCs/>
        </w:rPr>
      </w:r>
    </w:p>
    <w:p>
      <w:pPr>
        <w:pStyle w:val="803"/>
        <w:spacing w:before="1"/>
      </w:pPr>
      <w:r/>
      <w:r/>
    </w:p>
    <w:p>
      <w:pPr>
        <w:pStyle w:val="798"/>
      </w:pPr>
      <w:r>
        <w:t xml:space="preserve">Контрольные</w:t>
      </w:r>
      <w:r>
        <w:rPr>
          <w:spacing w:val="-8"/>
        </w:rPr>
        <w:t xml:space="preserve"> </w:t>
      </w:r>
      <w:r>
        <w:rPr>
          <w:spacing w:val="-2"/>
        </w:rPr>
        <w:t xml:space="preserve">вопросы.</w:t>
      </w:r>
      <w:r/>
    </w:p>
    <w:p>
      <w:pPr>
        <w:pStyle w:val="804"/>
        <w:numPr>
          <w:ilvl w:val="0"/>
          <w:numId w:val="1"/>
        </w:numPr>
        <w:ind w:right="979" w:firstLine="0"/>
        <w:spacing w:before="136" w:line="360" w:lineRule="auto"/>
        <w:tabs>
          <w:tab w:val="left" w:pos="951" w:leader="none"/>
        </w:tabs>
        <w:rPr>
          <w:sz w:val="24"/>
        </w:rPr>
      </w:pPr>
      <w:r>
        <w:rPr>
          <w:sz w:val="24"/>
        </w:rPr>
        <w:t xml:space="preserve">Перечислите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составляющие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национальных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интересов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Российской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Федерации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в информационной сфере</w:t>
      </w:r>
      <w:r>
        <w:rPr>
          <w:sz w:val="24"/>
        </w:rPr>
      </w:r>
    </w:p>
    <w:p>
      <w:pPr>
        <w:pStyle w:val="804"/>
        <w:numPr>
          <w:ilvl w:val="0"/>
          <w:numId w:val="1"/>
        </w:numPr>
        <w:ind w:left="951"/>
        <w:tabs>
          <w:tab w:val="left" w:pos="951" w:leader="none"/>
        </w:tabs>
        <w:rPr>
          <w:sz w:val="24"/>
        </w:rPr>
      </w:pPr>
      <w:r>
        <w:rPr>
          <w:sz w:val="24"/>
        </w:rPr>
        <w:t xml:space="preserve">Дать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определение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государственной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коммерческой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тайны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их</w:t>
      </w:r>
      <w:r>
        <w:rPr>
          <w:spacing w:val="-2"/>
          <w:sz w:val="24"/>
        </w:rPr>
        <w:t xml:space="preserve"> различие.</w:t>
      </w:r>
      <w:r>
        <w:rPr>
          <w:sz w:val="24"/>
        </w:rPr>
      </w:r>
    </w:p>
    <w:p>
      <w:pPr>
        <w:pStyle w:val="804"/>
        <w:numPr>
          <w:ilvl w:val="0"/>
          <w:numId w:val="1"/>
        </w:numPr>
        <w:ind w:left="1" w:right="143" w:firstLine="709"/>
        <w:spacing w:before="138" w:line="360" w:lineRule="auto"/>
        <w:tabs>
          <w:tab w:val="left" w:pos="956" w:leader="none"/>
        </w:tabs>
        <w:rPr>
          <w:sz w:val="24"/>
        </w:rPr>
      </w:pPr>
      <w:r>
        <w:rPr>
          <w:sz w:val="24"/>
        </w:rPr>
        <w:t xml:space="preserve">Какое наказание предусматривается УК РФ за преступление в сфере информационной </w:t>
      </w:r>
      <w:r>
        <w:rPr>
          <w:spacing w:val="-2"/>
          <w:sz w:val="24"/>
        </w:rPr>
        <w:t xml:space="preserve">безопасности.</w:t>
      </w:r>
      <w:r>
        <w:rPr>
          <w:sz w:val="24"/>
        </w:rPr>
      </w:r>
    </w:p>
    <w:p>
      <w:pPr>
        <w:ind w:left="710" w:right="143" w:firstLine="0"/>
        <w:spacing w:before="138" w:line="360" w:lineRule="auto"/>
        <w:tabs>
          <w:tab w:val="left" w:pos="956" w:leader="none"/>
        </w:tabs>
        <w:rPr>
          <w:spacing w:val="-2"/>
          <w:sz w:val="24"/>
          <w:szCs w:val="24"/>
          <w:highlight w:val="none"/>
        </w:rPr>
      </w:pPr>
      <w:r>
        <w:rPr>
          <w:spacing w:val="-2"/>
          <w:sz w:val="24"/>
          <w:highlight w:val="none"/>
        </w:rPr>
        <w:t xml:space="preserve">Ответы на контрольные вопросы:</w:t>
      </w:r>
      <w:r>
        <w:rPr>
          <w:spacing w:val="-2"/>
          <w:sz w:val="24"/>
          <w:highlight w:val="none"/>
        </w:rPr>
      </w:r>
    </w:p>
    <w:p>
      <w:pPr>
        <w:rPr>
          <w14:ligatures w14:val="none"/>
        </w:rPr>
      </w:pPr>
      <w:r>
        <w:rPr>
          <w:b/>
          <w:bCs/>
        </w:rPr>
        <w:t xml:space="preserve">1</w:t>
      </w:r>
      <w:r>
        <w:rPr>
          <w:b/>
          <w:bCs/>
        </w:rPr>
        <w:t xml:space="preserve">)</w:t>
      </w:r>
      <w:r>
        <w:t xml:space="preserve">Согласно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</w:t>
      </w:r>
      <w:hyperlink r:id="rId15" w:tooltip="https://www.google.com/goto?url=CAESdAHrOzAVNPO-vxCvMmldGF6drGOI5Cbh07EMzFBz3d65J5UEHNVlddBZuJxTQPlLFX1sQcucuO7qee6pG6fh0R4knUMqhrsF3LL0To3SOuw_re0rU3KJfcvaBR4wTxQLE36xXePUfQ-BUIA9bV1w4iT6Ndh_" w:history="1">
        <w:r>
          <w:t xml:space="preserve">Доктрине информационной безопасности </w:t>
        </w:r>
        <w:r>
          <w:t xml:space="preserve">РФ</w:t>
        </w:r>
      </w:hyperlink>
      <w:r>
        <w:t xml:space="preserve">, выделяются </w:t>
      </w:r>
      <w:r>
        <w:t xml:space="preserve">пять основных составляющих</w:t>
      </w:r>
      <w:r>
        <w:t xml:space="preserve">:</w:t>
      </w:r>
      <w:r/>
    </w:p>
    <w:p>
      <w:pPr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14:ligatures w14:val="none"/>
        </w:rPr>
      </w:pPr>
      <w:r>
        <w:rPr>
          <w:b/>
          <w:bCs/>
        </w:rPr>
        <w:t xml:space="preserve">Защита прав граждан и демократических институтов:</w:t>
      </w:r>
      <w:r>
        <w:rPr>
          <w:b/>
          <w:bCs/>
        </w:rPr>
        <w:t xml:space="preserve"> </w:t>
      </w:r>
      <w:r>
        <w:t xml:space="preserve">Обеспечение конституционных прав человека на получение и использование информации, неприкосновенность частной жизни и информационную поддержку общества.</w:t>
      </w:r>
      <w:r/>
    </w:p>
    <w:p>
      <w:pPr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14:ligatures w14:val="none"/>
        </w:rPr>
      </w:pPr>
      <w:r>
        <w:rPr>
          <w:b/>
          <w:bCs/>
        </w:rPr>
        <w:t xml:space="preserve">Безопасность инфраструктуры:</w:t>
      </w:r>
      <w:r>
        <w:rPr>
          <w:b/>
          <w:bCs/>
        </w:rPr>
        <w:t xml:space="preserve"> </w:t>
      </w:r>
      <w:r>
        <w:t xml:space="preserve">Обеспечение устойчивого функционирования критической информационной инфраструктуры (КИИ) и сетей связи как в мирное, так и в военное время.</w:t>
      </w:r>
      <w:r/>
    </w:p>
    <w:p>
      <w:pPr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14:ligatures w14:val="none"/>
        </w:rPr>
      </w:pPr>
      <w:r>
        <w:rPr>
          <w:b/>
          <w:bCs/>
        </w:rPr>
        <w:t xml:space="preserve">Развитие IT-отрасли:</w:t>
      </w:r>
      <w:r>
        <w:t xml:space="preserve"> Развитие отечественной электронной промышленности, науки и технологий для создания независимых средств информационной безопасности.</w:t>
      </w:r>
      <w:r/>
    </w:p>
    <w:p>
      <w:pPr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14:ligatures w14:val="none"/>
        </w:rPr>
      </w:pPr>
      <w:r>
        <w:rPr>
          <w:b/>
          <w:bCs/>
        </w:rPr>
        <w:t xml:space="preserve">Информационное обеспечение госполитики:</w:t>
      </w:r>
      <w:r>
        <w:t xml:space="preserve"> Доведение до российской и международной общественности достоверных сведений о позиции РФ по ключевым событиям.</w:t>
      </w:r>
      <w:r/>
    </w:p>
    <w:p>
      <w:pPr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14:ligatures w14:val="none"/>
        </w:rPr>
      </w:pPr>
      <w:r>
        <w:rPr>
          <w:b/>
          <w:bCs/>
        </w:rPr>
        <w:t xml:space="preserve">Международная безопасность:</w:t>
      </w:r>
      <w:r>
        <w:t xml:space="preserve"> Формирование системы международной безопасности, направленной на противодействие кибертерроризму и вмешательству во внутренние дела суверенных государств.</w:t>
      </w:r>
      <w:r/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spacing w:before="0" w:after="1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highlight w:val="none"/>
        </w:rPr>
        <w:t xml:space="preserve">2)</w:t>
      </w:r>
      <w:r>
        <w:rPr>
          <w:b/>
          <w:bCs/>
          <w:highlight w:val="none"/>
        </w:rPr>
        <w:t xml:space="preserve"> </w:t>
      </w:r>
      <w:r>
        <w:rPr>
          <w:b/>
          <w:bCs/>
        </w:rPr>
        <w:t xml:space="preserve">Государственная тайна</w:t>
      </w:r>
      <w:r>
        <w:rPr>
          <w:b/>
          <w:bCs/>
        </w:rPr>
        <w:t xml:space="preserve"> </w:t>
      </w:r>
      <w:r>
        <w:t xml:space="preserve">— защищаемые государством сведения в области его военной, внешнеполитической, экономической, разведывательной деятельности, распространение которых может нанести ущерб безопасности РФ (</w:t>
      </w:r>
      <w:hyperlink r:id="rId16" w:tooltip="https://www.google.com/goto?url=CAESbQHrOzAVFYyBhMbamnE_CeVRQ3NmHkf0k3xQ6TcEk2VH6WjZpTcE2Te-_Id4BPyqzETGzWCiqjt8vn14cLuwY-exxXgJTHT3zw9U3DsT76gu2UhDzF0XBFDZRhvBfgns-wa4Nu-VjDwZh-gCa-c" w:history="1">
        <w:r>
          <w:t xml:space="preserve">Закон РФ № 5485-I</w:t>
        </w:r>
      </w:hyperlink>
      <w:r>
        <w:t xml:space="preserve">).</w:t>
      </w:r>
      <w:r/>
    </w:p>
    <w:p>
      <w:pPr>
        <w:ind w:left="0" w:right="0" w:firstLine="0"/>
        <w:spacing w:before="0" w:after="18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Коммерческая тайна</w:t>
      </w:r>
      <w:r>
        <w:rPr>
          <w:b/>
          <w:bCs/>
        </w:rPr>
        <w:t xml:space="preserve"> </w:t>
      </w:r>
      <w:r>
        <w:t xml:space="preserve">— режим конфиденциальности информации, позволяющий её обладателю увеличить доходы, избежать неоправданных расходов или получить иную выгоду (</w:t>
      </w:r>
      <w:hyperlink r:id="rId17" w:tooltip="https://www.google.com/goto?url=CAESlwEB6zswFemRm_L-O2XU8AcF7H2AQWlVIDhv5XwkqMSKMQiPGtytSHjYbuvBZekB6cT5QmKi5yEj5nNEwGZizzXG9Z5SVGT4zONBxFiEa765EYJTBP9Ug6YYjwfnqAccX0YcNgaWJ88byjbWb230V4ZHbGLBoMsh64OvpaagLCjzHfdB7aW5cGH5lbW8_PC4EZcyF_ArY3uj" w:history="1">
        <w:r>
          <w:t xml:space="preserve">ФЗ № 98-ФЗ</w:t>
        </w:r>
      </w:hyperlink>
      <w:r>
        <w:t xml:space="preserve">).</w:t>
      </w:r>
      <w:r/>
    </w:p>
    <w:p>
      <w:pPr>
        <w:ind w:left="0" w:right="0" w:firstLine="0"/>
        <w:spacing w:before="18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Различия между государственной и коммерческой тайной заключаются в следующих ключевых аспектах:</w:t>
      </w:r>
      <w:r/>
    </w:p>
    <w:p>
      <w:pPr>
        <w:ind w:left="709" w:right="0" w:firstLine="0"/>
        <w:spacing w:before="0" w:after="18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Субъект защиты и установления режима.</w:t>
      </w:r>
      <w:r>
        <w:t xml:space="preserve"> Государственную тайну устанавливает и защищает исключительно государство в лице уполномоченных органов. Режим коммерческой тайны вводится частными лицами, индивидуальными предпринимателями или коммерческими организациями (компаниями, фирмами) для защиты с</w:t>
      </w:r>
      <w:r>
        <w:t xml:space="preserve">воего бизнеса.</w:t>
      </w:r>
      <w:r/>
    </w:p>
    <w:p>
      <w:pPr>
        <w:ind w:left="709" w:right="0" w:firstLine="0"/>
        <w:spacing w:before="0" w:after="18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Характер и содержание информации.</w:t>
      </w:r>
      <w:r>
        <w:t xml:space="preserve"> К государственной тайне относятся сведения высшей значимости — в области военной, внешней политики, экономики, разведки, контрразведки и оперативно-розыскной деятельности. Коммерческую тайну составляют внутренние сведения бизнеса: производственные техноло</w:t>
      </w:r>
      <w:r>
        <w:t xml:space="preserve">гии (ноу-хау), технические разработки, маркетинговые планы, базы клиентов или финансовые показатели компании.</w:t>
      </w:r>
      <w:r/>
    </w:p>
    <w:p>
      <w:pPr>
        <w:ind w:left="709" w:right="0" w:firstLine="0"/>
        <w:spacing w:before="0" w:after="18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Последствия от утечки информации.</w:t>
      </w:r>
      <w:r>
        <w:t xml:space="preserve"> Разглашение государственной тайны несет прямую угрозу национальной безопасности, суверенитету и обороноспособности всей страны. Утечка же коммерческой тайны влечет за собой </w:t>
      </w:r>
      <w:r>
        <w:t xml:space="preserve">локальные экономические последствия </w:t>
      </w:r>
      <w:r>
        <w:t xml:space="preserve">— </w:t>
      </w:r>
      <w:r>
        <w:t xml:space="preserve">финансовые </w:t>
      </w:r>
      <w:r>
        <w:t xml:space="preserve">убытки конкретной компании, упуще</w:t>
      </w:r>
      <w:r>
        <w:t xml:space="preserve">нную выгоду и потерю конкурентных преимуществ на рынке.</w:t>
      </w:r>
      <w:r/>
    </w:p>
    <w:p>
      <w:pPr>
        <w:ind w:left="709" w:right="0" w:firstLine="0"/>
        <w:spacing w:before="0" w:after="180"/>
        <w:rPr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Степень строгости наказания.</w:t>
      </w:r>
      <w:r>
        <w:t xml:space="preserve"> За разглашение государственной тайны Уголовным кодексом РФ (статья 283) предусмотрено жесткое наказание — вплоть до </w:t>
      </w:r>
      <w:r>
        <w:t xml:space="preserve">7–8 лет лишения свободы</w:t>
      </w:r>
      <w:r>
        <w:t xml:space="preserve">. Ответственность за незаконное разглашение коммерческой тайны (статья 183 УК РФ) мягче — максимальный срок лишения свободы составляет </w:t>
      </w:r>
      <w:r>
        <w:t xml:space="preserve">до 3–5 лет</w:t>
      </w:r>
      <w:r>
        <w:t xml:space="preserve"> (в зависимости от тяжести последствий).</w:t>
      </w:r>
      <w:r/>
    </w:p>
    <w:p>
      <w:pPr>
        <w:ind w:left="0" w:right="0" w:firstLine="0"/>
        <w:spacing w:before="360" w:after="18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highlight w:val="none"/>
        </w:rPr>
        <w:t xml:space="preserve">3) </w:t>
      </w:r>
      <w:r>
        <w:t xml:space="preserve">Наказания по УК РФ за преступления в сфере информационной безопасности</w:t>
      </w:r>
      <w:r/>
    </w:p>
    <w:p>
      <w:pPr>
        <w:ind w:left="0" w:right="0" w:firstLine="0"/>
        <w:spacing w:before="180" w:after="24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Преступления против компьютерной информации регулируются </w:t>
      </w:r>
      <w:hyperlink r:id="rId18" w:tooltip="https://www.google.com/goto?url=CAESlwEB6zswFeWPEcRmtFZvi0CauSHdZqiZ5KKFyt-GUs2IrdQt5ZPYRPE2so8MmzCn62bYKF7-uZ-QZvvA98zfCuM--qGAo6lzfU_8f0CDdkMYzN4flfO5ms3CxZDYUGI-4YqVXC2O-3uigCmmCzcaLBoAtdFcTgXQX8ZV6kzDHY-b9VxRoa4BE9WzPPqVSbHS6fqsgyjXwYWU" w:history="1">
        <w:r>
          <w:t xml:space="preserve">Главой 28 УК РФ</w:t>
        </w:r>
      </w:hyperlink>
      <w:r>
        <w:t xml:space="preserve">. В зависимости от тяжести последствий закон предусматривает следующие меры:</w:t>
      </w:r>
      <w:r/>
    </w:p>
    <w:p>
      <w:pPr>
        <w:ind w:right="0"/>
        <w:spacing w:before="0" w:after="18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Штрафы:</w:t>
      </w:r>
      <w:r>
        <w:t xml:space="preserve"> от мелких до </w:t>
      </w:r>
      <w:r>
        <w:t xml:space="preserve">500 000 рублей</w:t>
      </w:r>
      <w:r>
        <w:t xml:space="preserve"> (или в размере дохода осужденного за период до 3 лет).</w:t>
      </w:r>
      <w:r/>
    </w:p>
    <w:p>
      <w:pPr>
        <w:ind w:left="0" w:right="0" w:firstLine="0"/>
        <w:spacing w:before="0" w:after="18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Принудительные работы</w:t>
      </w:r>
      <w:r>
        <w:t xml:space="preserve">:</w:t>
      </w:r>
      <w:r>
        <w:t xml:space="preserve"> исправительные или обязательные работы на разные сроки.</w:t>
      </w:r>
      <w:r/>
    </w:p>
    <w:p>
      <w:pPr>
        <w:ind w:left="0" w:right="0" w:firstLine="0"/>
        <w:spacing w:before="0" w:after="180"/>
        <w:rPr>
          <w:b/>
          <w:bCs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Лишение свободы (максимальные сроки по статьям):</w:t>
      </w:r>
      <w:r>
        <w:rPr>
          <w:b/>
          <w:bCs/>
        </w:rPr>
      </w:r>
    </w:p>
    <w:p>
      <w:pPr>
        <w:ind w:left="0" w:right="0" w:firstLine="0"/>
        <w:spacing w:before="0" w:after="18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За неправомерный доступ к данным (ст. 272) — </w:t>
      </w:r>
      <w:r>
        <w:t xml:space="preserve">до 7 лет</w:t>
      </w:r>
      <w:r>
        <w:t xml:space="preserve">.</w:t>
      </w:r>
      <w:r/>
    </w:p>
    <w:p>
      <w:pPr>
        <w:ind w:left="0" w:right="0" w:firstLine="0"/>
        <w:spacing w:before="0" w:after="18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За создание и распространение вирусов/вредоносного ПО (</w:t>
      </w:r>
      <w:hyperlink r:id="rId19" w:tooltip="https://www.google.com/goto?url=CAESgQEB6zswFTX3HWQ9d3fjAFbNF-2Izu61DgD4PpbFVTRrI6-n7hVg_lVEaOtfL9dTj7uMOQzIJ4bmVQK-ktkdqKTyPQ4QPXuCrYohYTBsxFgIvPP_vmdN3NwRmv2wEtL1o9PTYZ-zuAOVCIziQxQ-kz_OsaEyj_6dJ4Z_NlS9fw4osEY" w:history="1">
        <w:r>
          <w:t xml:space="preserve">ст. 273</w:t>
        </w:r>
      </w:hyperlink>
      <w:r>
        <w:t xml:space="preserve">) — </w:t>
      </w:r>
      <w:r>
        <w:t xml:space="preserve">до 7 лет</w:t>
      </w:r>
      <w:r>
        <w:t xml:space="preserve">.</w:t>
      </w:r>
      <w:r/>
    </w:p>
    <w:p>
      <w:pPr>
        <w:ind w:left="0" w:right="0" w:firstLine="0"/>
        <w:spacing w:before="0" w:after="18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За нарушение правил эксплуатации сетей и баз данных (ст. 274) — </w:t>
      </w:r>
      <w:r>
        <w:t xml:space="preserve">до 5 лет</w:t>
      </w:r>
      <w:r>
        <w:t xml:space="preserve">.</w:t>
      </w:r>
      <w:r/>
    </w:p>
    <w:p>
      <w:pPr>
        <w:ind w:left="0" w:right="0" w:firstLine="0"/>
        <w:spacing w:before="0" w:after="18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За атаки на критическую инфраструктуру (КИИ) РФ (</w:t>
      </w:r>
      <w:hyperlink r:id="rId20" w:tooltip="https://www.google.com/goto?url=CAESfwHrOzAVjT_kAIsWa1cPK-0cwYos0qP8xGUhVlx0tEONz4ukeL8DSnfBgp_tHtPUeTXfxck9zVSsVZUxNE-77k-Fe0Tx8MtPBUlREspP6CuLNGObYV1r2aL5jdrEw1hwt01SUjLx_I3H7alVLsIS1qvEUkQB6Dr2YwmQJpD3z1w" w:history="1">
        <w:r>
          <w:t xml:space="preserve">ст. 274.1</w:t>
        </w:r>
      </w:hyperlink>
      <w:r>
        <w:t xml:space="preserve">) — </w:t>
      </w:r>
      <w:r>
        <w:t xml:space="preserve">до 10 лет</w:t>
      </w:r>
      <w:r>
        <w:t xml:space="preserve"> (при наступлении тяжких последствий).</w:t>
      </w:r>
      <w:r/>
    </w:p>
    <w:p>
      <w:pPr>
        <w:ind w:left="709" w:right="0" w:firstLine="0"/>
        <w:spacing w:before="0" w:after="180"/>
        <w:rPr>
          <w:b w:val="0"/>
          <w:bCs w:val="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14:ligatures w14:val="none"/>
        </w:rPr>
      </w:r>
      <w:r/>
    </w:p>
    <w:p>
      <w:pPr>
        <w:rPr>
          <w:b w:val="0"/>
          <w:bCs w:val="0"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 w:val="0"/>
          <w:bCs w:val="0"/>
          <w:highlight w:val="none"/>
          <w14:ligatures w14:val="none"/>
        </w:rPr>
      </w:r>
      <w:r/>
    </w:p>
    <w:p>
      <w:pPr>
        <w:ind w:left="710" w:right="143" w:firstLine="0"/>
        <w:spacing w:before="138" w:line="360" w:lineRule="auto"/>
        <w:tabs>
          <w:tab w:val="left" w:pos="956" w:leader="none"/>
        </w:tabs>
        <w:rPr>
          <w:sz w:val="24"/>
          <w:szCs w:val="24"/>
        </w:rPr>
      </w:pPr>
      <w:r>
        <w:rPr>
          <w:spacing w:val="-2"/>
          <w:sz w:val="24"/>
          <w:highlight w:val="none"/>
        </w:rPr>
      </w:r>
      <w:r>
        <w:rPr>
          <w:spacing w:val="-2"/>
          <w:sz w:val="24"/>
          <w:highlight w:val="none"/>
        </w:rPr>
      </w:r>
    </w:p>
    <w:sectPr>
      <w:footnotePr/>
      <w:endnotePr/>
      <w:type w:val="nextPage"/>
      <w:pgSz w:w="11910" w:h="16840" w:orient="portrait"/>
      <w:pgMar w:top="1300" w:right="425" w:bottom="860" w:left="1417" w:header="902" w:footer="666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Wingdings">
    <w:panose1 w:val="0500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3"/>
      <w:spacing w:line="14" w:lineRule="auto"/>
      <w:rPr>
        <w:sz w:val="20"/>
      </w:rPr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383552" behindDoc="1" locked="0" layoutInCell="1" allowOverlap="1">
              <wp:simplePos x="0" y="0"/>
              <wp:positionH relativeFrom="page">
                <wp:posOffset>881633</wp:posOffset>
              </wp:positionH>
              <wp:positionV relativeFrom="page">
                <wp:posOffset>10091673</wp:posOffset>
              </wp:positionV>
              <wp:extent cx="6339205" cy="6350"/>
              <wp:effectExtent l="0" t="0" r="0" b="0"/>
              <wp:wrapNone/>
              <wp:docPr id="3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3392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205" h="6350" fill="norm" stroke="1" extrusionOk="0">
                            <a:moveTo>
                              <a:pt x="633907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339077" y="6095"/>
                            </a:lnTo>
                            <a:lnTo>
                              <a:pt x="633907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style="position:absolute;z-index:-487383552;o:allowoverlap:true;o:allowincell:true;mso-position-horizontal-relative:page;margin-left:69.42pt;mso-position-horizontal:absolute;mso-position-vertical-relative:page;margin-top:794.62pt;mso-position-vertical:absolute;width:499.15pt;height:0.50pt;mso-wrap-distance-left:0.00pt;mso-wrap-distance-top:0.00pt;mso-wrap-distance-right:0.00pt;mso-wrap-distance-bottom:0.00pt;visibility:visible;" path="m99998,0l0,0l0,95984l99998,95984l99998,0xe" coordsize="100000,100000" fillcolor="#000000">
              <v:path textboxrect="0,0,100000,100000"/>
            </v:shape>
          </w:pict>
        </mc:Fallback>
      </mc:AlternateContent>
    </w: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384064" behindDoc="1" locked="0" layoutInCell="1" allowOverlap="1">
              <wp:simplePos x="0" y="0"/>
              <wp:positionH relativeFrom="page">
                <wp:posOffset>887983</wp:posOffset>
              </wp:positionH>
              <wp:positionV relativeFrom="page">
                <wp:posOffset>10099801</wp:posOffset>
              </wp:positionV>
              <wp:extent cx="2309495" cy="152400"/>
              <wp:effectExtent l="0" t="0" r="0" b="0"/>
              <wp:wrapNone/>
              <wp:docPr id="4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3094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2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ОП.05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Основы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информационной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безопасности</w:t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wps:txbx>
                    <wps:bodyPr wrap="square" lIns="36000" tIns="36000" rIns="36000" bIns="3600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202" type="#_x0000_t202" style="position:absolute;z-index:-487384064;o:allowoverlap:true;o:allowincell:true;mso-position-horizontal-relative:page;margin-left:69.92pt;mso-position-horizontal:absolute;mso-position-vertical-relative:page;margin-top:795.26pt;mso-position-vertical:absolute;width:181.85pt;height:12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2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ОП.05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Основы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информационной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 xml:space="preserve">безопасности</w:t>
                    </w:r>
                    <w:r>
                      <w:rPr>
                        <w:sz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384576" behindDoc="1" locked="0" layoutInCell="1" allowOverlap="1">
              <wp:simplePos x="0" y="0"/>
              <wp:positionH relativeFrom="page">
                <wp:posOffset>3471417</wp:posOffset>
              </wp:positionH>
              <wp:positionV relativeFrom="page">
                <wp:posOffset>10099801</wp:posOffset>
              </wp:positionV>
              <wp:extent cx="801370" cy="152400"/>
              <wp:effectExtent l="0" t="0" r="0" b="0"/>
              <wp:wrapNone/>
              <wp:docPr id="5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8013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2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Страница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 xml:space="preserve">11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из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11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8"/>
                            </w:rPr>
                          </w:r>
                        </w:p>
                      </w:txbxContent>
                    </wps:txbx>
                    <wps:bodyPr wrap="square" lIns="36000" tIns="36000" rIns="36000" bIns="3600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202" type="#_x0000_t202" style="position:absolute;z-index:-487384576;o:allowoverlap:true;o:allowincell:true;mso-position-horizontal-relative:page;margin-left:273.34pt;mso-position-horizontal:absolute;mso-position-vertical-relative:page;margin-top:795.26pt;mso-position-vertical:absolute;width:63.10pt;height:12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2"/>
                      <w:rPr>
                        <w:b/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Страница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 xml:space="preserve">11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из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12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12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12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11</w:t>
                    </w:r>
                    <w:r>
                      <w:rPr>
                        <w:b/>
                        <w:spacing w:val="-12"/>
                        <w:sz w:val="18"/>
                      </w:rPr>
                      <w:fldChar w:fldCharType="end"/>
                    </w:r>
                    <w:r>
                      <w:rPr>
                        <w:b/>
                        <w:sz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3"/>
      <w:spacing w:line="14" w:lineRule="auto"/>
      <w:rPr>
        <w:sz w:val="20"/>
      </w:rPr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382528" behindDoc="1" locked="0" layoutInCell="1" allowOverlap="1">
              <wp:simplePos x="0" y="0"/>
              <wp:positionH relativeFrom="page">
                <wp:posOffset>891540</wp:posOffset>
              </wp:positionH>
              <wp:positionV relativeFrom="page">
                <wp:posOffset>822197</wp:posOffset>
              </wp:positionV>
              <wp:extent cx="6310630" cy="6350"/>
              <wp:effectExtent l="0" t="0" r="0" b="0"/>
              <wp:wrapNone/>
              <wp:docPr id="1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3106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10630" h="6350" fill="norm" stroke="1" extrusionOk="0">
                            <a:moveTo>
                              <a:pt x="6310122" y="0"/>
                            </a:moveTo>
                            <a:lnTo>
                              <a:pt x="982472" y="0"/>
                            </a:lnTo>
                            <a:lnTo>
                              <a:pt x="979424" y="0"/>
                            </a:lnTo>
                            <a:lnTo>
                              <a:pt x="97332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973328" y="6096"/>
                            </a:lnTo>
                            <a:lnTo>
                              <a:pt x="979424" y="6096"/>
                            </a:lnTo>
                            <a:lnTo>
                              <a:pt x="982472" y="6096"/>
                            </a:lnTo>
                            <a:lnTo>
                              <a:pt x="6310122" y="6096"/>
                            </a:lnTo>
                            <a:lnTo>
                              <a:pt x="631012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style="position:absolute;z-index:-487382528;o:allowoverlap:true;o:allowincell:true;mso-position-horizontal-relative:page;margin-left:70.20pt;mso-position-horizontal:absolute;mso-position-vertical-relative:page;margin-top:64.74pt;mso-position-vertical:absolute;width:496.90pt;height:0.50pt;mso-wrap-distance-left:0.00pt;mso-wrap-distance-top:0.00pt;mso-wrap-distance-right:0.00pt;mso-wrap-distance-bottom:0.00pt;visibility:visible;" path="m99991,0l15567,0l15519,0l15424,0l0,0l0,96000l15424,96000l15519,96000l15567,96000l99991,96000l99991,0xe" coordsize="100000,100000" fillcolor="#000000">
              <v:path textboxrect="0,0,100000,100000"/>
            </v:shape>
          </w:pict>
        </mc:Fallback>
      </mc:AlternateContent>
    </w: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383040" behindDoc="1" locked="0" layoutInCell="1" allowOverlap="1">
              <wp:simplePos x="0" y="0"/>
              <wp:positionH relativeFrom="page">
                <wp:posOffset>4840985</wp:posOffset>
              </wp:positionH>
              <wp:positionV relativeFrom="page">
                <wp:posOffset>559815</wp:posOffset>
              </wp:positionV>
              <wp:extent cx="2318385" cy="152400"/>
              <wp:effectExtent l="0" t="0" r="0" b="0"/>
              <wp:wrapNone/>
              <wp:docPr id="2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318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2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ОП.05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Основы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информационной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безопасности</w:t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wps:txbx>
                    <wps:bodyPr wrap="square" lIns="36000" tIns="36000" rIns="36000" bIns="3600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7383040;o:allowoverlap:true;o:allowincell:true;mso-position-horizontal-relative:page;margin-left:381.18pt;mso-position-horizontal:absolute;mso-position-vertical-relative:page;margin-top:44.08pt;mso-position-vertical:absolute;width:182.55pt;height:12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2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ОП.05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Основы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информационной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 xml:space="preserve">безопасности</w:t>
                    </w:r>
                    <w:r>
                      <w:rPr>
                        <w:sz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11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654" w:hanging="24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588" w:hanging="24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523" w:hanging="24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457" w:hanging="24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392" w:hanging="24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326" w:hanging="24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261" w:hanging="24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195" w:hanging="24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799"/>
    <w:link w:val="79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799"/>
    <w:link w:val="797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799"/>
    <w:link w:val="79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795"/>
    <w:next w:val="795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799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795"/>
    <w:next w:val="795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799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795"/>
    <w:next w:val="795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799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795"/>
    <w:next w:val="795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799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795"/>
    <w:next w:val="795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799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795"/>
    <w:next w:val="795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799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795"/>
    <w:next w:val="795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799"/>
    <w:link w:val="35"/>
    <w:uiPriority w:val="10"/>
    <w:rPr>
      <w:sz w:val="48"/>
      <w:szCs w:val="48"/>
    </w:rPr>
  </w:style>
  <w:style w:type="paragraph" w:styleId="37">
    <w:name w:val="Subtitle"/>
    <w:basedOn w:val="795"/>
    <w:next w:val="795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799"/>
    <w:link w:val="37"/>
    <w:uiPriority w:val="11"/>
    <w:rPr>
      <w:sz w:val="24"/>
      <w:szCs w:val="24"/>
    </w:rPr>
  </w:style>
  <w:style w:type="paragraph" w:styleId="39">
    <w:name w:val="Quote"/>
    <w:basedOn w:val="795"/>
    <w:next w:val="795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795"/>
    <w:next w:val="795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795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799"/>
    <w:link w:val="43"/>
    <w:uiPriority w:val="99"/>
  </w:style>
  <w:style w:type="paragraph" w:styleId="45">
    <w:name w:val="Footer"/>
    <w:basedOn w:val="795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799"/>
    <w:link w:val="45"/>
    <w:uiPriority w:val="99"/>
  </w:style>
  <w:style w:type="paragraph" w:styleId="47">
    <w:name w:val="Caption"/>
    <w:basedOn w:val="795"/>
    <w:next w:val="795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799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8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8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8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8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8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8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8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8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8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8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8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8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8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8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8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8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8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8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8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8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8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8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8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8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8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8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795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799"/>
    <w:uiPriority w:val="99"/>
    <w:unhideWhenUsed/>
    <w:rPr>
      <w:vertAlign w:val="superscript"/>
    </w:rPr>
  </w:style>
  <w:style w:type="paragraph" w:styleId="179">
    <w:name w:val="endnote text"/>
    <w:basedOn w:val="795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799"/>
    <w:uiPriority w:val="99"/>
    <w:semiHidden/>
    <w:unhideWhenUsed/>
    <w:rPr>
      <w:vertAlign w:val="superscript"/>
    </w:rPr>
  </w:style>
  <w:style w:type="paragraph" w:styleId="182">
    <w:name w:val="toc 1"/>
    <w:basedOn w:val="795"/>
    <w:next w:val="795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795"/>
    <w:next w:val="795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795"/>
    <w:next w:val="795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795"/>
    <w:next w:val="795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795"/>
    <w:next w:val="795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795"/>
    <w:next w:val="795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795"/>
    <w:next w:val="795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795"/>
    <w:next w:val="795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795"/>
    <w:next w:val="795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795"/>
    <w:next w:val="795"/>
    <w:uiPriority w:val="99"/>
    <w:unhideWhenUsed/>
    <w:pPr>
      <w:spacing w:after="0" w:afterAutospacing="0"/>
    </w:pPr>
  </w:style>
  <w:style w:type="paragraph" w:styleId="795" w:default="1">
    <w:name w:val="Normal"/>
    <w:uiPriority w:val="1"/>
    <w:qFormat/>
    <w:rPr>
      <w:rFonts w:ascii="Times New Roman" w:hAnsi="Times New Roman" w:eastAsia="Times New Roman" w:cs="Times New Roman"/>
      <w:lang w:val="ru-RU"/>
    </w:rPr>
  </w:style>
  <w:style w:type="paragraph" w:styleId="796">
    <w:name w:val="Heading 1"/>
    <w:basedOn w:val="795"/>
    <w:uiPriority w:val="1"/>
    <w:qFormat/>
    <w:pPr>
      <w:ind w:right="142"/>
      <w:jc w:val="center"/>
      <w:spacing w:before="1"/>
      <w:outlineLvl w:val="0"/>
    </w:pPr>
    <w:rPr>
      <w:b/>
      <w:bCs/>
      <w:sz w:val="28"/>
      <w:szCs w:val="28"/>
    </w:rPr>
  </w:style>
  <w:style w:type="paragraph" w:styleId="797">
    <w:name w:val="Heading 2"/>
    <w:basedOn w:val="795"/>
    <w:uiPriority w:val="1"/>
    <w:qFormat/>
    <w:pPr>
      <w:ind w:left="4" w:right="142"/>
      <w:jc w:val="center"/>
      <w:outlineLvl w:val="1"/>
    </w:pPr>
    <w:rPr>
      <w:b/>
      <w:bCs/>
      <w:sz w:val="24"/>
      <w:szCs w:val="24"/>
    </w:rPr>
  </w:style>
  <w:style w:type="paragraph" w:styleId="798">
    <w:name w:val="Heading 3"/>
    <w:basedOn w:val="795"/>
    <w:uiPriority w:val="1"/>
    <w:qFormat/>
    <w:pPr>
      <w:ind w:left="711"/>
      <w:outlineLvl w:val="2"/>
    </w:pPr>
    <w:rPr>
      <w:b/>
      <w:bCs/>
      <w:sz w:val="24"/>
      <w:szCs w:val="24"/>
    </w:rPr>
  </w:style>
  <w:style w:type="character" w:styleId="799" w:default="1">
    <w:name w:val="Default Paragraph Font"/>
    <w:uiPriority w:val="1"/>
    <w:unhideWhenUsed/>
  </w:style>
  <w:style w:type="table" w:styleId="8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01" w:default="1">
    <w:name w:val="No List"/>
    <w:uiPriority w:val="99"/>
    <w:semiHidden/>
    <w:unhideWhenUsed/>
  </w:style>
  <w:style w:type="table" w:styleId="802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03">
    <w:name w:val="Body Text"/>
    <w:basedOn w:val="795"/>
    <w:uiPriority w:val="1"/>
    <w:qFormat/>
    <w:rPr>
      <w:sz w:val="24"/>
      <w:szCs w:val="24"/>
    </w:rPr>
  </w:style>
  <w:style w:type="paragraph" w:styleId="804">
    <w:name w:val="List Paragraph"/>
    <w:basedOn w:val="795"/>
    <w:uiPriority w:val="1"/>
    <w:qFormat/>
    <w:pPr>
      <w:ind w:left="1" w:hanging="240"/>
    </w:pPr>
  </w:style>
  <w:style w:type="paragraph" w:styleId="805" w:customStyle="1">
    <w:name w:val="Table Paragraph"/>
    <w:basedOn w:val="795"/>
    <w:uiPriority w:val="1"/>
    <w:qFormat/>
  </w:style>
  <w:style w:type="character" w:styleId="806">
    <w:name w:val="Strong"/>
    <w:basedOn w:val="799"/>
    <w:uiPriority w:val="22"/>
    <w:qFormat/>
    <w:rPr>
      <w:b/>
      <w:bCs/>
    </w:rPr>
  </w:style>
  <w:style w:type="character" w:styleId="807" w:customStyle="1">
    <w:name w:val="yadgie"/>
    <w:basedOn w:val="799"/>
  </w:style>
  <w:style w:type="character" w:styleId="808">
    <w:name w:val="Hyperlink"/>
    <w:basedOn w:val="799"/>
    <w:uiPriority w:val="99"/>
    <w:semiHidden/>
    <w:unhideWhenUsed/>
    <w:rPr>
      <w:color w:val="0000ff"/>
      <w:u w:val="single"/>
    </w:rPr>
  </w:style>
  <w:style w:type="character" w:styleId="809" w:customStyle="1">
    <w:name w:val="inqyif"/>
    <w:basedOn w:val="799"/>
  </w:style>
  <w:style w:type="character" w:styleId="810">
    <w:name w:val="Emphasis"/>
    <w:basedOn w:val="799"/>
    <w:uiPriority w:val="20"/>
    <w:qFormat/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hyperlink" Target="https://www.google.com/goto?url=CAESdwHrOzAVw3rO6RA32wVpPpgprLkDIRkwiJ6BWMB7CG0QfrBjqZb1Gejn_dxeoYTq9jm3yk38hosekITtiWI8kOwd0Sbf_LcgUoqQZ1xgZbT6QVCnmT5zQhoRTT6_mv3F2kl9Ze61dZ1M3PwGkVDKzRAz940CW5uJ" TargetMode="External"/><Relationship Id="rId13" Type="http://schemas.openxmlformats.org/officeDocument/2006/relationships/hyperlink" Target="https://www.google.com/goto?url=CAESfgHrOzAVSGH6WJfC2E7Msa54i5lLBTlprG-IaFovmx14e2cFPDyTF-EnuQI6EqiS42w8fBZybv6gO7YcCRUglj4xaigr2-wGcjd13_FuRgLOZBDA5H1s4krET1Pli6zawxMgpM4GXcB4pC9AvWZE5i2UE38zSfziCcC9OKEbYQ" TargetMode="External"/><Relationship Id="rId14" Type="http://schemas.openxmlformats.org/officeDocument/2006/relationships/hyperlink" Target="https://www.google.com/goto?url=CAESXwHrOzAVzz8h_UMAkyu355kGszseb9Bt7wYgR6IFRdK-_OUbvG1Ls6IVos7uAXUKkB20EEbMKaijBtvtEMowvqe7JpNWUHpTTgDqEOl5sQAIW6cCfT5Gmx55a04G41RN" TargetMode="External"/><Relationship Id="rId15" Type="http://schemas.openxmlformats.org/officeDocument/2006/relationships/hyperlink" Target="https://www.google.com/goto?url=CAESdAHrOzAVNPO-vxCvMmldGF6drGOI5Cbh07EMzFBz3d65J5UEHNVlddBZuJxTQPlLFX1sQcucuO7qee6pG6fh0R4knUMqhrsF3LL0To3SOuw_re0rU3KJfcvaBR4wTxQLE36xXePUfQ-BUIA9bV1w4iT6Ndh_" TargetMode="External"/><Relationship Id="rId16" Type="http://schemas.openxmlformats.org/officeDocument/2006/relationships/hyperlink" Target="https://www.google.com/goto?url=CAESbQHrOzAVFYyBhMbamnE_CeVRQ3NmHkf0k3xQ6TcEk2VH6WjZpTcE2Te-_Id4BPyqzETGzWCiqjt8vn14cLuwY-exxXgJTHT3zw9U3DsT76gu2UhDzF0XBFDZRhvBfgns-wa4Nu-VjDwZh-gCa-c" TargetMode="External"/><Relationship Id="rId17" Type="http://schemas.openxmlformats.org/officeDocument/2006/relationships/hyperlink" Target="https://www.google.com/goto?url=CAESlwEB6zswFemRm_L-O2XU8AcF7H2AQWlVIDhv5XwkqMSKMQiPGtytSHjYbuvBZekB6cT5QmKi5yEj5nNEwGZizzXG9Z5SVGT4zONBxFiEa765EYJTBP9Ug6YYjwfnqAccX0YcNgaWJ88byjbWb230V4ZHbGLBoMsh64OvpaagLCjzHfdB7aW5cGH5lbW8_PC4EZcyF_ArY3uj" TargetMode="External"/><Relationship Id="rId18" Type="http://schemas.openxmlformats.org/officeDocument/2006/relationships/hyperlink" Target="https://www.google.com/goto?url=CAESlwEB6zswFeWPEcRmtFZvi0CauSHdZqiZ5KKFyt-GUs2IrdQt5ZPYRPE2so8MmzCn62bYKF7-uZ-QZvvA98zfCuM--qGAo6lzfU_8f0CDdkMYzN4flfO5ms3CxZDYUGI-4YqVXC2O-3uigCmmCzcaLBoAtdFcTgXQX8ZV6kzDHY-b9VxRoa4BE9WzPPqVSbHS6fqsgyjXwYWU" TargetMode="External"/><Relationship Id="rId19" Type="http://schemas.openxmlformats.org/officeDocument/2006/relationships/hyperlink" Target="https://www.google.com/goto?url=CAESgQEB6zswFTX3HWQ9d3fjAFbNF-2Izu61DgD4PpbFVTRrI6-n7hVg_lVEaOtfL9dTj7uMOQzIJ4bmVQK-ktkdqKTyPQ4QPXuCrYohYTBsxFgIvPP_vmdN3NwRmv2wEtL1o9PTYZ-zuAOVCIziQxQ-kz_OsaEyj_6dJ4Z_NlS9fw4osEY" TargetMode="External"/><Relationship Id="rId20" Type="http://schemas.openxmlformats.org/officeDocument/2006/relationships/hyperlink" Target="https://www.google.com/goto?url=CAESfwHrOzAVjT_kAIsWa1cPK-0cwYos0qP8xGUhVlx0tEONz4ukeL8DSnfBgp_tHtPUeTXfxck9zVSsVZUxNE-77k-Fe0Tx8MtPBUlREspP6CuLNGObYV1r2aL5jdrEw1hwt01SUjLx_I3H7alVLsIS1qvEUkQB6Dr2YwmQJpD3z1w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Moraxella</dc:creator>
  <cp:lastModifiedBy>User4_6</cp:lastModifiedBy>
  <cp:revision>3</cp:revision>
  <dcterms:created xsi:type="dcterms:W3CDTF">2026-09-17T11:46:00Z</dcterms:created>
  <dcterms:modified xsi:type="dcterms:W3CDTF">2026-09-21T10:47:40Z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2016</vt:lpwstr>
  </property>
</Properties>
</file>