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3CC2D" w14:textId="15C7CE03" w:rsidR="00DA7782" w:rsidRPr="0042031D" w:rsidRDefault="007D3669" w:rsidP="00B4373E">
      <w:pPr>
        <w:pStyle w:val="Title"/>
        <w:rPr>
          <w:rFonts w:ascii="Source Sans Pro" w:hAnsi="Source Sans Pro"/>
          <w:lang w:val="en-GB"/>
        </w:rPr>
      </w:pPr>
      <w:r>
        <w:rPr>
          <w:noProof/>
          <w:lang w:val="en-GB" w:eastAsia="en-GB"/>
        </w:rPr>
        <w:drawing>
          <wp:anchor distT="0" distB="0" distL="114300" distR="114300" simplePos="0" relativeHeight="251665408" behindDoc="0" locked="0" layoutInCell="1" allowOverlap="1" wp14:anchorId="2D37052F" wp14:editId="0D6E2F97">
            <wp:simplePos x="0" y="0"/>
            <wp:positionH relativeFrom="margin">
              <wp:align>left</wp:align>
            </wp:positionH>
            <wp:positionV relativeFrom="page">
              <wp:posOffset>828675</wp:posOffset>
            </wp:positionV>
            <wp:extent cx="2120900" cy="640080"/>
            <wp:effectExtent l="0" t="0" r="0" b="0"/>
            <wp:wrapNone/>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NRS_RGB_POS_150_from Diann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0900" cy="64008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3360" behindDoc="1" locked="0" layoutInCell="1" allowOverlap="1" wp14:anchorId="735DA8A9" wp14:editId="6AE8888A">
            <wp:simplePos x="0" y="0"/>
            <wp:positionH relativeFrom="page">
              <wp:posOffset>-211455</wp:posOffset>
            </wp:positionH>
            <wp:positionV relativeFrom="paragraph">
              <wp:posOffset>-1078230</wp:posOffset>
            </wp:positionV>
            <wp:extent cx="8097927" cy="1805940"/>
            <wp:effectExtent l="0" t="0" r="0" b="3810"/>
            <wp:wrapNone/>
            <wp:docPr id="455" name="Picture 0" descr="WhitePaperFirst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WhitePaperFirstHeader.png"/>
                    <pic:cNvPicPr>
                      <a:picLocks noChangeAspect="1" noChangeArrowheads="1"/>
                    </pic:cNvPicPr>
                  </pic:nvPicPr>
                  <pic:blipFill>
                    <a:blip r:embed="rId9">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8097927" cy="1805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4CB1F1" w14:textId="77777777" w:rsidR="00DA7782" w:rsidRPr="0023262F" w:rsidRDefault="00DA7782" w:rsidP="00B4373E">
      <w:pPr>
        <w:pStyle w:val="Title"/>
        <w:rPr>
          <w:rFonts w:ascii="Source Sans Pro" w:hAnsi="Source Sans Pro"/>
        </w:rPr>
      </w:pPr>
    </w:p>
    <w:p w14:paraId="0B532AFE" w14:textId="77777777" w:rsidR="00DA7782" w:rsidRPr="0023262F" w:rsidRDefault="00DA7782" w:rsidP="00B4373E">
      <w:pPr>
        <w:pStyle w:val="Title"/>
        <w:rPr>
          <w:rFonts w:ascii="Source Sans Pro" w:hAnsi="Source Sans Pro"/>
        </w:rPr>
      </w:pPr>
    </w:p>
    <w:p w14:paraId="10A50DD8" w14:textId="74238B5E" w:rsidR="00DA7782" w:rsidRPr="00125804" w:rsidRDefault="00DA7782" w:rsidP="00B4373E">
      <w:pPr>
        <w:pStyle w:val="Title"/>
        <w:rPr>
          <w:rFonts w:ascii="Source Sans Pro" w:hAnsi="Source Sans Pro"/>
        </w:rPr>
      </w:pPr>
    </w:p>
    <w:p w14:paraId="2710DA75" w14:textId="77777777" w:rsidR="00DA7782" w:rsidRPr="00125804" w:rsidRDefault="00DA7782" w:rsidP="00B4373E">
      <w:pPr>
        <w:pStyle w:val="Title"/>
        <w:rPr>
          <w:rFonts w:ascii="Source Sans Pro" w:hAnsi="Source Sans Pro"/>
        </w:rPr>
      </w:pPr>
    </w:p>
    <w:p w14:paraId="4C997CD1" w14:textId="77777777" w:rsidR="00DA7782" w:rsidRPr="00125804" w:rsidRDefault="00DA7782" w:rsidP="00B4373E">
      <w:pPr>
        <w:pStyle w:val="Title"/>
        <w:rPr>
          <w:rFonts w:ascii="Source Sans Pro" w:hAnsi="Source Sans Pro"/>
        </w:rPr>
      </w:pPr>
    </w:p>
    <w:p w14:paraId="37562E40" w14:textId="77777777" w:rsidR="00DA7782" w:rsidRPr="00125804" w:rsidRDefault="00DA7782" w:rsidP="00B4373E">
      <w:pPr>
        <w:pStyle w:val="Title"/>
        <w:rPr>
          <w:rFonts w:ascii="Source Sans Pro" w:hAnsi="Source Sans Pro"/>
        </w:rPr>
      </w:pPr>
    </w:p>
    <w:p w14:paraId="3E53D381" w14:textId="30BEB667" w:rsidR="008C3B00" w:rsidRPr="00125804" w:rsidRDefault="00170BC0" w:rsidP="008C3B00">
      <w:pPr>
        <w:pStyle w:val="Title"/>
        <w:rPr>
          <w:rFonts w:ascii="Source Sans Pro" w:hAnsi="Source Sans Pro" w:cs="Arial"/>
        </w:rPr>
      </w:pPr>
      <w:r w:rsidRPr="00125804">
        <w:rPr>
          <w:rFonts w:ascii="Source Sans Pro" w:hAnsi="Source Sans Pro" w:cs="Arial"/>
          <w:lang w:val="en-GB"/>
        </w:rPr>
        <w:t>LexisNexis</w:t>
      </w:r>
      <w:r w:rsidR="007223AF" w:rsidRPr="00125804">
        <w:rPr>
          <w:rFonts w:ascii="Source Sans Pro" w:hAnsi="Source Sans Pro" w:cs="Arial"/>
          <w:lang w:val="en-GB"/>
        </w:rPr>
        <w:t xml:space="preserve"> </w:t>
      </w:r>
      <w:r w:rsidR="00CD180B" w:rsidRPr="00125804">
        <w:rPr>
          <w:rFonts w:ascii="Source Sans Pro" w:hAnsi="Source Sans Pro" w:cs="Arial"/>
          <w:lang w:val="en-GB"/>
        </w:rPr>
        <w:br/>
      </w:r>
      <w:r w:rsidR="00317C6D">
        <w:rPr>
          <w:rFonts w:ascii="Source Sans Pro" w:hAnsi="Source Sans Pro" w:cs="Arial"/>
          <w:lang w:val="en-GB"/>
        </w:rPr>
        <w:t>Data</w:t>
      </w:r>
      <w:r w:rsidR="008C3B00" w:rsidRPr="00125804">
        <w:rPr>
          <w:rFonts w:ascii="Source Sans Pro" w:hAnsi="Source Sans Pro" w:cs="Arial"/>
        </w:rPr>
        <w:t xml:space="preserve"> Derivation Specification for</w:t>
      </w:r>
    </w:p>
    <w:p w14:paraId="29FF81A7" w14:textId="4CFCD664" w:rsidR="00CD180B" w:rsidRPr="00125804" w:rsidRDefault="00870F30" w:rsidP="008C3B00">
      <w:pPr>
        <w:pStyle w:val="Title"/>
        <w:rPr>
          <w:rFonts w:ascii="Source Sans Pro" w:hAnsi="Source Sans Pro" w:cs="Arial"/>
          <w:lang w:val="en-GB"/>
        </w:rPr>
      </w:pPr>
      <w:proofErr w:type="spellStart"/>
      <w:r>
        <w:rPr>
          <w:rFonts w:ascii="Source Sans Pro" w:hAnsi="Source Sans Pro" w:cs="Arial"/>
          <w:lang w:val="en-GB"/>
        </w:rPr>
        <w:t>Ivernia</w:t>
      </w:r>
      <w:proofErr w:type="spellEnd"/>
      <w:r w:rsidR="007D3669">
        <w:rPr>
          <w:rFonts w:ascii="Source Sans Pro" w:hAnsi="Source Sans Pro" w:cs="Arial"/>
          <w:lang w:val="en-GB"/>
        </w:rPr>
        <w:t xml:space="preserve"> </w:t>
      </w:r>
      <w:r w:rsidR="00A27E21" w:rsidRPr="00125804">
        <w:rPr>
          <w:rFonts w:ascii="Source Sans Pro" w:hAnsi="Source Sans Pro" w:cs="Arial"/>
          <w:lang w:val="en-GB"/>
        </w:rPr>
        <w:t xml:space="preserve">for </w:t>
      </w:r>
      <w:r w:rsidR="002664D7">
        <w:rPr>
          <w:rFonts w:ascii="Source Sans Pro" w:hAnsi="Source Sans Pro" w:cs="Arial"/>
          <w:lang w:val="en-GB"/>
        </w:rPr>
        <w:t>Household</w:t>
      </w:r>
    </w:p>
    <w:p w14:paraId="6EDCE83C" w14:textId="5EBDA40B" w:rsidR="00DA7782" w:rsidRPr="00125804" w:rsidRDefault="0087394E" w:rsidP="00AD7D21">
      <w:pPr>
        <w:pStyle w:val="Subtitle"/>
        <w:rPr>
          <w:rFonts w:ascii="Source Sans Pro" w:hAnsi="Source Sans Pro" w:cs="Arial"/>
        </w:rPr>
      </w:pPr>
      <w:r w:rsidRPr="00125804">
        <w:rPr>
          <w:rFonts w:ascii="Source Sans Pro" w:hAnsi="Source Sans Pro" w:cs="Arial"/>
        </w:rPr>
        <w:t xml:space="preserve">Version </w:t>
      </w:r>
      <w:r w:rsidR="00363346" w:rsidRPr="00125804">
        <w:rPr>
          <w:rFonts w:ascii="Source Sans Pro" w:hAnsi="Source Sans Pro" w:cs="Arial"/>
          <w:color w:val="FF0000"/>
          <w:lang w:val="en-GB"/>
        </w:rPr>
        <w:t>1.</w:t>
      </w:r>
      <w:r w:rsidR="00870F30">
        <w:rPr>
          <w:rFonts w:ascii="Source Sans Pro" w:hAnsi="Source Sans Pro" w:cs="Arial"/>
          <w:color w:val="FF0000"/>
          <w:lang w:val="en-GB"/>
        </w:rPr>
        <w:t>0</w:t>
      </w:r>
    </w:p>
    <w:p w14:paraId="2BC63B83" w14:textId="77777777" w:rsidR="00DA7782" w:rsidRPr="00125804" w:rsidRDefault="00DA7782" w:rsidP="00AD7D21">
      <w:pPr>
        <w:pStyle w:val="Subtitle"/>
        <w:rPr>
          <w:rFonts w:ascii="Source Sans Pro" w:hAnsi="Source Sans Pro" w:cs="Arial"/>
        </w:rPr>
      </w:pPr>
    </w:p>
    <w:p w14:paraId="01B07A0E" w14:textId="77777777" w:rsidR="00DA7782" w:rsidRPr="00125804" w:rsidRDefault="00DA7782" w:rsidP="00AD7D21">
      <w:pPr>
        <w:pStyle w:val="Subtitle"/>
        <w:rPr>
          <w:rFonts w:ascii="Source Sans Pro" w:hAnsi="Source Sans Pro" w:cs="Arial"/>
        </w:rPr>
      </w:pPr>
    </w:p>
    <w:p w14:paraId="6A472740" w14:textId="22886267" w:rsidR="00DA7782" w:rsidRPr="00125804" w:rsidRDefault="00170BC0" w:rsidP="006B569F">
      <w:pPr>
        <w:pStyle w:val="KeyMessage"/>
        <w:rPr>
          <w:rFonts w:ascii="Source Sans Pro" w:hAnsi="Source Sans Pro" w:cs="Arial"/>
          <w:sz w:val="52"/>
          <w:szCs w:val="52"/>
        </w:rPr>
      </w:pPr>
      <w:r w:rsidRPr="00125804">
        <w:rPr>
          <w:rFonts w:ascii="Source Sans Pro" w:hAnsi="Source Sans Pro" w:cs="Arial"/>
          <w:sz w:val="52"/>
          <w:szCs w:val="52"/>
        </w:rPr>
        <w:t>LexisNexis</w:t>
      </w:r>
      <w:r w:rsidR="007223AF" w:rsidRPr="00125804">
        <w:rPr>
          <w:rFonts w:ascii="Source Sans Pro" w:hAnsi="Source Sans Pro" w:cs="Arial"/>
          <w:sz w:val="52"/>
          <w:szCs w:val="52"/>
        </w:rPr>
        <w:t xml:space="preserve"> Informed Quotes</w:t>
      </w:r>
    </w:p>
    <w:p w14:paraId="46B9BCFC" w14:textId="77777777" w:rsidR="00DA7782" w:rsidRPr="00125804" w:rsidRDefault="00DA7782" w:rsidP="00AD7D21">
      <w:pPr>
        <w:rPr>
          <w:rFonts w:ascii="Source Sans Pro" w:hAnsi="Source Sans Pro" w:cs="Arial"/>
        </w:rPr>
      </w:pPr>
    </w:p>
    <w:p w14:paraId="5E93EE41" w14:textId="77777777" w:rsidR="00C50193" w:rsidRPr="00125804" w:rsidRDefault="00C50193" w:rsidP="00AD7D21">
      <w:pPr>
        <w:rPr>
          <w:rFonts w:ascii="Source Sans Pro" w:hAnsi="Source Sans Pro" w:cs="Arial"/>
        </w:rPr>
      </w:pPr>
    </w:p>
    <w:p w14:paraId="6C28243A" w14:textId="77777777" w:rsidR="00C50193" w:rsidRPr="00125804" w:rsidRDefault="00C50193" w:rsidP="00AD7D21">
      <w:pPr>
        <w:rPr>
          <w:rFonts w:ascii="Source Sans Pro" w:hAnsi="Source Sans Pro" w:cs="Arial"/>
        </w:rPr>
      </w:pPr>
    </w:p>
    <w:p w14:paraId="5B02C57F" w14:textId="77777777" w:rsidR="00AD7D21" w:rsidRPr="00125804" w:rsidRDefault="00AD7D21" w:rsidP="00AD7D21">
      <w:pPr>
        <w:rPr>
          <w:rFonts w:ascii="Source Sans Pro" w:hAnsi="Source Sans Pro" w:cs="Arial"/>
        </w:rPr>
      </w:pPr>
    </w:p>
    <w:p w14:paraId="145F7FDE" w14:textId="77777777" w:rsidR="00AD7D21" w:rsidRPr="00125804" w:rsidRDefault="00AD7D21" w:rsidP="00AD7D21">
      <w:pPr>
        <w:rPr>
          <w:rFonts w:ascii="Source Sans Pro" w:hAnsi="Source Sans Pro" w:cs="Arial"/>
        </w:rPr>
      </w:pPr>
    </w:p>
    <w:p w14:paraId="2EB91C40" w14:textId="77777777" w:rsidR="006B569F" w:rsidRPr="00125804" w:rsidRDefault="00B4373E" w:rsidP="00A275D7">
      <w:pPr>
        <w:pStyle w:val="ContactHeading"/>
        <w:rPr>
          <w:rFonts w:ascii="Source Sans Pro" w:hAnsi="Source Sans Pro" w:cs="Arial"/>
        </w:rPr>
      </w:pPr>
      <w:r w:rsidRPr="00125804">
        <w:rPr>
          <w:rFonts w:ascii="Source Sans Pro" w:hAnsi="Source Sans Pro" w:cs="Arial"/>
        </w:rPr>
        <w:t>Contact:</w:t>
      </w:r>
    </w:p>
    <w:p w14:paraId="0E7D8A5C" w14:textId="537AE84D" w:rsidR="006B569F" w:rsidRPr="00125804" w:rsidRDefault="00170BC0" w:rsidP="006B569F">
      <w:pPr>
        <w:pStyle w:val="CoverContactInfo"/>
        <w:rPr>
          <w:rFonts w:ascii="Source Sans Pro" w:hAnsi="Source Sans Pro" w:cs="Arial"/>
        </w:rPr>
      </w:pPr>
      <w:r w:rsidRPr="00125804">
        <w:rPr>
          <w:rFonts w:ascii="Source Sans Pro" w:hAnsi="Source Sans Pro" w:cs="Arial"/>
        </w:rPr>
        <w:t>LexisNexis</w:t>
      </w:r>
      <w:r w:rsidR="006B569F" w:rsidRPr="00125804">
        <w:rPr>
          <w:rFonts w:ascii="Source Sans Pro" w:hAnsi="Source Sans Pro" w:cs="Arial"/>
        </w:rPr>
        <w:t xml:space="preserve"> Risk Solutions</w:t>
      </w:r>
    </w:p>
    <w:p w14:paraId="50ECA703" w14:textId="77777777" w:rsidR="00905F7A" w:rsidRPr="00905F7A" w:rsidRDefault="00905F7A" w:rsidP="00905F7A">
      <w:pPr>
        <w:pStyle w:val="CoverContactInfo"/>
        <w:rPr>
          <w:rFonts w:ascii="Source Sans Pro" w:hAnsi="Source Sans Pro" w:cs="Arial"/>
        </w:rPr>
      </w:pPr>
      <w:r w:rsidRPr="00905F7A">
        <w:rPr>
          <w:rFonts w:ascii="Source Sans Pro" w:hAnsi="Source Sans Pro" w:cs="Arial"/>
        </w:rPr>
        <w:t xml:space="preserve">3rd Floor, City Buildings </w:t>
      </w:r>
    </w:p>
    <w:p w14:paraId="21D00D5C" w14:textId="77777777" w:rsidR="00905F7A" w:rsidRPr="00905F7A" w:rsidRDefault="00905F7A" w:rsidP="00905F7A">
      <w:pPr>
        <w:pStyle w:val="CoverContactInfo"/>
        <w:rPr>
          <w:rFonts w:ascii="Source Sans Pro" w:hAnsi="Source Sans Pro" w:cs="Arial"/>
        </w:rPr>
      </w:pPr>
      <w:r w:rsidRPr="00905F7A">
        <w:rPr>
          <w:rFonts w:ascii="Source Sans Pro" w:hAnsi="Source Sans Pro" w:cs="Arial"/>
        </w:rPr>
        <w:t xml:space="preserve">Carrington Street, </w:t>
      </w:r>
    </w:p>
    <w:p w14:paraId="459D5225" w14:textId="77777777" w:rsidR="00905F7A" w:rsidRPr="00905F7A" w:rsidRDefault="00905F7A" w:rsidP="00905F7A">
      <w:pPr>
        <w:pStyle w:val="CoverContactInfo"/>
        <w:rPr>
          <w:rFonts w:ascii="Source Sans Pro" w:hAnsi="Source Sans Pro" w:cs="Arial"/>
        </w:rPr>
      </w:pPr>
      <w:r w:rsidRPr="00905F7A">
        <w:rPr>
          <w:rFonts w:ascii="Source Sans Pro" w:hAnsi="Source Sans Pro" w:cs="Arial"/>
        </w:rPr>
        <w:t xml:space="preserve">Nottingham </w:t>
      </w:r>
    </w:p>
    <w:p w14:paraId="69D47644" w14:textId="3F653979" w:rsidR="007223AF" w:rsidRPr="00125804" w:rsidRDefault="00905F7A" w:rsidP="00905F7A">
      <w:pPr>
        <w:pStyle w:val="CoverContactInfo"/>
        <w:rPr>
          <w:rFonts w:ascii="Source Sans Pro" w:hAnsi="Source Sans Pro" w:cs="Arial"/>
        </w:rPr>
      </w:pPr>
      <w:r w:rsidRPr="00905F7A">
        <w:rPr>
          <w:rFonts w:ascii="Source Sans Pro" w:hAnsi="Source Sans Pro" w:cs="Arial"/>
        </w:rPr>
        <w:t>NG1 7FG</w:t>
      </w:r>
    </w:p>
    <w:p w14:paraId="717FBCE6" w14:textId="77777777" w:rsidR="006B569F" w:rsidRPr="00125804" w:rsidRDefault="006B569F" w:rsidP="006B569F">
      <w:pPr>
        <w:pStyle w:val="CoverContactInfo"/>
        <w:rPr>
          <w:rFonts w:ascii="Source Sans Pro" w:hAnsi="Source Sans Pro" w:cs="Arial"/>
        </w:rPr>
      </w:pPr>
    </w:p>
    <w:p w14:paraId="4C7EB226" w14:textId="67B328BD" w:rsidR="006B569F" w:rsidRPr="00125804" w:rsidRDefault="00A27E21" w:rsidP="006B569F">
      <w:pPr>
        <w:pStyle w:val="CoverContactInfo"/>
        <w:rPr>
          <w:rFonts w:ascii="Source Sans Pro" w:hAnsi="Source Sans Pro" w:cs="Arial"/>
          <w:color w:val="FF0000"/>
        </w:rPr>
      </w:pPr>
      <w:r w:rsidRPr="00125804">
        <w:rPr>
          <w:rFonts w:ascii="Source Sans Pro" w:hAnsi="Source Sans Pro" w:cs="Arial"/>
          <w:color w:val="FF0000"/>
        </w:rPr>
        <w:t>Date</w:t>
      </w:r>
      <w:r w:rsidR="005670B5" w:rsidRPr="00125804">
        <w:rPr>
          <w:rFonts w:ascii="Source Sans Pro" w:hAnsi="Source Sans Pro" w:cs="Arial"/>
          <w:color w:val="FF0000"/>
        </w:rPr>
        <w:t xml:space="preserve">: </w:t>
      </w:r>
      <w:r w:rsidR="00870F30">
        <w:rPr>
          <w:rFonts w:ascii="Source Sans Pro" w:hAnsi="Source Sans Pro" w:cs="Arial"/>
          <w:color w:val="FF0000"/>
        </w:rPr>
        <w:t>27/07</w:t>
      </w:r>
      <w:r w:rsidR="00901A41">
        <w:rPr>
          <w:rFonts w:ascii="Source Sans Pro" w:hAnsi="Source Sans Pro" w:cs="Arial"/>
          <w:color w:val="FF0000"/>
        </w:rPr>
        <w:t>/2023</w:t>
      </w:r>
    </w:p>
    <w:p w14:paraId="3385398B" w14:textId="77777777" w:rsidR="00AD7D21" w:rsidRPr="00125804" w:rsidRDefault="00AD7D21" w:rsidP="00C50193">
      <w:pPr>
        <w:tabs>
          <w:tab w:val="left" w:pos="5040"/>
        </w:tabs>
        <w:rPr>
          <w:rFonts w:ascii="Source Sans Pro" w:hAnsi="Source Sans Pro"/>
        </w:rPr>
      </w:pPr>
      <w:r w:rsidRPr="00125804">
        <w:rPr>
          <w:rFonts w:ascii="Source Sans Pro" w:hAnsi="Source Sans Pro"/>
        </w:rPr>
        <w:br w:type="page"/>
      </w:r>
    </w:p>
    <w:p w14:paraId="18FD45E4" w14:textId="1E9079E0" w:rsidR="00AD7D21" w:rsidRPr="00125804" w:rsidRDefault="00AD7D21" w:rsidP="00985878">
      <w:pPr>
        <w:pStyle w:val="TOCHeading"/>
        <w:tabs>
          <w:tab w:val="left" w:pos="7425"/>
        </w:tabs>
        <w:rPr>
          <w:rFonts w:ascii="Source Sans Pro" w:hAnsi="Source Sans Pro" w:cs="Arial"/>
        </w:rPr>
      </w:pPr>
      <w:bookmarkStart w:id="0" w:name="_Toc135738033"/>
      <w:r w:rsidRPr="00125804">
        <w:rPr>
          <w:rFonts w:ascii="Source Sans Pro" w:hAnsi="Source Sans Pro" w:cs="Arial"/>
        </w:rPr>
        <w:lastRenderedPageBreak/>
        <w:t>Table of Contents</w:t>
      </w:r>
      <w:bookmarkEnd w:id="0"/>
      <w:r w:rsidR="00CA32E1" w:rsidRPr="00125804">
        <w:rPr>
          <w:rFonts w:ascii="Source Sans Pro" w:hAnsi="Source Sans Pro" w:cs="Arial"/>
        </w:rPr>
        <w:tab/>
      </w:r>
    </w:p>
    <w:p w14:paraId="55CB579E" w14:textId="2C696B91" w:rsidR="0041013C" w:rsidRDefault="00AD7D21">
      <w:pPr>
        <w:pStyle w:val="TOC1"/>
        <w:rPr>
          <w:rFonts w:asciiTheme="minorHAnsi" w:eastAsiaTheme="minorEastAsia" w:hAnsiTheme="minorHAnsi" w:cstheme="minorBidi"/>
          <w:caps w:val="0"/>
          <w:noProof/>
          <w:color w:val="auto"/>
          <w:spacing w:val="0"/>
          <w:lang w:val="en-GB" w:eastAsia="en-GB"/>
        </w:rPr>
      </w:pPr>
      <w:r w:rsidRPr="00125804">
        <w:rPr>
          <w:rFonts w:ascii="Source Sans Pro" w:hAnsi="Source Sans Pro" w:cs="Arial"/>
          <w:b/>
          <w:sz w:val="20"/>
          <w:szCs w:val="20"/>
        </w:rPr>
        <w:fldChar w:fldCharType="begin"/>
      </w:r>
      <w:r w:rsidRPr="00125804">
        <w:rPr>
          <w:rFonts w:ascii="Source Sans Pro" w:hAnsi="Source Sans Pro" w:cs="Arial"/>
          <w:b/>
          <w:sz w:val="20"/>
          <w:szCs w:val="20"/>
        </w:rPr>
        <w:instrText xml:space="preserve"> TOC \o "1-3" \h \z \u </w:instrText>
      </w:r>
      <w:r w:rsidRPr="00125804">
        <w:rPr>
          <w:rFonts w:ascii="Source Sans Pro" w:hAnsi="Source Sans Pro" w:cs="Arial"/>
          <w:b/>
          <w:sz w:val="20"/>
          <w:szCs w:val="20"/>
        </w:rPr>
        <w:fldChar w:fldCharType="separate"/>
      </w:r>
      <w:hyperlink w:anchor="_Toc135738033" w:history="1">
        <w:r w:rsidR="0041013C" w:rsidRPr="00861504">
          <w:rPr>
            <w:rStyle w:val="Hyperlink"/>
            <w:rFonts w:ascii="Source Sans Pro" w:hAnsi="Source Sans Pro" w:cs="Arial"/>
            <w:noProof/>
          </w:rPr>
          <w:t>Table of Contents</w:t>
        </w:r>
        <w:r w:rsidR="0041013C">
          <w:rPr>
            <w:noProof/>
            <w:webHidden/>
          </w:rPr>
          <w:tab/>
        </w:r>
        <w:r w:rsidR="0041013C">
          <w:rPr>
            <w:noProof/>
            <w:webHidden/>
          </w:rPr>
          <w:fldChar w:fldCharType="begin"/>
        </w:r>
        <w:r w:rsidR="0041013C">
          <w:rPr>
            <w:noProof/>
            <w:webHidden/>
          </w:rPr>
          <w:instrText xml:space="preserve"> PAGEREF _Toc135738033 \h </w:instrText>
        </w:r>
        <w:r w:rsidR="0041013C">
          <w:rPr>
            <w:noProof/>
            <w:webHidden/>
          </w:rPr>
        </w:r>
        <w:r w:rsidR="0041013C">
          <w:rPr>
            <w:noProof/>
            <w:webHidden/>
          </w:rPr>
          <w:fldChar w:fldCharType="separate"/>
        </w:r>
        <w:r w:rsidR="0041013C">
          <w:rPr>
            <w:noProof/>
            <w:webHidden/>
          </w:rPr>
          <w:t>2</w:t>
        </w:r>
        <w:r w:rsidR="0041013C">
          <w:rPr>
            <w:noProof/>
            <w:webHidden/>
          </w:rPr>
          <w:fldChar w:fldCharType="end"/>
        </w:r>
      </w:hyperlink>
    </w:p>
    <w:p w14:paraId="74ED199E" w14:textId="70CACBF0" w:rsidR="0041013C" w:rsidRDefault="00734B58">
      <w:pPr>
        <w:pStyle w:val="TOC1"/>
        <w:rPr>
          <w:rFonts w:asciiTheme="minorHAnsi" w:eastAsiaTheme="minorEastAsia" w:hAnsiTheme="minorHAnsi" w:cstheme="minorBidi"/>
          <w:caps w:val="0"/>
          <w:noProof/>
          <w:color w:val="auto"/>
          <w:spacing w:val="0"/>
          <w:lang w:val="en-GB" w:eastAsia="en-GB"/>
        </w:rPr>
      </w:pPr>
      <w:hyperlink w:anchor="_Toc135738034" w:history="1">
        <w:r w:rsidR="0041013C" w:rsidRPr="00861504">
          <w:rPr>
            <w:rStyle w:val="Hyperlink"/>
            <w:rFonts w:ascii="Source Sans Pro" w:hAnsi="Source Sans Pro"/>
            <w:noProof/>
          </w:rPr>
          <w:t xml:space="preserve">1 </w:t>
        </w:r>
        <w:r w:rsidR="0041013C" w:rsidRPr="00861504">
          <w:rPr>
            <w:rStyle w:val="Hyperlink"/>
            <w:rFonts w:ascii="Source Sans Pro" w:hAnsi="Source Sans Pro" w:cs="Arial"/>
            <w:noProof/>
          </w:rPr>
          <w:t>Document Control</w:t>
        </w:r>
        <w:r w:rsidR="0041013C">
          <w:rPr>
            <w:noProof/>
            <w:webHidden/>
          </w:rPr>
          <w:tab/>
        </w:r>
        <w:r w:rsidR="0041013C">
          <w:rPr>
            <w:noProof/>
            <w:webHidden/>
          </w:rPr>
          <w:fldChar w:fldCharType="begin"/>
        </w:r>
        <w:r w:rsidR="0041013C">
          <w:rPr>
            <w:noProof/>
            <w:webHidden/>
          </w:rPr>
          <w:instrText xml:space="preserve"> PAGEREF _Toc135738034 \h </w:instrText>
        </w:r>
        <w:r w:rsidR="0041013C">
          <w:rPr>
            <w:noProof/>
            <w:webHidden/>
          </w:rPr>
        </w:r>
        <w:r w:rsidR="0041013C">
          <w:rPr>
            <w:noProof/>
            <w:webHidden/>
          </w:rPr>
          <w:fldChar w:fldCharType="separate"/>
        </w:r>
        <w:r w:rsidR="0041013C">
          <w:rPr>
            <w:noProof/>
            <w:webHidden/>
          </w:rPr>
          <w:t>4</w:t>
        </w:r>
        <w:r w:rsidR="0041013C">
          <w:rPr>
            <w:noProof/>
            <w:webHidden/>
          </w:rPr>
          <w:fldChar w:fldCharType="end"/>
        </w:r>
      </w:hyperlink>
    </w:p>
    <w:p w14:paraId="46FCBEB4" w14:textId="57C60A4E" w:rsidR="0041013C" w:rsidRDefault="00734B58">
      <w:pPr>
        <w:pStyle w:val="TOC2"/>
        <w:rPr>
          <w:rFonts w:asciiTheme="minorHAnsi" w:eastAsiaTheme="minorEastAsia" w:hAnsiTheme="minorHAnsi" w:cstheme="minorBidi"/>
          <w:color w:val="auto"/>
          <w:spacing w:val="0"/>
          <w:lang w:eastAsia="en-GB"/>
        </w:rPr>
      </w:pPr>
      <w:hyperlink w:anchor="_Toc135738035" w:history="1">
        <w:r w:rsidR="0041013C" w:rsidRPr="00861504">
          <w:rPr>
            <w:rStyle w:val="Hyperlink"/>
          </w:rPr>
          <w:t>1.1 Document History</w:t>
        </w:r>
        <w:r w:rsidR="0041013C">
          <w:rPr>
            <w:webHidden/>
          </w:rPr>
          <w:tab/>
        </w:r>
        <w:r w:rsidR="0041013C">
          <w:rPr>
            <w:webHidden/>
          </w:rPr>
          <w:fldChar w:fldCharType="begin"/>
        </w:r>
        <w:r w:rsidR="0041013C">
          <w:rPr>
            <w:webHidden/>
          </w:rPr>
          <w:instrText xml:space="preserve"> PAGEREF _Toc135738035 \h </w:instrText>
        </w:r>
        <w:r w:rsidR="0041013C">
          <w:rPr>
            <w:webHidden/>
          </w:rPr>
        </w:r>
        <w:r w:rsidR="0041013C">
          <w:rPr>
            <w:webHidden/>
          </w:rPr>
          <w:fldChar w:fldCharType="separate"/>
        </w:r>
        <w:r w:rsidR="0041013C">
          <w:rPr>
            <w:webHidden/>
          </w:rPr>
          <w:t>4</w:t>
        </w:r>
        <w:r w:rsidR="0041013C">
          <w:rPr>
            <w:webHidden/>
          </w:rPr>
          <w:fldChar w:fldCharType="end"/>
        </w:r>
      </w:hyperlink>
    </w:p>
    <w:p w14:paraId="692CE66A" w14:textId="27AE3D48" w:rsidR="0041013C" w:rsidRDefault="00734B58">
      <w:pPr>
        <w:pStyle w:val="TOC2"/>
        <w:rPr>
          <w:rFonts w:asciiTheme="minorHAnsi" w:eastAsiaTheme="minorEastAsia" w:hAnsiTheme="minorHAnsi" w:cstheme="minorBidi"/>
          <w:color w:val="auto"/>
          <w:spacing w:val="0"/>
          <w:lang w:eastAsia="en-GB"/>
        </w:rPr>
      </w:pPr>
      <w:hyperlink w:anchor="_Toc135738036" w:history="1">
        <w:r w:rsidR="0041013C" w:rsidRPr="00861504">
          <w:rPr>
            <w:rStyle w:val="Hyperlink"/>
          </w:rPr>
          <w:t>1.2 Distribution List</w:t>
        </w:r>
        <w:r w:rsidR="0041013C">
          <w:rPr>
            <w:webHidden/>
          </w:rPr>
          <w:tab/>
        </w:r>
        <w:r w:rsidR="0041013C">
          <w:rPr>
            <w:webHidden/>
          </w:rPr>
          <w:fldChar w:fldCharType="begin"/>
        </w:r>
        <w:r w:rsidR="0041013C">
          <w:rPr>
            <w:webHidden/>
          </w:rPr>
          <w:instrText xml:space="preserve"> PAGEREF _Toc135738036 \h </w:instrText>
        </w:r>
        <w:r w:rsidR="0041013C">
          <w:rPr>
            <w:webHidden/>
          </w:rPr>
        </w:r>
        <w:r w:rsidR="0041013C">
          <w:rPr>
            <w:webHidden/>
          </w:rPr>
          <w:fldChar w:fldCharType="separate"/>
        </w:r>
        <w:r w:rsidR="0041013C">
          <w:rPr>
            <w:webHidden/>
          </w:rPr>
          <w:t>4</w:t>
        </w:r>
        <w:r w:rsidR="0041013C">
          <w:rPr>
            <w:webHidden/>
          </w:rPr>
          <w:fldChar w:fldCharType="end"/>
        </w:r>
      </w:hyperlink>
    </w:p>
    <w:p w14:paraId="7A906757" w14:textId="113E3759" w:rsidR="0041013C" w:rsidRDefault="00734B58">
      <w:pPr>
        <w:pStyle w:val="TOC1"/>
        <w:rPr>
          <w:rFonts w:asciiTheme="minorHAnsi" w:eastAsiaTheme="minorEastAsia" w:hAnsiTheme="minorHAnsi" w:cstheme="minorBidi"/>
          <w:caps w:val="0"/>
          <w:noProof/>
          <w:color w:val="auto"/>
          <w:spacing w:val="0"/>
          <w:lang w:val="en-GB" w:eastAsia="en-GB"/>
        </w:rPr>
      </w:pPr>
      <w:hyperlink w:anchor="_Toc135738037" w:history="1">
        <w:r w:rsidR="0041013C" w:rsidRPr="00861504">
          <w:rPr>
            <w:rStyle w:val="Hyperlink"/>
            <w:rFonts w:ascii="Source Sans Pro" w:hAnsi="Source Sans Pro" w:cs="Arial"/>
            <w:noProof/>
          </w:rPr>
          <w:t>2 Introduction</w:t>
        </w:r>
        <w:r w:rsidR="0041013C">
          <w:rPr>
            <w:noProof/>
            <w:webHidden/>
          </w:rPr>
          <w:tab/>
        </w:r>
        <w:r w:rsidR="0041013C">
          <w:rPr>
            <w:noProof/>
            <w:webHidden/>
          </w:rPr>
          <w:fldChar w:fldCharType="begin"/>
        </w:r>
        <w:r w:rsidR="0041013C">
          <w:rPr>
            <w:noProof/>
            <w:webHidden/>
          </w:rPr>
          <w:instrText xml:space="preserve"> PAGEREF _Toc135738037 \h </w:instrText>
        </w:r>
        <w:r w:rsidR="0041013C">
          <w:rPr>
            <w:noProof/>
            <w:webHidden/>
          </w:rPr>
        </w:r>
        <w:r w:rsidR="0041013C">
          <w:rPr>
            <w:noProof/>
            <w:webHidden/>
          </w:rPr>
          <w:fldChar w:fldCharType="separate"/>
        </w:r>
        <w:r w:rsidR="0041013C">
          <w:rPr>
            <w:noProof/>
            <w:webHidden/>
          </w:rPr>
          <w:t>5</w:t>
        </w:r>
        <w:r w:rsidR="0041013C">
          <w:rPr>
            <w:noProof/>
            <w:webHidden/>
          </w:rPr>
          <w:fldChar w:fldCharType="end"/>
        </w:r>
      </w:hyperlink>
    </w:p>
    <w:p w14:paraId="10D977F5" w14:textId="534DA1B1" w:rsidR="0041013C" w:rsidRDefault="00734B58">
      <w:pPr>
        <w:pStyle w:val="TOC2"/>
        <w:rPr>
          <w:rFonts w:asciiTheme="minorHAnsi" w:eastAsiaTheme="minorEastAsia" w:hAnsiTheme="minorHAnsi" w:cstheme="minorBidi"/>
          <w:color w:val="auto"/>
          <w:spacing w:val="0"/>
          <w:lang w:eastAsia="en-GB"/>
        </w:rPr>
      </w:pPr>
      <w:hyperlink w:anchor="_Toc135738038" w:history="1">
        <w:r w:rsidR="0041013C" w:rsidRPr="00861504">
          <w:rPr>
            <w:rStyle w:val="Hyperlink"/>
          </w:rPr>
          <w:t>2.1 Implementation</w:t>
        </w:r>
        <w:r w:rsidR="0041013C">
          <w:rPr>
            <w:webHidden/>
          </w:rPr>
          <w:tab/>
        </w:r>
        <w:r w:rsidR="0041013C">
          <w:rPr>
            <w:webHidden/>
          </w:rPr>
          <w:fldChar w:fldCharType="begin"/>
        </w:r>
        <w:r w:rsidR="0041013C">
          <w:rPr>
            <w:webHidden/>
          </w:rPr>
          <w:instrText xml:space="preserve"> PAGEREF _Toc135738038 \h </w:instrText>
        </w:r>
        <w:r w:rsidR="0041013C">
          <w:rPr>
            <w:webHidden/>
          </w:rPr>
        </w:r>
        <w:r w:rsidR="0041013C">
          <w:rPr>
            <w:webHidden/>
          </w:rPr>
          <w:fldChar w:fldCharType="separate"/>
        </w:r>
        <w:r w:rsidR="0041013C">
          <w:rPr>
            <w:webHidden/>
          </w:rPr>
          <w:t>5</w:t>
        </w:r>
        <w:r w:rsidR="0041013C">
          <w:rPr>
            <w:webHidden/>
          </w:rPr>
          <w:fldChar w:fldCharType="end"/>
        </w:r>
      </w:hyperlink>
    </w:p>
    <w:p w14:paraId="01DBB585" w14:textId="06677D80" w:rsidR="0041013C" w:rsidRDefault="00734B58">
      <w:pPr>
        <w:pStyle w:val="TOC3"/>
        <w:rPr>
          <w:rFonts w:asciiTheme="minorHAnsi" w:eastAsiaTheme="minorEastAsia" w:hAnsiTheme="minorHAnsi" w:cstheme="minorBidi"/>
          <w:color w:val="auto"/>
          <w:spacing w:val="0"/>
          <w:lang w:eastAsia="en-GB"/>
        </w:rPr>
      </w:pPr>
      <w:hyperlink w:anchor="_Toc135738039" w:history="1">
        <w:r w:rsidR="0041013C" w:rsidRPr="00861504">
          <w:rPr>
            <w:rStyle w:val="Hyperlink"/>
            <w:b/>
          </w:rPr>
          <w:t>2.1.1 Transition to live operational service</w:t>
        </w:r>
        <w:r w:rsidR="0041013C">
          <w:rPr>
            <w:webHidden/>
          </w:rPr>
          <w:tab/>
        </w:r>
        <w:r w:rsidR="0041013C">
          <w:rPr>
            <w:webHidden/>
          </w:rPr>
          <w:fldChar w:fldCharType="begin"/>
        </w:r>
        <w:r w:rsidR="0041013C">
          <w:rPr>
            <w:webHidden/>
          </w:rPr>
          <w:instrText xml:space="preserve"> PAGEREF _Toc135738039 \h </w:instrText>
        </w:r>
        <w:r w:rsidR="0041013C">
          <w:rPr>
            <w:webHidden/>
          </w:rPr>
        </w:r>
        <w:r w:rsidR="0041013C">
          <w:rPr>
            <w:webHidden/>
          </w:rPr>
          <w:fldChar w:fldCharType="separate"/>
        </w:r>
        <w:r w:rsidR="0041013C">
          <w:rPr>
            <w:webHidden/>
          </w:rPr>
          <w:t>5</w:t>
        </w:r>
        <w:r w:rsidR="0041013C">
          <w:rPr>
            <w:webHidden/>
          </w:rPr>
          <w:fldChar w:fldCharType="end"/>
        </w:r>
      </w:hyperlink>
    </w:p>
    <w:p w14:paraId="64CF55AE" w14:textId="66B450EA" w:rsidR="0041013C" w:rsidRDefault="00734B58">
      <w:pPr>
        <w:pStyle w:val="TOC3"/>
        <w:rPr>
          <w:rFonts w:asciiTheme="minorHAnsi" w:eastAsiaTheme="minorEastAsia" w:hAnsiTheme="minorHAnsi" w:cstheme="minorBidi"/>
          <w:color w:val="auto"/>
          <w:spacing w:val="0"/>
          <w:lang w:eastAsia="en-GB"/>
        </w:rPr>
      </w:pPr>
      <w:hyperlink w:anchor="_Toc135738040" w:history="1">
        <w:r w:rsidR="0041013C" w:rsidRPr="00861504">
          <w:rPr>
            <w:rStyle w:val="Hyperlink"/>
            <w:b/>
          </w:rPr>
          <w:t>2.1.2 End to end service considerations</w:t>
        </w:r>
        <w:r w:rsidR="0041013C">
          <w:rPr>
            <w:webHidden/>
          </w:rPr>
          <w:tab/>
        </w:r>
        <w:r w:rsidR="0041013C">
          <w:rPr>
            <w:webHidden/>
          </w:rPr>
          <w:fldChar w:fldCharType="begin"/>
        </w:r>
        <w:r w:rsidR="0041013C">
          <w:rPr>
            <w:webHidden/>
          </w:rPr>
          <w:instrText xml:space="preserve"> PAGEREF _Toc135738040 \h </w:instrText>
        </w:r>
        <w:r w:rsidR="0041013C">
          <w:rPr>
            <w:webHidden/>
          </w:rPr>
        </w:r>
        <w:r w:rsidR="0041013C">
          <w:rPr>
            <w:webHidden/>
          </w:rPr>
          <w:fldChar w:fldCharType="separate"/>
        </w:r>
        <w:r w:rsidR="0041013C">
          <w:rPr>
            <w:webHidden/>
          </w:rPr>
          <w:t>6</w:t>
        </w:r>
        <w:r w:rsidR="0041013C">
          <w:rPr>
            <w:webHidden/>
          </w:rPr>
          <w:fldChar w:fldCharType="end"/>
        </w:r>
      </w:hyperlink>
    </w:p>
    <w:p w14:paraId="0116CE0E" w14:textId="49283BF9" w:rsidR="0041013C" w:rsidRDefault="00734B58">
      <w:pPr>
        <w:pStyle w:val="TOC1"/>
        <w:rPr>
          <w:rFonts w:asciiTheme="minorHAnsi" w:eastAsiaTheme="minorEastAsia" w:hAnsiTheme="minorHAnsi" w:cstheme="minorBidi"/>
          <w:caps w:val="0"/>
          <w:noProof/>
          <w:color w:val="auto"/>
          <w:spacing w:val="0"/>
          <w:lang w:val="en-GB" w:eastAsia="en-GB"/>
        </w:rPr>
      </w:pPr>
      <w:hyperlink w:anchor="_Toc135738041" w:history="1">
        <w:r w:rsidR="0041013C" w:rsidRPr="00861504">
          <w:rPr>
            <w:rStyle w:val="Hyperlink"/>
            <w:rFonts w:ascii="Source Sans Pro" w:hAnsi="Source Sans Pro" w:cs="Arial"/>
            <w:noProof/>
          </w:rPr>
          <w:t>3 Insurer identifier</w:t>
        </w:r>
        <w:r w:rsidR="0041013C">
          <w:rPr>
            <w:noProof/>
            <w:webHidden/>
          </w:rPr>
          <w:tab/>
        </w:r>
        <w:r w:rsidR="0041013C">
          <w:rPr>
            <w:noProof/>
            <w:webHidden/>
          </w:rPr>
          <w:fldChar w:fldCharType="begin"/>
        </w:r>
        <w:r w:rsidR="0041013C">
          <w:rPr>
            <w:noProof/>
            <w:webHidden/>
          </w:rPr>
          <w:instrText xml:space="preserve"> PAGEREF _Toc135738041 \h </w:instrText>
        </w:r>
        <w:r w:rsidR="0041013C">
          <w:rPr>
            <w:noProof/>
            <w:webHidden/>
          </w:rPr>
        </w:r>
        <w:r w:rsidR="0041013C">
          <w:rPr>
            <w:noProof/>
            <w:webHidden/>
          </w:rPr>
          <w:fldChar w:fldCharType="separate"/>
        </w:r>
        <w:r w:rsidR="0041013C">
          <w:rPr>
            <w:noProof/>
            <w:webHidden/>
          </w:rPr>
          <w:t>8</w:t>
        </w:r>
        <w:r w:rsidR="0041013C">
          <w:rPr>
            <w:noProof/>
            <w:webHidden/>
          </w:rPr>
          <w:fldChar w:fldCharType="end"/>
        </w:r>
      </w:hyperlink>
    </w:p>
    <w:p w14:paraId="62EBB165" w14:textId="14116503" w:rsidR="0041013C" w:rsidRDefault="00734B58">
      <w:pPr>
        <w:pStyle w:val="TOC2"/>
        <w:rPr>
          <w:rFonts w:asciiTheme="minorHAnsi" w:eastAsiaTheme="minorEastAsia" w:hAnsiTheme="minorHAnsi" w:cstheme="minorBidi"/>
          <w:color w:val="auto"/>
          <w:spacing w:val="0"/>
          <w:lang w:eastAsia="en-GB"/>
        </w:rPr>
      </w:pPr>
      <w:hyperlink w:anchor="_Toc135738042" w:history="1">
        <w:r w:rsidR="0041013C" w:rsidRPr="00861504">
          <w:rPr>
            <w:rStyle w:val="Hyperlink"/>
          </w:rPr>
          <w:t>3.1 Direct Link Activation</w:t>
        </w:r>
        <w:r w:rsidR="0041013C">
          <w:rPr>
            <w:webHidden/>
          </w:rPr>
          <w:tab/>
        </w:r>
        <w:r w:rsidR="0041013C">
          <w:rPr>
            <w:webHidden/>
          </w:rPr>
          <w:fldChar w:fldCharType="begin"/>
        </w:r>
        <w:r w:rsidR="0041013C">
          <w:rPr>
            <w:webHidden/>
          </w:rPr>
          <w:instrText xml:space="preserve"> PAGEREF _Toc135738042 \h </w:instrText>
        </w:r>
        <w:r w:rsidR="0041013C">
          <w:rPr>
            <w:webHidden/>
          </w:rPr>
        </w:r>
        <w:r w:rsidR="0041013C">
          <w:rPr>
            <w:webHidden/>
          </w:rPr>
          <w:fldChar w:fldCharType="separate"/>
        </w:r>
        <w:r w:rsidR="0041013C">
          <w:rPr>
            <w:webHidden/>
          </w:rPr>
          <w:t>8</w:t>
        </w:r>
        <w:r w:rsidR="0041013C">
          <w:rPr>
            <w:webHidden/>
          </w:rPr>
          <w:fldChar w:fldCharType="end"/>
        </w:r>
      </w:hyperlink>
    </w:p>
    <w:p w14:paraId="07016662" w14:textId="12482B18" w:rsidR="0041013C" w:rsidRDefault="00734B58">
      <w:pPr>
        <w:pStyle w:val="TOC1"/>
        <w:rPr>
          <w:rFonts w:asciiTheme="minorHAnsi" w:eastAsiaTheme="minorEastAsia" w:hAnsiTheme="minorHAnsi" w:cstheme="minorBidi"/>
          <w:caps w:val="0"/>
          <w:noProof/>
          <w:color w:val="auto"/>
          <w:spacing w:val="0"/>
          <w:lang w:val="en-GB" w:eastAsia="en-GB"/>
        </w:rPr>
      </w:pPr>
      <w:hyperlink w:anchor="_Toc135738043" w:history="1">
        <w:r w:rsidR="0041013C" w:rsidRPr="00861504">
          <w:rPr>
            <w:rStyle w:val="Hyperlink"/>
            <w:rFonts w:ascii="Source Sans Pro" w:hAnsi="Source Sans Pro" w:cs="Arial"/>
            <w:noProof/>
          </w:rPr>
          <w:t>4 Summary of data being used</w:t>
        </w:r>
        <w:r w:rsidR="0041013C">
          <w:rPr>
            <w:noProof/>
            <w:webHidden/>
          </w:rPr>
          <w:tab/>
        </w:r>
        <w:r w:rsidR="0041013C">
          <w:rPr>
            <w:noProof/>
            <w:webHidden/>
          </w:rPr>
          <w:fldChar w:fldCharType="begin"/>
        </w:r>
        <w:r w:rsidR="0041013C">
          <w:rPr>
            <w:noProof/>
            <w:webHidden/>
          </w:rPr>
          <w:instrText xml:space="preserve"> PAGEREF _Toc135738043 \h </w:instrText>
        </w:r>
        <w:r w:rsidR="0041013C">
          <w:rPr>
            <w:noProof/>
            <w:webHidden/>
          </w:rPr>
        </w:r>
        <w:r w:rsidR="0041013C">
          <w:rPr>
            <w:noProof/>
            <w:webHidden/>
          </w:rPr>
          <w:fldChar w:fldCharType="separate"/>
        </w:r>
        <w:r w:rsidR="0041013C">
          <w:rPr>
            <w:noProof/>
            <w:webHidden/>
          </w:rPr>
          <w:t>9</w:t>
        </w:r>
        <w:r w:rsidR="0041013C">
          <w:rPr>
            <w:noProof/>
            <w:webHidden/>
          </w:rPr>
          <w:fldChar w:fldCharType="end"/>
        </w:r>
      </w:hyperlink>
    </w:p>
    <w:p w14:paraId="5BC171C0" w14:textId="3C14D57C" w:rsidR="0041013C" w:rsidRDefault="00734B58">
      <w:pPr>
        <w:pStyle w:val="TOC2"/>
        <w:rPr>
          <w:rFonts w:asciiTheme="minorHAnsi" w:eastAsiaTheme="minorEastAsia" w:hAnsiTheme="minorHAnsi" w:cstheme="minorBidi"/>
          <w:color w:val="auto"/>
          <w:spacing w:val="0"/>
          <w:lang w:eastAsia="en-GB"/>
        </w:rPr>
      </w:pPr>
      <w:hyperlink w:anchor="_Toc135738044" w:history="1">
        <w:r w:rsidR="0041013C" w:rsidRPr="00861504">
          <w:rPr>
            <w:rStyle w:val="Hyperlink"/>
            <w:rFonts w:eastAsiaTheme="majorEastAsia"/>
          </w:rPr>
          <w:t xml:space="preserve">4.1 </w:t>
        </w:r>
        <w:r w:rsidR="0041013C" w:rsidRPr="00861504">
          <w:rPr>
            <w:rStyle w:val="Hyperlink"/>
          </w:rPr>
          <w:t>Geospatial Intelligence</w:t>
        </w:r>
        <w:r w:rsidR="0041013C">
          <w:rPr>
            <w:webHidden/>
          </w:rPr>
          <w:tab/>
        </w:r>
        <w:r w:rsidR="0041013C">
          <w:rPr>
            <w:webHidden/>
          </w:rPr>
          <w:fldChar w:fldCharType="begin"/>
        </w:r>
        <w:r w:rsidR="0041013C">
          <w:rPr>
            <w:webHidden/>
          </w:rPr>
          <w:instrText xml:space="preserve"> PAGEREF _Toc135738044 \h </w:instrText>
        </w:r>
        <w:r w:rsidR="0041013C">
          <w:rPr>
            <w:webHidden/>
          </w:rPr>
        </w:r>
        <w:r w:rsidR="0041013C">
          <w:rPr>
            <w:webHidden/>
          </w:rPr>
          <w:fldChar w:fldCharType="separate"/>
        </w:r>
        <w:r w:rsidR="0041013C">
          <w:rPr>
            <w:webHidden/>
          </w:rPr>
          <w:t>9</w:t>
        </w:r>
        <w:r w:rsidR="0041013C">
          <w:rPr>
            <w:webHidden/>
          </w:rPr>
          <w:fldChar w:fldCharType="end"/>
        </w:r>
      </w:hyperlink>
    </w:p>
    <w:p w14:paraId="2735BCC6" w14:textId="377BE538" w:rsidR="0041013C" w:rsidRDefault="00734B58">
      <w:pPr>
        <w:pStyle w:val="TOC3"/>
        <w:rPr>
          <w:rFonts w:asciiTheme="minorHAnsi" w:eastAsiaTheme="minorEastAsia" w:hAnsiTheme="minorHAnsi" w:cstheme="minorBidi"/>
          <w:color w:val="auto"/>
          <w:spacing w:val="0"/>
          <w:lang w:eastAsia="en-GB"/>
        </w:rPr>
      </w:pPr>
      <w:hyperlink w:anchor="_Toc135738045" w:history="1">
        <w:r w:rsidR="0041013C" w:rsidRPr="00861504">
          <w:rPr>
            <w:rStyle w:val="Hyperlink"/>
            <w:b/>
            <w:bCs/>
            <w:lang w:val="en-IE"/>
          </w:rPr>
          <w:t>4.1.1 OS AddressBase Core</w:t>
        </w:r>
        <w:r w:rsidR="0041013C">
          <w:rPr>
            <w:webHidden/>
          </w:rPr>
          <w:tab/>
        </w:r>
        <w:r w:rsidR="0041013C">
          <w:rPr>
            <w:webHidden/>
          </w:rPr>
          <w:fldChar w:fldCharType="begin"/>
        </w:r>
        <w:r w:rsidR="0041013C">
          <w:rPr>
            <w:webHidden/>
          </w:rPr>
          <w:instrText xml:space="preserve"> PAGEREF _Toc135738045 \h </w:instrText>
        </w:r>
        <w:r w:rsidR="0041013C">
          <w:rPr>
            <w:webHidden/>
          </w:rPr>
        </w:r>
        <w:r w:rsidR="0041013C">
          <w:rPr>
            <w:webHidden/>
          </w:rPr>
          <w:fldChar w:fldCharType="separate"/>
        </w:r>
        <w:r w:rsidR="0041013C">
          <w:rPr>
            <w:webHidden/>
          </w:rPr>
          <w:t>9</w:t>
        </w:r>
        <w:r w:rsidR="0041013C">
          <w:rPr>
            <w:webHidden/>
          </w:rPr>
          <w:fldChar w:fldCharType="end"/>
        </w:r>
      </w:hyperlink>
    </w:p>
    <w:p w14:paraId="5397D298" w14:textId="6F024F46" w:rsidR="0041013C" w:rsidRDefault="00734B58">
      <w:pPr>
        <w:pStyle w:val="TOC3"/>
        <w:rPr>
          <w:rFonts w:asciiTheme="minorHAnsi" w:eastAsiaTheme="minorEastAsia" w:hAnsiTheme="minorHAnsi" w:cstheme="minorBidi"/>
          <w:color w:val="auto"/>
          <w:spacing w:val="0"/>
          <w:lang w:eastAsia="en-GB"/>
        </w:rPr>
      </w:pPr>
      <w:hyperlink w:anchor="_Toc135738046" w:history="1">
        <w:r w:rsidR="0041013C" w:rsidRPr="00861504">
          <w:rPr>
            <w:rStyle w:val="Hyperlink"/>
            <w:b/>
            <w:bCs/>
            <w:lang w:val="en-IE"/>
          </w:rPr>
          <w:t>4.4.2 JBA Flood (JBAGB)</w:t>
        </w:r>
        <w:r w:rsidR="0041013C">
          <w:rPr>
            <w:webHidden/>
          </w:rPr>
          <w:tab/>
        </w:r>
        <w:r w:rsidR="0041013C">
          <w:rPr>
            <w:webHidden/>
          </w:rPr>
          <w:fldChar w:fldCharType="begin"/>
        </w:r>
        <w:r w:rsidR="0041013C">
          <w:rPr>
            <w:webHidden/>
          </w:rPr>
          <w:instrText xml:space="preserve"> PAGEREF _Toc135738046 \h </w:instrText>
        </w:r>
        <w:r w:rsidR="0041013C">
          <w:rPr>
            <w:webHidden/>
          </w:rPr>
        </w:r>
        <w:r w:rsidR="0041013C">
          <w:rPr>
            <w:webHidden/>
          </w:rPr>
          <w:fldChar w:fldCharType="separate"/>
        </w:r>
        <w:r w:rsidR="0041013C">
          <w:rPr>
            <w:webHidden/>
          </w:rPr>
          <w:t>9</w:t>
        </w:r>
        <w:r w:rsidR="0041013C">
          <w:rPr>
            <w:webHidden/>
          </w:rPr>
          <w:fldChar w:fldCharType="end"/>
        </w:r>
      </w:hyperlink>
    </w:p>
    <w:p w14:paraId="0276E2D2" w14:textId="2C4D5446" w:rsidR="0041013C" w:rsidRDefault="00734B58">
      <w:pPr>
        <w:pStyle w:val="TOC3"/>
        <w:rPr>
          <w:rFonts w:asciiTheme="minorHAnsi" w:eastAsiaTheme="minorEastAsia" w:hAnsiTheme="minorHAnsi" w:cstheme="minorBidi"/>
          <w:color w:val="auto"/>
          <w:spacing w:val="0"/>
          <w:lang w:eastAsia="en-GB"/>
        </w:rPr>
      </w:pPr>
      <w:hyperlink w:anchor="_Toc135738047" w:history="1">
        <w:r w:rsidR="0041013C" w:rsidRPr="00861504">
          <w:rPr>
            <w:rStyle w:val="Hyperlink"/>
            <w:b/>
            <w:bCs/>
            <w:lang w:val="en-IE"/>
          </w:rPr>
          <w:t>4.1.2 LexisNexis Crime &amp; Arson</w:t>
        </w:r>
        <w:r w:rsidR="0041013C">
          <w:rPr>
            <w:webHidden/>
          </w:rPr>
          <w:tab/>
        </w:r>
        <w:r w:rsidR="0041013C">
          <w:rPr>
            <w:webHidden/>
          </w:rPr>
          <w:fldChar w:fldCharType="begin"/>
        </w:r>
        <w:r w:rsidR="0041013C">
          <w:rPr>
            <w:webHidden/>
          </w:rPr>
          <w:instrText xml:space="preserve"> PAGEREF _Toc135738047 \h </w:instrText>
        </w:r>
        <w:r w:rsidR="0041013C">
          <w:rPr>
            <w:webHidden/>
          </w:rPr>
        </w:r>
        <w:r w:rsidR="0041013C">
          <w:rPr>
            <w:webHidden/>
          </w:rPr>
          <w:fldChar w:fldCharType="separate"/>
        </w:r>
        <w:r w:rsidR="0041013C">
          <w:rPr>
            <w:webHidden/>
          </w:rPr>
          <w:t>10</w:t>
        </w:r>
        <w:r w:rsidR="0041013C">
          <w:rPr>
            <w:webHidden/>
          </w:rPr>
          <w:fldChar w:fldCharType="end"/>
        </w:r>
      </w:hyperlink>
    </w:p>
    <w:p w14:paraId="25E83E59" w14:textId="3416B9BB" w:rsidR="0041013C" w:rsidRDefault="00734B58">
      <w:pPr>
        <w:pStyle w:val="TOC1"/>
        <w:rPr>
          <w:rFonts w:asciiTheme="minorHAnsi" w:eastAsiaTheme="minorEastAsia" w:hAnsiTheme="minorHAnsi" w:cstheme="minorBidi"/>
          <w:caps w:val="0"/>
          <w:noProof/>
          <w:color w:val="auto"/>
          <w:spacing w:val="0"/>
          <w:lang w:val="en-GB" w:eastAsia="en-GB"/>
        </w:rPr>
      </w:pPr>
      <w:hyperlink w:anchor="_Toc135738048" w:history="1">
        <w:r w:rsidR="0041013C" w:rsidRPr="00861504">
          <w:rPr>
            <w:rStyle w:val="Hyperlink"/>
            <w:rFonts w:ascii="Source Sans Pro" w:hAnsi="Source Sans Pro" w:cs="Arial"/>
            <w:noProof/>
          </w:rPr>
          <w:t>5 Data Attributes</w:t>
        </w:r>
        <w:r w:rsidR="0041013C">
          <w:rPr>
            <w:noProof/>
            <w:webHidden/>
          </w:rPr>
          <w:tab/>
        </w:r>
        <w:r w:rsidR="0041013C">
          <w:rPr>
            <w:noProof/>
            <w:webHidden/>
          </w:rPr>
          <w:fldChar w:fldCharType="begin"/>
        </w:r>
        <w:r w:rsidR="0041013C">
          <w:rPr>
            <w:noProof/>
            <w:webHidden/>
          </w:rPr>
          <w:instrText xml:space="preserve"> PAGEREF _Toc135738048 \h </w:instrText>
        </w:r>
        <w:r w:rsidR="0041013C">
          <w:rPr>
            <w:noProof/>
            <w:webHidden/>
          </w:rPr>
        </w:r>
        <w:r w:rsidR="0041013C">
          <w:rPr>
            <w:noProof/>
            <w:webHidden/>
          </w:rPr>
          <w:fldChar w:fldCharType="separate"/>
        </w:r>
        <w:r w:rsidR="0041013C">
          <w:rPr>
            <w:noProof/>
            <w:webHidden/>
          </w:rPr>
          <w:t>11</w:t>
        </w:r>
        <w:r w:rsidR="0041013C">
          <w:rPr>
            <w:noProof/>
            <w:webHidden/>
          </w:rPr>
          <w:fldChar w:fldCharType="end"/>
        </w:r>
      </w:hyperlink>
    </w:p>
    <w:p w14:paraId="59ACAEAE" w14:textId="2490449B" w:rsidR="0041013C" w:rsidRDefault="00734B58">
      <w:pPr>
        <w:pStyle w:val="TOC2"/>
        <w:rPr>
          <w:rFonts w:asciiTheme="minorHAnsi" w:eastAsiaTheme="minorEastAsia" w:hAnsiTheme="minorHAnsi" w:cstheme="minorBidi"/>
          <w:color w:val="auto"/>
          <w:spacing w:val="0"/>
          <w:lang w:eastAsia="en-GB"/>
        </w:rPr>
      </w:pPr>
      <w:hyperlink w:anchor="_Toc135738049" w:history="1">
        <w:r w:rsidR="0041013C" w:rsidRPr="00861504">
          <w:rPr>
            <w:rStyle w:val="Hyperlink"/>
          </w:rPr>
          <w:t>5.1 Geospatial Intelligence</w:t>
        </w:r>
        <w:r w:rsidR="0041013C">
          <w:rPr>
            <w:webHidden/>
          </w:rPr>
          <w:tab/>
        </w:r>
        <w:r w:rsidR="0041013C">
          <w:rPr>
            <w:webHidden/>
          </w:rPr>
          <w:fldChar w:fldCharType="begin"/>
        </w:r>
        <w:r w:rsidR="0041013C">
          <w:rPr>
            <w:webHidden/>
          </w:rPr>
          <w:instrText xml:space="preserve"> PAGEREF _Toc135738049 \h </w:instrText>
        </w:r>
        <w:r w:rsidR="0041013C">
          <w:rPr>
            <w:webHidden/>
          </w:rPr>
        </w:r>
        <w:r w:rsidR="0041013C">
          <w:rPr>
            <w:webHidden/>
          </w:rPr>
          <w:fldChar w:fldCharType="separate"/>
        </w:r>
        <w:r w:rsidR="0041013C">
          <w:rPr>
            <w:webHidden/>
          </w:rPr>
          <w:t>11</w:t>
        </w:r>
        <w:r w:rsidR="0041013C">
          <w:rPr>
            <w:webHidden/>
          </w:rPr>
          <w:fldChar w:fldCharType="end"/>
        </w:r>
      </w:hyperlink>
    </w:p>
    <w:p w14:paraId="50B62B97" w14:textId="12D51F0F" w:rsidR="0041013C" w:rsidRDefault="00734B58">
      <w:pPr>
        <w:pStyle w:val="TOC3"/>
        <w:rPr>
          <w:rFonts w:asciiTheme="minorHAnsi" w:eastAsiaTheme="minorEastAsia" w:hAnsiTheme="minorHAnsi" w:cstheme="minorBidi"/>
          <w:color w:val="auto"/>
          <w:spacing w:val="0"/>
          <w:lang w:eastAsia="en-GB"/>
        </w:rPr>
      </w:pPr>
      <w:hyperlink w:anchor="_Toc135738050" w:history="1">
        <w:r w:rsidR="0041013C" w:rsidRPr="00861504">
          <w:rPr>
            <w:rStyle w:val="Hyperlink"/>
            <w:b/>
            <w:bCs/>
            <w:lang w:val="en-IE"/>
          </w:rPr>
          <w:t>5.1.1 OS AddressBase Core</w:t>
        </w:r>
        <w:r w:rsidR="0041013C">
          <w:rPr>
            <w:webHidden/>
          </w:rPr>
          <w:tab/>
        </w:r>
        <w:r w:rsidR="0041013C">
          <w:rPr>
            <w:webHidden/>
          </w:rPr>
          <w:fldChar w:fldCharType="begin"/>
        </w:r>
        <w:r w:rsidR="0041013C">
          <w:rPr>
            <w:webHidden/>
          </w:rPr>
          <w:instrText xml:space="preserve"> PAGEREF _Toc135738050 \h </w:instrText>
        </w:r>
        <w:r w:rsidR="0041013C">
          <w:rPr>
            <w:webHidden/>
          </w:rPr>
        </w:r>
        <w:r w:rsidR="0041013C">
          <w:rPr>
            <w:webHidden/>
          </w:rPr>
          <w:fldChar w:fldCharType="separate"/>
        </w:r>
        <w:r w:rsidR="0041013C">
          <w:rPr>
            <w:webHidden/>
          </w:rPr>
          <w:t>11</w:t>
        </w:r>
        <w:r w:rsidR="0041013C">
          <w:rPr>
            <w:webHidden/>
          </w:rPr>
          <w:fldChar w:fldCharType="end"/>
        </w:r>
      </w:hyperlink>
    </w:p>
    <w:p w14:paraId="77B32CA6" w14:textId="1652B7B6" w:rsidR="0041013C" w:rsidRDefault="00734B58">
      <w:pPr>
        <w:pStyle w:val="TOC3"/>
        <w:rPr>
          <w:rFonts w:asciiTheme="minorHAnsi" w:eastAsiaTheme="minorEastAsia" w:hAnsiTheme="minorHAnsi" w:cstheme="minorBidi"/>
          <w:color w:val="auto"/>
          <w:spacing w:val="0"/>
          <w:lang w:eastAsia="en-GB"/>
        </w:rPr>
      </w:pPr>
      <w:hyperlink w:anchor="_Toc135738051" w:history="1">
        <w:r w:rsidR="0041013C" w:rsidRPr="00861504">
          <w:rPr>
            <w:rStyle w:val="Hyperlink"/>
            <w:b/>
            <w:bCs/>
            <w:lang w:val="en-IE"/>
          </w:rPr>
          <w:t>5.1.2 JBA Flood</w:t>
        </w:r>
        <w:r w:rsidR="0041013C">
          <w:rPr>
            <w:webHidden/>
          </w:rPr>
          <w:tab/>
        </w:r>
        <w:r w:rsidR="0041013C">
          <w:rPr>
            <w:webHidden/>
          </w:rPr>
          <w:fldChar w:fldCharType="begin"/>
        </w:r>
        <w:r w:rsidR="0041013C">
          <w:rPr>
            <w:webHidden/>
          </w:rPr>
          <w:instrText xml:space="preserve"> PAGEREF _Toc135738051 \h </w:instrText>
        </w:r>
        <w:r w:rsidR="0041013C">
          <w:rPr>
            <w:webHidden/>
          </w:rPr>
        </w:r>
        <w:r w:rsidR="0041013C">
          <w:rPr>
            <w:webHidden/>
          </w:rPr>
          <w:fldChar w:fldCharType="separate"/>
        </w:r>
        <w:r w:rsidR="0041013C">
          <w:rPr>
            <w:webHidden/>
          </w:rPr>
          <w:t>12</w:t>
        </w:r>
        <w:r w:rsidR="0041013C">
          <w:rPr>
            <w:webHidden/>
          </w:rPr>
          <w:fldChar w:fldCharType="end"/>
        </w:r>
      </w:hyperlink>
    </w:p>
    <w:p w14:paraId="2FC4D29E" w14:textId="5CDB78FF" w:rsidR="0041013C" w:rsidRDefault="00734B58">
      <w:pPr>
        <w:pStyle w:val="TOC3"/>
        <w:rPr>
          <w:rFonts w:asciiTheme="minorHAnsi" w:eastAsiaTheme="minorEastAsia" w:hAnsiTheme="minorHAnsi" w:cstheme="minorBidi"/>
          <w:color w:val="auto"/>
          <w:spacing w:val="0"/>
          <w:lang w:eastAsia="en-GB"/>
        </w:rPr>
      </w:pPr>
      <w:hyperlink w:anchor="_Toc135738052" w:history="1">
        <w:r w:rsidR="0041013C" w:rsidRPr="00861504">
          <w:rPr>
            <w:rStyle w:val="Hyperlink"/>
            <w:b/>
            <w:bCs/>
            <w:lang w:val="en-IE"/>
          </w:rPr>
          <w:t>5.1.3 LexisNexis Crime &amp; Arson</w:t>
        </w:r>
        <w:r w:rsidR="0041013C">
          <w:rPr>
            <w:webHidden/>
          </w:rPr>
          <w:tab/>
        </w:r>
        <w:r w:rsidR="0041013C">
          <w:rPr>
            <w:webHidden/>
          </w:rPr>
          <w:fldChar w:fldCharType="begin"/>
        </w:r>
        <w:r w:rsidR="0041013C">
          <w:rPr>
            <w:webHidden/>
          </w:rPr>
          <w:instrText xml:space="preserve"> PAGEREF _Toc135738052 \h </w:instrText>
        </w:r>
        <w:r w:rsidR="0041013C">
          <w:rPr>
            <w:webHidden/>
          </w:rPr>
        </w:r>
        <w:r w:rsidR="0041013C">
          <w:rPr>
            <w:webHidden/>
          </w:rPr>
          <w:fldChar w:fldCharType="separate"/>
        </w:r>
        <w:r w:rsidR="0041013C">
          <w:rPr>
            <w:webHidden/>
          </w:rPr>
          <w:t>12</w:t>
        </w:r>
        <w:r w:rsidR="0041013C">
          <w:rPr>
            <w:webHidden/>
          </w:rPr>
          <w:fldChar w:fldCharType="end"/>
        </w:r>
      </w:hyperlink>
    </w:p>
    <w:p w14:paraId="2CD0CA0C" w14:textId="1CFE0CFA" w:rsidR="0041013C" w:rsidRDefault="00734B58">
      <w:pPr>
        <w:pStyle w:val="TOC3"/>
        <w:rPr>
          <w:rFonts w:asciiTheme="minorHAnsi" w:eastAsiaTheme="minorEastAsia" w:hAnsiTheme="minorHAnsi" w:cstheme="minorBidi"/>
          <w:color w:val="auto"/>
          <w:spacing w:val="0"/>
          <w:lang w:eastAsia="en-GB"/>
        </w:rPr>
      </w:pPr>
      <w:hyperlink w:anchor="_Toc135738053" w:history="1">
        <w:r w:rsidR="0041013C" w:rsidRPr="00861504">
          <w:rPr>
            <w:rStyle w:val="Hyperlink"/>
            <w:b/>
            <w:bCs/>
            <w:lang w:val="en-IE"/>
          </w:rPr>
          <w:t>5.4.5 Geospatial Intelligence Default Values</w:t>
        </w:r>
        <w:r w:rsidR="0041013C">
          <w:rPr>
            <w:webHidden/>
          </w:rPr>
          <w:tab/>
        </w:r>
        <w:r w:rsidR="0041013C">
          <w:rPr>
            <w:webHidden/>
          </w:rPr>
          <w:fldChar w:fldCharType="begin"/>
        </w:r>
        <w:r w:rsidR="0041013C">
          <w:rPr>
            <w:webHidden/>
          </w:rPr>
          <w:instrText xml:space="preserve"> PAGEREF _Toc135738053 \h </w:instrText>
        </w:r>
        <w:r w:rsidR="0041013C">
          <w:rPr>
            <w:webHidden/>
          </w:rPr>
        </w:r>
        <w:r w:rsidR="0041013C">
          <w:rPr>
            <w:webHidden/>
          </w:rPr>
          <w:fldChar w:fldCharType="separate"/>
        </w:r>
        <w:r w:rsidR="0041013C">
          <w:rPr>
            <w:webHidden/>
          </w:rPr>
          <w:t>12</w:t>
        </w:r>
        <w:r w:rsidR="0041013C">
          <w:rPr>
            <w:webHidden/>
          </w:rPr>
          <w:fldChar w:fldCharType="end"/>
        </w:r>
      </w:hyperlink>
    </w:p>
    <w:p w14:paraId="60E3EF3F" w14:textId="1C9764FE" w:rsidR="0041013C" w:rsidRDefault="00734B58">
      <w:pPr>
        <w:pStyle w:val="TOC1"/>
        <w:rPr>
          <w:rFonts w:asciiTheme="minorHAnsi" w:eastAsiaTheme="minorEastAsia" w:hAnsiTheme="minorHAnsi" w:cstheme="minorBidi"/>
          <w:caps w:val="0"/>
          <w:noProof/>
          <w:color w:val="auto"/>
          <w:spacing w:val="0"/>
          <w:lang w:val="en-GB" w:eastAsia="en-GB"/>
        </w:rPr>
      </w:pPr>
      <w:hyperlink w:anchor="_Toc135738054" w:history="1">
        <w:r w:rsidR="0041013C" w:rsidRPr="00861504">
          <w:rPr>
            <w:rStyle w:val="Hyperlink"/>
            <w:rFonts w:ascii="Source Sans Pro" w:hAnsi="Source Sans Pro" w:cs="Arial"/>
            <w:noProof/>
          </w:rPr>
          <w:t>6 Direct Response Error Messages and Message Blocks</w:t>
        </w:r>
        <w:r w:rsidR="0041013C">
          <w:rPr>
            <w:noProof/>
            <w:webHidden/>
          </w:rPr>
          <w:tab/>
        </w:r>
        <w:r w:rsidR="0041013C">
          <w:rPr>
            <w:noProof/>
            <w:webHidden/>
          </w:rPr>
          <w:fldChar w:fldCharType="begin"/>
        </w:r>
        <w:r w:rsidR="0041013C">
          <w:rPr>
            <w:noProof/>
            <w:webHidden/>
          </w:rPr>
          <w:instrText xml:space="preserve"> PAGEREF _Toc135738054 \h </w:instrText>
        </w:r>
        <w:r w:rsidR="0041013C">
          <w:rPr>
            <w:noProof/>
            <w:webHidden/>
          </w:rPr>
        </w:r>
        <w:r w:rsidR="0041013C">
          <w:rPr>
            <w:noProof/>
            <w:webHidden/>
          </w:rPr>
          <w:fldChar w:fldCharType="separate"/>
        </w:r>
        <w:r w:rsidR="0041013C">
          <w:rPr>
            <w:noProof/>
            <w:webHidden/>
          </w:rPr>
          <w:t>13</w:t>
        </w:r>
        <w:r w:rsidR="0041013C">
          <w:rPr>
            <w:noProof/>
            <w:webHidden/>
          </w:rPr>
          <w:fldChar w:fldCharType="end"/>
        </w:r>
      </w:hyperlink>
    </w:p>
    <w:p w14:paraId="235E2944" w14:textId="799C81D6" w:rsidR="0041013C" w:rsidRDefault="00734B58">
      <w:pPr>
        <w:pStyle w:val="TOC2"/>
        <w:rPr>
          <w:rFonts w:asciiTheme="minorHAnsi" w:eastAsiaTheme="minorEastAsia" w:hAnsiTheme="minorHAnsi" w:cstheme="minorBidi"/>
          <w:color w:val="auto"/>
          <w:spacing w:val="0"/>
          <w:lang w:eastAsia="en-GB"/>
        </w:rPr>
      </w:pPr>
      <w:hyperlink w:anchor="_Toc135738055" w:history="1">
        <w:r w:rsidR="0041013C" w:rsidRPr="00861504">
          <w:rPr>
            <w:rStyle w:val="Hyperlink"/>
            <w:lang w:val="en-US"/>
          </w:rPr>
          <w:t xml:space="preserve">6.1 </w:t>
        </w:r>
        <w:r w:rsidR="0041013C" w:rsidRPr="00861504">
          <w:rPr>
            <w:rStyle w:val="Hyperlink"/>
          </w:rPr>
          <w:t>Summary of Error Messages</w:t>
        </w:r>
        <w:r w:rsidR="0041013C">
          <w:rPr>
            <w:webHidden/>
          </w:rPr>
          <w:tab/>
        </w:r>
        <w:r w:rsidR="0041013C">
          <w:rPr>
            <w:webHidden/>
          </w:rPr>
          <w:fldChar w:fldCharType="begin"/>
        </w:r>
        <w:r w:rsidR="0041013C">
          <w:rPr>
            <w:webHidden/>
          </w:rPr>
          <w:instrText xml:space="preserve"> PAGEREF _Toc135738055 \h </w:instrText>
        </w:r>
        <w:r w:rsidR="0041013C">
          <w:rPr>
            <w:webHidden/>
          </w:rPr>
        </w:r>
        <w:r w:rsidR="0041013C">
          <w:rPr>
            <w:webHidden/>
          </w:rPr>
          <w:fldChar w:fldCharType="separate"/>
        </w:r>
        <w:r w:rsidR="0041013C">
          <w:rPr>
            <w:webHidden/>
          </w:rPr>
          <w:t>13</w:t>
        </w:r>
        <w:r w:rsidR="0041013C">
          <w:rPr>
            <w:webHidden/>
          </w:rPr>
          <w:fldChar w:fldCharType="end"/>
        </w:r>
      </w:hyperlink>
    </w:p>
    <w:p w14:paraId="6E61E653" w14:textId="1830B919" w:rsidR="0041013C" w:rsidRDefault="00734B58">
      <w:pPr>
        <w:pStyle w:val="TOC1"/>
        <w:rPr>
          <w:rFonts w:asciiTheme="minorHAnsi" w:eastAsiaTheme="minorEastAsia" w:hAnsiTheme="minorHAnsi" w:cstheme="minorBidi"/>
          <w:caps w:val="0"/>
          <w:noProof/>
          <w:color w:val="auto"/>
          <w:spacing w:val="0"/>
          <w:lang w:val="en-GB" w:eastAsia="en-GB"/>
        </w:rPr>
      </w:pPr>
      <w:hyperlink w:anchor="_Toc135738056" w:history="1">
        <w:r w:rsidR="0041013C" w:rsidRPr="00861504">
          <w:rPr>
            <w:rStyle w:val="Hyperlink"/>
            <w:rFonts w:ascii="Source Sans Pro" w:hAnsi="Source Sans Pro" w:cs="Arial"/>
            <w:noProof/>
          </w:rPr>
          <w:t>Appendix A – IQ Error Codes</w:t>
        </w:r>
        <w:r w:rsidR="0041013C">
          <w:rPr>
            <w:noProof/>
            <w:webHidden/>
          </w:rPr>
          <w:tab/>
        </w:r>
        <w:r w:rsidR="0041013C">
          <w:rPr>
            <w:noProof/>
            <w:webHidden/>
          </w:rPr>
          <w:fldChar w:fldCharType="begin"/>
        </w:r>
        <w:r w:rsidR="0041013C">
          <w:rPr>
            <w:noProof/>
            <w:webHidden/>
          </w:rPr>
          <w:instrText xml:space="preserve"> PAGEREF _Toc135738056 \h </w:instrText>
        </w:r>
        <w:r w:rsidR="0041013C">
          <w:rPr>
            <w:noProof/>
            <w:webHidden/>
          </w:rPr>
        </w:r>
        <w:r w:rsidR="0041013C">
          <w:rPr>
            <w:noProof/>
            <w:webHidden/>
          </w:rPr>
          <w:fldChar w:fldCharType="separate"/>
        </w:r>
        <w:r w:rsidR="0041013C">
          <w:rPr>
            <w:noProof/>
            <w:webHidden/>
          </w:rPr>
          <w:t>15</w:t>
        </w:r>
        <w:r w:rsidR="0041013C">
          <w:rPr>
            <w:noProof/>
            <w:webHidden/>
          </w:rPr>
          <w:fldChar w:fldCharType="end"/>
        </w:r>
      </w:hyperlink>
    </w:p>
    <w:p w14:paraId="3CCDE913" w14:textId="3D02C65A" w:rsidR="0041013C" w:rsidRDefault="00734B58">
      <w:pPr>
        <w:pStyle w:val="TOC1"/>
        <w:rPr>
          <w:rFonts w:asciiTheme="minorHAnsi" w:eastAsiaTheme="minorEastAsia" w:hAnsiTheme="minorHAnsi" w:cstheme="minorBidi"/>
          <w:caps w:val="0"/>
          <w:noProof/>
          <w:color w:val="auto"/>
          <w:spacing w:val="0"/>
          <w:lang w:val="en-GB" w:eastAsia="en-GB"/>
        </w:rPr>
      </w:pPr>
      <w:hyperlink w:anchor="_Toc135738057" w:history="1">
        <w:r w:rsidR="0041013C" w:rsidRPr="00861504">
          <w:rPr>
            <w:rStyle w:val="Hyperlink"/>
            <w:rFonts w:ascii="Source Sans Pro" w:hAnsi="Source Sans Pro" w:cs="Arial"/>
            <w:noProof/>
          </w:rPr>
          <w:t>Appendix B – Response examples</w:t>
        </w:r>
        <w:r w:rsidR="0041013C">
          <w:rPr>
            <w:noProof/>
            <w:webHidden/>
          </w:rPr>
          <w:tab/>
        </w:r>
        <w:r w:rsidR="0041013C">
          <w:rPr>
            <w:noProof/>
            <w:webHidden/>
          </w:rPr>
          <w:fldChar w:fldCharType="begin"/>
        </w:r>
        <w:r w:rsidR="0041013C">
          <w:rPr>
            <w:noProof/>
            <w:webHidden/>
          </w:rPr>
          <w:instrText xml:space="preserve"> PAGEREF _Toc135738057 \h </w:instrText>
        </w:r>
        <w:r w:rsidR="0041013C">
          <w:rPr>
            <w:noProof/>
            <w:webHidden/>
          </w:rPr>
        </w:r>
        <w:r w:rsidR="0041013C">
          <w:rPr>
            <w:noProof/>
            <w:webHidden/>
          </w:rPr>
          <w:fldChar w:fldCharType="separate"/>
        </w:r>
        <w:r w:rsidR="0041013C">
          <w:rPr>
            <w:noProof/>
            <w:webHidden/>
          </w:rPr>
          <w:t>20</w:t>
        </w:r>
        <w:r w:rsidR="0041013C">
          <w:rPr>
            <w:noProof/>
            <w:webHidden/>
          </w:rPr>
          <w:fldChar w:fldCharType="end"/>
        </w:r>
      </w:hyperlink>
    </w:p>
    <w:p w14:paraId="42735F89" w14:textId="13D18054" w:rsidR="0041013C" w:rsidRDefault="00734B58">
      <w:pPr>
        <w:pStyle w:val="TOC1"/>
        <w:rPr>
          <w:rFonts w:asciiTheme="minorHAnsi" w:eastAsiaTheme="minorEastAsia" w:hAnsiTheme="minorHAnsi" w:cstheme="minorBidi"/>
          <w:caps w:val="0"/>
          <w:noProof/>
          <w:color w:val="auto"/>
          <w:spacing w:val="0"/>
          <w:lang w:val="en-GB" w:eastAsia="en-GB"/>
        </w:rPr>
      </w:pPr>
      <w:hyperlink w:anchor="_Toc135738058" w:history="1">
        <w:r w:rsidR="0041013C" w:rsidRPr="00861504">
          <w:rPr>
            <w:rStyle w:val="Hyperlink"/>
            <w:rFonts w:ascii="Source Sans Pro" w:hAnsi="Source Sans Pro" w:cs="Arial"/>
            <w:noProof/>
          </w:rPr>
          <w:t>Client Specification Sign-off Page</w:t>
        </w:r>
        <w:r w:rsidR="0041013C">
          <w:rPr>
            <w:noProof/>
            <w:webHidden/>
          </w:rPr>
          <w:tab/>
        </w:r>
        <w:r w:rsidR="0041013C">
          <w:rPr>
            <w:noProof/>
            <w:webHidden/>
          </w:rPr>
          <w:fldChar w:fldCharType="begin"/>
        </w:r>
        <w:r w:rsidR="0041013C">
          <w:rPr>
            <w:noProof/>
            <w:webHidden/>
          </w:rPr>
          <w:instrText xml:space="preserve"> PAGEREF _Toc135738058 \h </w:instrText>
        </w:r>
        <w:r w:rsidR="0041013C">
          <w:rPr>
            <w:noProof/>
            <w:webHidden/>
          </w:rPr>
        </w:r>
        <w:r w:rsidR="0041013C">
          <w:rPr>
            <w:noProof/>
            <w:webHidden/>
          </w:rPr>
          <w:fldChar w:fldCharType="separate"/>
        </w:r>
        <w:r w:rsidR="0041013C">
          <w:rPr>
            <w:noProof/>
            <w:webHidden/>
          </w:rPr>
          <w:t>21</w:t>
        </w:r>
        <w:r w:rsidR="0041013C">
          <w:rPr>
            <w:noProof/>
            <w:webHidden/>
          </w:rPr>
          <w:fldChar w:fldCharType="end"/>
        </w:r>
      </w:hyperlink>
    </w:p>
    <w:p w14:paraId="5F24D83E" w14:textId="764218B4" w:rsidR="0041013C" w:rsidRDefault="00734B58">
      <w:pPr>
        <w:pStyle w:val="TOC1"/>
        <w:rPr>
          <w:rFonts w:asciiTheme="minorHAnsi" w:eastAsiaTheme="minorEastAsia" w:hAnsiTheme="minorHAnsi" w:cstheme="minorBidi"/>
          <w:caps w:val="0"/>
          <w:noProof/>
          <w:color w:val="auto"/>
          <w:spacing w:val="0"/>
          <w:lang w:val="en-GB" w:eastAsia="en-GB"/>
        </w:rPr>
      </w:pPr>
      <w:hyperlink w:anchor="_Toc135738059" w:history="1">
        <w:r w:rsidR="0041013C" w:rsidRPr="00861504">
          <w:rPr>
            <w:rStyle w:val="Hyperlink"/>
            <w:rFonts w:ascii="Source Sans Pro" w:hAnsi="Source Sans Pro" w:cs="Arial"/>
            <w:noProof/>
          </w:rPr>
          <w:t>Client UAT Sign-off Page</w:t>
        </w:r>
        <w:r w:rsidR="0041013C">
          <w:rPr>
            <w:noProof/>
            <w:webHidden/>
          </w:rPr>
          <w:tab/>
        </w:r>
        <w:r w:rsidR="0041013C">
          <w:rPr>
            <w:noProof/>
            <w:webHidden/>
          </w:rPr>
          <w:fldChar w:fldCharType="begin"/>
        </w:r>
        <w:r w:rsidR="0041013C">
          <w:rPr>
            <w:noProof/>
            <w:webHidden/>
          </w:rPr>
          <w:instrText xml:space="preserve"> PAGEREF _Toc135738059 \h </w:instrText>
        </w:r>
        <w:r w:rsidR="0041013C">
          <w:rPr>
            <w:noProof/>
            <w:webHidden/>
          </w:rPr>
        </w:r>
        <w:r w:rsidR="0041013C">
          <w:rPr>
            <w:noProof/>
            <w:webHidden/>
          </w:rPr>
          <w:fldChar w:fldCharType="separate"/>
        </w:r>
        <w:r w:rsidR="0041013C">
          <w:rPr>
            <w:noProof/>
            <w:webHidden/>
          </w:rPr>
          <w:t>22</w:t>
        </w:r>
        <w:r w:rsidR="0041013C">
          <w:rPr>
            <w:noProof/>
            <w:webHidden/>
          </w:rPr>
          <w:fldChar w:fldCharType="end"/>
        </w:r>
      </w:hyperlink>
    </w:p>
    <w:p w14:paraId="6B62EE32" w14:textId="2388BBAF" w:rsidR="000A47BE" w:rsidRPr="00125804" w:rsidRDefault="00AD7D21" w:rsidP="00AD7D21">
      <w:pPr>
        <w:rPr>
          <w:rFonts w:ascii="Source Sans Pro" w:hAnsi="Source Sans Pro" w:cs="Arial"/>
          <w:noProof/>
        </w:rPr>
      </w:pPr>
      <w:r w:rsidRPr="00125804">
        <w:rPr>
          <w:rFonts w:ascii="Source Sans Pro" w:hAnsi="Source Sans Pro" w:cs="Arial"/>
          <w:noProof/>
        </w:rPr>
        <w:fldChar w:fldCharType="end"/>
      </w:r>
    </w:p>
    <w:p w14:paraId="642438D9" w14:textId="77777777" w:rsidR="000A47BE" w:rsidRPr="00125804" w:rsidRDefault="000A47BE">
      <w:pPr>
        <w:spacing w:before="0" w:after="160" w:line="259" w:lineRule="auto"/>
        <w:rPr>
          <w:rFonts w:ascii="Source Sans Pro" w:hAnsi="Source Sans Pro" w:cs="Arial"/>
          <w:noProof/>
        </w:rPr>
      </w:pPr>
      <w:r w:rsidRPr="00125804">
        <w:rPr>
          <w:rFonts w:ascii="Source Sans Pro" w:hAnsi="Source Sans Pro" w:cs="Arial"/>
          <w:noProof/>
        </w:rPr>
        <w:br w:type="page"/>
      </w:r>
    </w:p>
    <w:p w14:paraId="660E69A3" w14:textId="3CF23EBE" w:rsidR="00AD7D21" w:rsidRPr="00125804" w:rsidRDefault="00A27E21" w:rsidP="002A54FD">
      <w:pPr>
        <w:rPr>
          <w:rStyle w:val="Heading1Char"/>
          <w:rFonts w:ascii="Source Sans Pro" w:hAnsi="Source Sans Pro" w:cs="Arial"/>
        </w:rPr>
      </w:pPr>
      <w:bookmarkStart w:id="1" w:name="_Toc135738034"/>
      <w:r w:rsidRPr="00125804">
        <w:rPr>
          <w:rStyle w:val="Heading1Char"/>
          <w:rFonts w:ascii="Source Sans Pro" w:hAnsi="Source Sans Pro"/>
        </w:rPr>
        <w:lastRenderedPageBreak/>
        <w:t xml:space="preserve">1 </w:t>
      </w:r>
      <w:r w:rsidRPr="00125804">
        <w:rPr>
          <w:rStyle w:val="Heading1Char"/>
          <w:rFonts w:ascii="Source Sans Pro" w:hAnsi="Source Sans Pro" w:cs="Arial"/>
        </w:rPr>
        <w:t>D</w:t>
      </w:r>
      <w:r w:rsidR="007223AF" w:rsidRPr="00125804">
        <w:rPr>
          <w:rStyle w:val="Heading1Char"/>
          <w:rFonts w:ascii="Source Sans Pro" w:hAnsi="Source Sans Pro" w:cs="Arial"/>
        </w:rPr>
        <w:t>ocument Control</w:t>
      </w:r>
      <w:bookmarkEnd w:id="1"/>
      <w:r w:rsidR="00535BDC" w:rsidRPr="00125804">
        <w:rPr>
          <w:rStyle w:val="Heading1Char"/>
          <w:rFonts w:ascii="Source Sans Pro" w:hAnsi="Source Sans Pro" w:cs="Arial"/>
        </w:rPr>
        <w:tab/>
      </w:r>
    </w:p>
    <w:p w14:paraId="51F78DB2" w14:textId="1E06DB93" w:rsidR="00AD7D21" w:rsidRPr="00125804" w:rsidRDefault="00557BBF" w:rsidP="00557BBF">
      <w:pPr>
        <w:pStyle w:val="Heading2"/>
        <w:keepLines w:val="0"/>
        <w:numPr>
          <w:ilvl w:val="1"/>
          <w:numId w:val="0"/>
        </w:numPr>
        <w:tabs>
          <w:tab w:val="left" w:pos="680"/>
        </w:tabs>
        <w:spacing w:after="120" w:line="240" w:lineRule="auto"/>
        <w:ind w:left="576" w:hanging="576"/>
        <w:jc w:val="both"/>
        <w:rPr>
          <w:rFonts w:ascii="Source Sans Pro" w:hAnsi="Source Sans Pro" w:cs="Arial"/>
          <w:lang w:val="en-GB"/>
        </w:rPr>
      </w:pPr>
      <w:bookmarkStart w:id="2" w:name="_Toc135738035"/>
      <w:r w:rsidRPr="00125804">
        <w:rPr>
          <w:rFonts w:ascii="Source Sans Pro" w:hAnsi="Source Sans Pro" w:cs="Arial"/>
          <w:lang w:val="en-GB"/>
        </w:rPr>
        <w:t xml:space="preserve">1.1 </w:t>
      </w:r>
      <w:r w:rsidR="007223AF" w:rsidRPr="00125804">
        <w:rPr>
          <w:rFonts w:ascii="Source Sans Pro" w:hAnsi="Source Sans Pro" w:cs="Arial"/>
          <w:lang w:val="en-GB"/>
        </w:rPr>
        <w:t>Document History</w:t>
      </w:r>
      <w:bookmarkEnd w:id="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702"/>
        <w:gridCol w:w="1986"/>
        <w:gridCol w:w="4777"/>
      </w:tblGrid>
      <w:tr w:rsidR="002E3EB1" w:rsidRPr="00125804" w14:paraId="48B9FB79" w14:textId="77777777" w:rsidTr="002E3EB1">
        <w:trPr>
          <w:tblHeader/>
        </w:trPr>
        <w:tc>
          <w:tcPr>
            <w:tcW w:w="588" w:type="pct"/>
            <w:shd w:val="clear" w:color="auto" w:fill="BFBFBF" w:themeFill="background1" w:themeFillShade="BF"/>
          </w:tcPr>
          <w:p w14:paraId="0478EF6D" w14:textId="31594D27" w:rsidR="002E3EB1" w:rsidRPr="00125804" w:rsidRDefault="002E3EB1" w:rsidP="002E3EB1">
            <w:pPr>
              <w:spacing w:before="120"/>
              <w:rPr>
                <w:rFonts w:ascii="Source Sans Pro" w:hAnsi="Source Sans Pro" w:cs="Arial"/>
                <w:lang w:eastAsia="en-GB"/>
              </w:rPr>
            </w:pPr>
            <w:r w:rsidRPr="00125804">
              <w:rPr>
                <w:rFonts w:ascii="Source Sans Pro" w:hAnsi="Source Sans Pro" w:cs="Arial"/>
                <w:b/>
              </w:rPr>
              <w:t>Version</w:t>
            </w:r>
          </w:p>
        </w:tc>
        <w:tc>
          <w:tcPr>
            <w:tcW w:w="887" w:type="pct"/>
            <w:shd w:val="clear" w:color="auto" w:fill="BFBFBF" w:themeFill="background1" w:themeFillShade="BF"/>
          </w:tcPr>
          <w:p w14:paraId="2E85CE96" w14:textId="49F18FF6" w:rsidR="002E3EB1" w:rsidRPr="00125804" w:rsidRDefault="002E3EB1" w:rsidP="002E3EB1">
            <w:pPr>
              <w:spacing w:before="120"/>
              <w:rPr>
                <w:rFonts w:ascii="Source Sans Pro" w:hAnsi="Source Sans Pro" w:cs="Arial"/>
                <w:lang w:eastAsia="en-GB"/>
              </w:rPr>
            </w:pPr>
            <w:r w:rsidRPr="00125804">
              <w:rPr>
                <w:rFonts w:ascii="Source Sans Pro" w:hAnsi="Source Sans Pro" w:cs="Arial"/>
                <w:b/>
              </w:rPr>
              <w:t>Date</w:t>
            </w:r>
          </w:p>
        </w:tc>
        <w:tc>
          <w:tcPr>
            <w:tcW w:w="1035" w:type="pct"/>
            <w:shd w:val="clear" w:color="auto" w:fill="BFBFBF" w:themeFill="background1" w:themeFillShade="BF"/>
          </w:tcPr>
          <w:p w14:paraId="5E532DDA" w14:textId="532CA316" w:rsidR="002E3EB1" w:rsidRPr="00125804" w:rsidRDefault="002E3EB1" w:rsidP="002E3EB1">
            <w:pPr>
              <w:spacing w:before="120"/>
              <w:rPr>
                <w:rFonts w:ascii="Source Sans Pro" w:hAnsi="Source Sans Pro" w:cs="Arial"/>
                <w:lang w:eastAsia="en-GB"/>
              </w:rPr>
            </w:pPr>
            <w:r w:rsidRPr="00125804">
              <w:rPr>
                <w:rFonts w:ascii="Source Sans Pro" w:hAnsi="Source Sans Pro" w:cs="Arial"/>
                <w:b/>
              </w:rPr>
              <w:t>Author</w:t>
            </w:r>
          </w:p>
        </w:tc>
        <w:tc>
          <w:tcPr>
            <w:tcW w:w="2490" w:type="pct"/>
            <w:shd w:val="clear" w:color="auto" w:fill="BFBFBF" w:themeFill="background1" w:themeFillShade="BF"/>
          </w:tcPr>
          <w:p w14:paraId="3812EA79" w14:textId="72797135" w:rsidR="002E3EB1" w:rsidRPr="00125804" w:rsidRDefault="002E3EB1" w:rsidP="002E3EB1">
            <w:pPr>
              <w:spacing w:before="120"/>
              <w:rPr>
                <w:rFonts w:ascii="Source Sans Pro" w:hAnsi="Source Sans Pro" w:cs="Arial"/>
                <w:lang w:eastAsia="en-GB"/>
              </w:rPr>
            </w:pPr>
            <w:r w:rsidRPr="00125804">
              <w:rPr>
                <w:rFonts w:ascii="Source Sans Pro" w:hAnsi="Source Sans Pro" w:cs="Arial"/>
                <w:b/>
              </w:rPr>
              <w:t>Changes</w:t>
            </w:r>
          </w:p>
        </w:tc>
      </w:tr>
      <w:tr w:rsidR="00901A41" w:rsidRPr="00125804" w14:paraId="04120395" w14:textId="77777777" w:rsidTr="0087394E">
        <w:tc>
          <w:tcPr>
            <w:tcW w:w="588" w:type="pct"/>
          </w:tcPr>
          <w:p w14:paraId="1278E928" w14:textId="2ACA592B" w:rsidR="00901A41" w:rsidRPr="0035144B" w:rsidRDefault="00901A41" w:rsidP="00901A41">
            <w:pPr>
              <w:spacing w:before="120"/>
              <w:rPr>
                <w:rFonts w:ascii="Source Sans Pro" w:hAnsi="Source Sans Pro" w:cs="Arial"/>
                <w:lang w:eastAsia="en-GB"/>
              </w:rPr>
            </w:pPr>
            <w:r w:rsidRPr="0035144B">
              <w:rPr>
                <w:rFonts w:ascii="Source Sans Pro" w:hAnsi="Source Sans Pro" w:cs="Arial"/>
                <w:lang w:eastAsia="en-GB"/>
              </w:rPr>
              <w:t>1.0</w:t>
            </w:r>
          </w:p>
        </w:tc>
        <w:tc>
          <w:tcPr>
            <w:tcW w:w="887" w:type="pct"/>
          </w:tcPr>
          <w:p w14:paraId="4395707C" w14:textId="06CF24AC" w:rsidR="00901A41" w:rsidRPr="0035144B" w:rsidRDefault="00870F30" w:rsidP="00901A41">
            <w:pPr>
              <w:spacing w:before="120"/>
              <w:rPr>
                <w:rFonts w:ascii="Source Sans Pro" w:hAnsi="Source Sans Pro" w:cs="Arial"/>
                <w:lang w:eastAsia="en-GB"/>
              </w:rPr>
            </w:pPr>
            <w:r>
              <w:rPr>
                <w:rFonts w:ascii="Source Sans Pro" w:hAnsi="Source Sans Pro" w:cs="Arial"/>
                <w:lang w:eastAsia="en-GB"/>
              </w:rPr>
              <w:t>27/07</w:t>
            </w:r>
            <w:r w:rsidR="00901A41">
              <w:rPr>
                <w:rFonts w:ascii="Source Sans Pro" w:hAnsi="Source Sans Pro" w:cs="Arial"/>
                <w:lang w:eastAsia="en-GB"/>
              </w:rPr>
              <w:t>/2023</w:t>
            </w:r>
          </w:p>
        </w:tc>
        <w:tc>
          <w:tcPr>
            <w:tcW w:w="1035" w:type="pct"/>
          </w:tcPr>
          <w:p w14:paraId="57090D6D" w14:textId="7712E923" w:rsidR="00901A41" w:rsidRPr="0035144B" w:rsidRDefault="00901A41" w:rsidP="00901A41">
            <w:pPr>
              <w:spacing w:before="120"/>
              <w:rPr>
                <w:rFonts w:ascii="Source Sans Pro" w:hAnsi="Source Sans Pro" w:cs="Arial"/>
                <w:lang w:eastAsia="en-GB"/>
              </w:rPr>
            </w:pPr>
            <w:r w:rsidRPr="0035144B">
              <w:rPr>
                <w:rFonts w:ascii="Source Sans Pro" w:hAnsi="Source Sans Pro" w:cs="Arial"/>
                <w:lang w:eastAsia="en-GB"/>
              </w:rPr>
              <w:t>Allen Carreno</w:t>
            </w:r>
          </w:p>
        </w:tc>
        <w:tc>
          <w:tcPr>
            <w:tcW w:w="2490" w:type="pct"/>
          </w:tcPr>
          <w:p w14:paraId="1154FA46" w14:textId="2E0D242D" w:rsidR="00901A41" w:rsidRPr="0035144B" w:rsidRDefault="00901A41" w:rsidP="00901A41">
            <w:pPr>
              <w:rPr>
                <w:rFonts w:ascii="Source Sans Pro" w:hAnsi="Source Sans Pro" w:cs="Arial"/>
                <w:lang w:eastAsia="en-GB"/>
              </w:rPr>
            </w:pPr>
            <w:r>
              <w:rPr>
                <w:rFonts w:ascii="Source Sans Pro" w:hAnsi="Source Sans Pro" w:cs="Arial"/>
                <w:lang w:eastAsia="en-GB"/>
              </w:rPr>
              <w:t>1</w:t>
            </w:r>
            <w:r w:rsidRPr="00A071AF">
              <w:rPr>
                <w:rFonts w:ascii="Source Sans Pro" w:hAnsi="Source Sans Pro" w:cs="Arial"/>
                <w:vertAlign w:val="superscript"/>
                <w:lang w:eastAsia="en-GB"/>
              </w:rPr>
              <w:t>st</w:t>
            </w:r>
            <w:r>
              <w:rPr>
                <w:rFonts w:ascii="Source Sans Pro" w:hAnsi="Source Sans Pro" w:cs="Arial"/>
                <w:lang w:eastAsia="en-GB"/>
              </w:rPr>
              <w:t xml:space="preserve"> Draft</w:t>
            </w:r>
          </w:p>
        </w:tc>
      </w:tr>
      <w:tr w:rsidR="0041013C" w:rsidRPr="00125804" w14:paraId="56C6D7B3" w14:textId="77777777" w:rsidTr="0087394E">
        <w:tc>
          <w:tcPr>
            <w:tcW w:w="588" w:type="pct"/>
          </w:tcPr>
          <w:p w14:paraId="29801D04" w14:textId="78BFA984" w:rsidR="0041013C" w:rsidRPr="0035144B" w:rsidRDefault="0041013C" w:rsidP="0041013C">
            <w:pPr>
              <w:spacing w:before="120"/>
              <w:rPr>
                <w:rFonts w:ascii="Source Sans Pro" w:hAnsi="Source Sans Pro" w:cs="Arial"/>
                <w:lang w:eastAsia="en-GB"/>
              </w:rPr>
            </w:pPr>
          </w:p>
        </w:tc>
        <w:tc>
          <w:tcPr>
            <w:tcW w:w="887" w:type="pct"/>
          </w:tcPr>
          <w:p w14:paraId="32E5ED02" w14:textId="336304E6" w:rsidR="0041013C" w:rsidRPr="0035144B" w:rsidRDefault="0041013C" w:rsidP="0041013C">
            <w:pPr>
              <w:spacing w:before="120"/>
              <w:rPr>
                <w:rFonts w:ascii="Source Sans Pro" w:hAnsi="Source Sans Pro" w:cs="Arial"/>
                <w:lang w:eastAsia="en-GB"/>
              </w:rPr>
            </w:pPr>
          </w:p>
        </w:tc>
        <w:tc>
          <w:tcPr>
            <w:tcW w:w="1035" w:type="pct"/>
          </w:tcPr>
          <w:p w14:paraId="39C2354D" w14:textId="7C67C0F9" w:rsidR="0041013C" w:rsidRPr="0035144B" w:rsidRDefault="0041013C" w:rsidP="0041013C">
            <w:pPr>
              <w:spacing w:before="120"/>
              <w:rPr>
                <w:rFonts w:ascii="Source Sans Pro" w:hAnsi="Source Sans Pro" w:cs="Arial"/>
                <w:lang w:eastAsia="en-GB"/>
              </w:rPr>
            </w:pPr>
          </w:p>
        </w:tc>
        <w:tc>
          <w:tcPr>
            <w:tcW w:w="2490" w:type="pct"/>
          </w:tcPr>
          <w:p w14:paraId="6A83A110" w14:textId="0C6E3EB1" w:rsidR="0041013C" w:rsidRPr="0035144B" w:rsidRDefault="0041013C" w:rsidP="0041013C">
            <w:pPr>
              <w:spacing w:before="120"/>
              <w:rPr>
                <w:rFonts w:ascii="Source Sans Pro" w:hAnsi="Source Sans Pro" w:cs="Arial"/>
                <w:lang w:eastAsia="en-GB"/>
              </w:rPr>
            </w:pPr>
          </w:p>
        </w:tc>
      </w:tr>
    </w:tbl>
    <w:p w14:paraId="0645995B" w14:textId="358B5A01" w:rsidR="00AD7D21" w:rsidRPr="00125804" w:rsidRDefault="00557BBF" w:rsidP="00901A41">
      <w:pPr>
        <w:pStyle w:val="Heading2"/>
        <w:keepLines w:val="0"/>
        <w:numPr>
          <w:ilvl w:val="1"/>
          <w:numId w:val="0"/>
        </w:numPr>
        <w:tabs>
          <w:tab w:val="left" w:pos="680"/>
        </w:tabs>
        <w:spacing w:after="120" w:line="240" w:lineRule="auto"/>
        <w:jc w:val="both"/>
        <w:rPr>
          <w:rFonts w:ascii="Source Sans Pro" w:hAnsi="Source Sans Pro" w:cs="Arial"/>
          <w:lang w:val="en-GB"/>
        </w:rPr>
      </w:pPr>
      <w:bookmarkStart w:id="3" w:name="_Toc135738036"/>
      <w:r w:rsidRPr="00125804">
        <w:rPr>
          <w:rFonts w:ascii="Source Sans Pro" w:hAnsi="Source Sans Pro" w:cs="Arial"/>
          <w:lang w:val="en-GB"/>
        </w:rPr>
        <w:t xml:space="preserve">1.2 </w:t>
      </w:r>
      <w:r w:rsidR="007223AF" w:rsidRPr="00125804">
        <w:rPr>
          <w:rFonts w:ascii="Source Sans Pro" w:hAnsi="Source Sans Pro" w:cs="Arial"/>
          <w:lang w:val="en-GB"/>
        </w:rPr>
        <w:t>Distribution List</w:t>
      </w:r>
      <w:bookmarkEnd w:id="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1673"/>
        <w:gridCol w:w="5075"/>
        <w:gridCol w:w="1746"/>
      </w:tblGrid>
      <w:tr w:rsidR="002E3EB1" w:rsidRPr="00125804" w14:paraId="6714603F" w14:textId="77777777" w:rsidTr="00485CAB">
        <w:trPr>
          <w:tblHeader/>
        </w:trPr>
        <w:tc>
          <w:tcPr>
            <w:tcW w:w="573" w:type="pct"/>
            <w:shd w:val="clear" w:color="auto" w:fill="D9D9D9" w:themeFill="background1" w:themeFillShade="D9"/>
            <w:vAlign w:val="center"/>
          </w:tcPr>
          <w:p w14:paraId="60FD5882" w14:textId="3BC11B35" w:rsidR="002E3EB1" w:rsidRPr="00125804" w:rsidRDefault="002E3EB1" w:rsidP="002E3EB1">
            <w:pPr>
              <w:spacing w:before="120"/>
              <w:rPr>
                <w:rFonts w:ascii="Source Sans Pro" w:hAnsi="Source Sans Pro" w:cs="Arial"/>
                <w:lang w:eastAsia="en-GB"/>
              </w:rPr>
            </w:pPr>
            <w:r w:rsidRPr="00125804">
              <w:rPr>
                <w:rFonts w:ascii="Source Sans Pro" w:hAnsi="Source Sans Pro" w:cs="Arial"/>
                <w:b/>
              </w:rPr>
              <w:t>Version</w:t>
            </w:r>
          </w:p>
        </w:tc>
        <w:tc>
          <w:tcPr>
            <w:tcW w:w="872" w:type="pct"/>
            <w:shd w:val="clear" w:color="auto" w:fill="D9D9D9" w:themeFill="background1" w:themeFillShade="D9"/>
            <w:vAlign w:val="center"/>
          </w:tcPr>
          <w:p w14:paraId="72395741" w14:textId="7A3D8569" w:rsidR="002E3EB1" w:rsidRPr="00125804" w:rsidRDefault="002E3EB1" w:rsidP="002E3EB1">
            <w:pPr>
              <w:spacing w:before="120"/>
              <w:rPr>
                <w:rFonts w:ascii="Source Sans Pro" w:hAnsi="Source Sans Pro" w:cs="Arial"/>
                <w:lang w:eastAsia="en-GB"/>
              </w:rPr>
            </w:pPr>
            <w:r w:rsidRPr="00125804">
              <w:rPr>
                <w:rFonts w:ascii="Source Sans Pro" w:hAnsi="Source Sans Pro" w:cs="Arial"/>
                <w:b/>
              </w:rPr>
              <w:t>Date</w:t>
            </w:r>
          </w:p>
        </w:tc>
        <w:tc>
          <w:tcPr>
            <w:tcW w:w="2645" w:type="pct"/>
            <w:shd w:val="clear" w:color="auto" w:fill="D9D9D9" w:themeFill="background1" w:themeFillShade="D9"/>
            <w:vAlign w:val="center"/>
          </w:tcPr>
          <w:p w14:paraId="1CD54543" w14:textId="25340016" w:rsidR="002E3EB1" w:rsidRPr="00125804" w:rsidRDefault="002E3EB1" w:rsidP="002E3EB1">
            <w:pPr>
              <w:spacing w:before="120"/>
              <w:rPr>
                <w:rFonts w:ascii="Source Sans Pro" w:hAnsi="Source Sans Pro" w:cs="Arial"/>
                <w:lang w:eastAsia="en-GB"/>
              </w:rPr>
            </w:pPr>
            <w:r w:rsidRPr="00125804">
              <w:rPr>
                <w:rFonts w:ascii="Source Sans Pro" w:hAnsi="Source Sans Pro" w:cs="Arial"/>
                <w:b/>
              </w:rPr>
              <w:t xml:space="preserve">Person / </w:t>
            </w:r>
            <w:proofErr w:type="spellStart"/>
            <w:r w:rsidRPr="00125804">
              <w:rPr>
                <w:rFonts w:ascii="Source Sans Pro" w:hAnsi="Source Sans Pro" w:cs="Arial"/>
                <w:b/>
              </w:rPr>
              <w:t>Organisation</w:t>
            </w:r>
            <w:proofErr w:type="spellEnd"/>
          </w:p>
        </w:tc>
        <w:tc>
          <w:tcPr>
            <w:tcW w:w="910" w:type="pct"/>
            <w:shd w:val="clear" w:color="auto" w:fill="D9D9D9" w:themeFill="background1" w:themeFillShade="D9"/>
            <w:vAlign w:val="center"/>
          </w:tcPr>
          <w:p w14:paraId="3CCEDD81" w14:textId="6CDE1324" w:rsidR="002E3EB1" w:rsidRPr="00125804" w:rsidRDefault="002E3EB1" w:rsidP="00DF321F">
            <w:pPr>
              <w:spacing w:before="120"/>
              <w:jc w:val="center"/>
              <w:rPr>
                <w:rFonts w:ascii="Source Sans Pro" w:hAnsi="Source Sans Pro" w:cs="Arial"/>
                <w:lang w:eastAsia="en-GB"/>
              </w:rPr>
            </w:pPr>
            <w:r w:rsidRPr="00125804">
              <w:rPr>
                <w:rFonts w:ascii="Source Sans Pro" w:hAnsi="Source Sans Pro" w:cs="Arial"/>
                <w:b/>
              </w:rPr>
              <w:t xml:space="preserve">Signatory (S) / Reviewer </w:t>
            </w:r>
            <w:r w:rsidR="00DF321F" w:rsidRPr="00125804">
              <w:rPr>
                <w:rFonts w:ascii="Source Sans Pro" w:hAnsi="Source Sans Pro" w:cs="Arial"/>
                <w:b/>
              </w:rPr>
              <w:t xml:space="preserve">(R) </w:t>
            </w:r>
            <w:r w:rsidRPr="00125804">
              <w:rPr>
                <w:rFonts w:ascii="Source Sans Pro" w:hAnsi="Source Sans Pro" w:cs="Arial"/>
                <w:b/>
              </w:rPr>
              <w:t>/ For Info (I)</w:t>
            </w:r>
          </w:p>
        </w:tc>
      </w:tr>
      <w:tr w:rsidR="00D477BF" w:rsidRPr="00125804" w14:paraId="707B8442" w14:textId="77777777" w:rsidTr="00ED748F">
        <w:trPr>
          <w:tblHeader/>
        </w:trPr>
        <w:tc>
          <w:tcPr>
            <w:tcW w:w="573" w:type="pct"/>
            <w:shd w:val="clear" w:color="auto" w:fill="auto"/>
          </w:tcPr>
          <w:p w14:paraId="5953BB67" w14:textId="20099501" w:rsidR="00D477BF" w:rsidRPr="00D12821" w:rsidRDefault="00D477BF" w:rsidP="00D477BF">
            <w:pPr>
              <w:spacing w:before="120"/>
              <w:rPr>
                <w:rFonts w:ascii="Source Sans Pro" w:hAnsi="Source Sans Pro" w:cs="Arial"/>
                <w:lang w:eastAsia="en-GB"/>
              </w:rPr>
            </w:pPr>
            <w:r w:rsidRPr="00D12821">
              <w:rPr>
                <w:rFonts w:ascii="Source Sans Pro" w:hAnsi="Source Sans Pro" w:cs="Arial"/>
                <w:lang w:eastAsia="en-GB"/>
              </w:rPr>
              <w:t>1.0</w:t>
            </w:r>
          </w:p>
        </w:tc>
        <w:tc>
          <w:tcPr>
            <w:tcW w:w="872" w:type="pct"/>
            <w:shd w:val="clear" w:color="auto" w:fill="auto"/>
          </w:tcPr>
          <w:p w14:paraId="7C4943F1" w14:textId="067F3800" w:rsidR="00D477BF" w:rsidRPr="00D12821" w:rsidRDefault="00870F30" w:rsidP="00D477BF">
            <w:pPr>
              <w:spacing w:before="120"/>
              <w:rPr>
                <w:rFonts w:ascii="Source Sans Pro" w:hAnsi="Source Sans Pro" w:cs="Arial"/>
                <w:lang w:eastAsia="en-GB"/>
              </w:rPr>
            </w:pPr>
            <w:r>
              <w:rPr>
                <w:rFonts w:ascii="Source Sans Pro" w:hAnsi="Source Sans Pro" w:cs="Arial"/>
                <w:lang w:eastAsia="en-GB"/>
              </w:rPr>
              <w:t>27/07</w:t>
            </w:r>
            <w:r w:rsidR="00901A41">
              <w:rPr>
                <w:rFonts w:ascii="Source Sans Pro" w:hAnsi="Source Sans Pro" w:cs="Arial"/>
                <w:lang w:eastAsia="en-GB"/>
              </w:rPr>
              <w:t>/2023</w:t>
            </w:r>
          </w:p>
        </w:tc>
        <w:tc>
          <w:tcPr>
            <w:tcW w:w="2645" w:type="pct"/>
            <w:shd w:val="clear" w:color="auto" w:fill="auto"/>
          </w:tcPr>
          <w:p w14:paraId="21C0797A" w14:textId="5993FAB1" w:rsidR="002664D7" w:rsidRPr="00D12821" w:rsidRDefault="002664D7" w:rsidP="00D477BF">
            <w:pPr>
              <w:spacing w:before="0" w:after="0"/>
              <w:rPr>
                <w:rFonts w:ascii="Source Sans Pro" w:hAnsi="Source Sans Pro" w:cs="Arial"/>
                <w:lang w:eastAsia="en-GB"/>
              </w:rPr>
            </w:pPr>
          </w:p>
        </w:tc>
        <w:tc>
          <w:tcPr>
            <w:tcW w:w="910" w:type="pct"/>
            <w:shd w:val="clear" w:color="auto" w:fill="auto"/>
          </w:tcPr>
          <w:p w14:paraId="71211954" w14:textId="77777777" w:rsidR="00D477BF" w:rsidRPr="00D12821" w:rsidRDefault="00D12821" w:rsidP="00196E1F">
            <w:pPr>
              <w:spacing w:before="0" w:after="0"/>
              <w:jc w:val="center"/>
              <w:rPr>
                <w:rFonts w:ascii="Source Sans Pro" w:hAnsi="Source Sans Pro" w:cs="Arial"/>
                <w:lang w:eastAsia="en-GB"/>
              </w:rPr>
            </w:pPr>
            <w:r w:rsidRPr="00D12821">
              <w:rPr>
                <w:rFonts w:ascii="Source Sans Pro" w:hAnsi="Source Sans Pro" w:cs="Arial"/>
                <w:lang w:eastAsia="en-GB"/>
              </w:rPr>
              <w:t>S</w:t>
            </w:r>
          </w:p>
          <w:p w14:paraId="7000F9C9" w14:textId="0763D253" w:rsidR="002664D7" w:rsidRPr="00D12821" w:rsidRDefault="00D12821" w:rsidP="00901A41">
            <w:pPr>
              <w:spacing w:before="0" w:after="0"/>
              <w:jc w:val="center"/>
              <w:rPr>
                <w:rFonts w:ascii="Source Sans Pro" w:hAnsi="Source Sans Pro" w:cs="Arial"/>
                <w:lang w:eastAsia="en-GB"/>
              </w:rPr>
            </w:pPr>
            <w:r w:rsidRPr="00D12821">
              <w:rPr>
                <w:rFonts w:ascii="Source Sans Pro" w:hAnsi="Source Sans Pro" w:cs="Arial"/>
                <w:lang w:eastAsia="en-GB"/>
              </w:rPr>
              <w:t>R</w:t>
            </w:r>
          </w:p>
        </w:tc>
      </w:tr>
      <w:tr w:rsidR="0041013C" w:rsidRPr="00125804" w14:paraId="00DEB6A1" w14:textId="77777777" w:rsidTr="00901A41">
        <w:trPr>
          <w:trHeight w:val="852"/>
          <w:tblHeader/>
        </w:trPr>
        <w:tc>
          <w:tcPr>
            <w:tcW w:w="573" w:type="pct"/>
            <w:shd w:val="clear" w:color="auto" w:fill="auto"/>
          </w:tcPr>
          <w:p w14:paraId="2B1CE3D0" w14:textId="5E6F19DD" w:rsidR="0041013C" w:rsidRPr="00A02CEE" w:rsidRDefault="0041013C" w:rsidP="0041013C">
            <w:pPr>
              <w:spacing w:before="0" w:after="0"/>
              <w:rPr>
                <w:rFonts w:ascii="Source Sans Pro" w:hAnsi="Source Sans Pro" w:cs="Arial"/>
                <w:sz w:val="20"/>
                <w:szCs w:val="20"/>
                <w:lang w:eastAsia="en-GB"/>
              </w:rPr>
            </w:pPr>
          </w:p>
        </w:tc>
        <w:tc>
          <w:tcPr>
            <w:tcW w:w="872" w:type="pct"/>
            <w:shd w:val="clear" w:color="auto" w:fill="auto"/>
          </w:tcPr>
          <w:p w14:paraId="0E5C6C85" w14:textId="7E27F857" w:rsidR="0041013C" w:rsidRPr="00A02CEE" w:rsidRDefault="0041013C" w:rsidP="0041013C">
            <w:pPr>
              <w:spacing w:before="0" w:after="0"/>
              <w:rPr>
                <w:rFonts w:ascii="Source Sans Pro" w:hAnsi="Source Sans Pro" w:cs="Arial"/>
                <w:sz w:val="20"/>
                <w:szCs w:val="20"/>
                <w:lang w:eastAsia="en-GB"/>
              </w:rPr>
            </w:pPr>
          </w:p>
        </w:tc>
        <w:tc>
          <w:tcPr>
            <w:tcW w:w="2645" w:type="pct"/>
            <w:shd w:val="clear" w:color="auto" w:fill="auto"/>
          </w:tcPr>
          <w:p w14:paraId="0ABBE883" w14:textId="4E286142" w:rsidR="0041013C" w:rsidRPr="00A02CEE" w:rsidRDefault="0041013C" w:rsidP="0041013C">
            <w:pPr>
              <w:spacing w:before="0" w:after="0"/>
              <w:rPr>
                <w:rFonts w:ascii="Source Sans Pro" w:hAnsi="Source Sans Pro" w:cs="Arial"/>
                <w:sz w:val="20"/>
                <w:szCs w:val="20"/>
                <w:lang w:eastAsia="en-GB"/>
              </w:rPr>
            </w:pPr>
          </w:p>
        </w:tc>
        <w:tc>
          <w:tcPr>
            <w:tcW w:w="910" w:type="pct"/>
            <w:shd w:val="clear" w:color="auto" w:fill="auto"/>
          </w:tcPr>
          <w:p w14:paraId="65D393EC" w14:textId="53BE7F59" w:rsidR="0041013C" w:rsidRPr="00125804" w:rsidRDefault="0041013C" w:rsidP="0041013C">
            <w:pPr>
              <w:spacing w:before="0" w:after="0"/>
              <w:jc w:val="center"/>
              <w:rPr>
                <w:rFonts w:ascii="Source Sans Pro" w:hAnsi="Source Sans Pro" w:cs="Arial"/>
                <w:lang w:eastAsia="en-GB"/>
              </w:rPr>
            </w:pPr>
          </w:p>
        </w:tc>
      </w:tr>
    </w:tbl>
    <w:p w14:paraId="7BABEA07" w14:textId="77777777" w:rsidR="007950ED" w:rsidRDefault="007950ED" w:rsidP="007950ED"/>
    <w:p w14:paraId="0EEFAFC2" w14:textId="7CB645E0" w:rsidR="00AD7D21" w:rsidRPr="00125804" w:rsidRDefault="007223AF" w:rsidP="00FC2FA3">
      <w:pPr>
        <w:pStyle w:val="Heading1"/>
        <w:pageBreakBefore/>
        <w:tabs>
          <w:tab w:val="left" w:pos="5355"/>
          <w:tab w:val="left" w:pos="6480"/>
        </w:tabs>
        <w:rPr>
          <w:rFonts w:ascii="Source Sans Pro" w:hAnsi="Source Sans Pro" w:cs="Arial"/>
        </w:rPr>
      </w:pPr>
      <w:bookmarkStart w:id="4" w:name="_Toc135738037"/>
      <w:r w:rsidRPr="00125804">
        <w:rPr>
          <w:rFonts w:ascii="Source Sans Pro" w:hAnsi="Source Sans Pro" w:cs="Arial"/>
        </w:rPr>
        <w:lastRenderedPageBreak/>
        <w:t xml:space="preserve">2 </w:t>
      </w:r>
      <w:r w:rsidR="002E3EB1" w:rsidRPr="00125804">
        <w:rPr>
          <w:rFonts w:ascii="Source Sans Pro" w:hAnsi="Source Sans Pro" w:cs="Arial"/>
        </w:rPr>
        <w:t>Introduction</w:t>
      </w:r>
      <w:bookmarkEnd w:id="4"/>
      <w:r w:rsidR="00FC2FA3">
        <w:rPr>
          <w:rFonts w:ascii="Source Sans Pro" w:hAnsi="Source Sans Pro" w:cs="Arial"/>
        </w:rPr>
        <w:tab/>
      </w:r>
      <w:r w:rsidR="00FC2FA3">
        <w:rPr>
          <w:rFonts w:ascii="Source Sans Pro" w:hAnsi="Source Sans Pro" w:cs="Arial"/>
        </w:rPr>
        <w:tab/>
      </w:r>
    </w:p>
    <w:p w14:paraId="55E1FEE6" w14:textId="24157A38" w:rsidR="00A27E21" w:rsidRPr="00125804" w:rsidRDefault="00A27E21" w:rsidP="00A27E21">
      <w:pPr>
        <w:jc w:val="both"/>
        <w:rPr>
          <w:rFonts w:ascii="Source Sans Pro" w:hAnsi="Source Sans Pro" w:cs="Arial"/>
        </w:rPr>
      </w:pPr>
      <w:r w:rsidRPr="00125804">
        <w:rPr>
          <w:rFonts w:ascii="Source Sans Pro" w:hAnsi="Source Sans Pro" w:cs="Arial"/>
        </w:rPr>
        <w:t xml:space="preserve">Informed Quotes (IQ) is a web service designed to make new data available to existing insurance quotation processes via calls from the major UK software houses and other distribution channels. These </w:t>
      </w:r>
      <w:proofErr w:type="spellStart"/>
      <w:r w:rsidRPr="00125804">
        <w:rPr>
          <w:rFonts w:ascii="Source Sans Pro" w:hAnsi="Source Sans Pro" w:cs="Arial"/>
        </w:rPr>
        <w:t>organisations</w:t>
      </w:r>
      <w:proofErr w:type="spellEnd"/>
      <w:r w:rsidRPr="00125804">
        <w:rPr>
          <w:rFonts w:ascii="Source Sans Pro" w:hAnsi="Source Sans Pro" w:cs="Arial"/>
        </w:rPr>
        <w:t xml:space="preserve"> send IQ requests for subscribing insurers to </w:t>
      </w:r>
      <w:r w:rsidR="00717861" w:rsidRPr="00125804">
        <w:rPr>
          <w:rFonts w:ascii="Source Sans Pro" w:hAnsi="Source Sans Pro" w:cs="Arial"/>
        </w:rPr>
        <w:t>LexisNexis</w:t>
      </w:r>
      <w:r w:rsidRPr="00125804">
        <w:rPr>
          <w:rFonts w:ascii="Source Sans Pro" w:hAnsi="Source Sans Pro" w:cs="Arial"/>
        </w:rPr>
        <w:t xml:space="preserve">, which include risk details such as name, </w:t>
      </w:r>
      <w:proofErr w:type="gramStart"/>
      <w:r w:rsidRPr="00125804">
        <w:rPr>
          <w:rFonts w:ascii="Source Sans Pro" w:hAnsi="Source Sans Pro" w:cs="Arial"/>
        </w:rPr>
        <w:t>address</w:t>
      </w:r>
      <w:proofErr w:type="gramEnd"/>
      <w:r w:rsidR="00901A41">
        <w:rPr>
          <w:rFonts w:ascii="Source Sans Pro" w:hAnsi="Source Sans Pro" w:cs="Arial"/>
        </w:rPr>
        <w:t xml:space="preserve"> and </w:t>
      </w:r>
      <w:r w:rsidRPr="00125804">
        <w:rPr>
          <w:rFonts w:ascii="Source Sans Pro" w:hAnsi="Source Sans Pro" w:cs="Arial"/>
        </w:rPr>
        <w:t xml:space="preserve">date of birth. For each insurer </w:t>
      </w:r>
      <w:r w:rsidR="00717861" w:rsidRPr="00125804">
        <w:rPr>
          <w:rFonts w:ascii="Source Sans Pro" w:hAnsi="Source Sans Pro" w:cs="Arial"/>
        </w:rPr>
        <w:t>LexisNexis</w:t>
      </w:r>
      <w:r w:rsidRPr="00125804">
        <w:rPr>
          <w:rFonts w:ascii="Source Sans Pro" w:hAnsi="Source Sans Pro" w:cs="Arial"/>
        </w:rPr>
        <w:t xml:space="preserve"> searches the agreed datasets and calculates any </w:t>
      </w:r>
      <w:r w:rsidR="00717861" w:rsidRPr="00125804">
        <w:rPr>
          <w:rFonts w:ascii="Source Sans Pro" w:hAnsi="Source Sans Pro" w:cs="Arial"/>
        </w:rPr>
        <w:t>LexisNexis</w:t>
      </w:r>
      <w:r w:rsidRPr="00125804">
        <w:rPr>
          <w:rFonts w:ascii="Source Sans Pro" w:hAnsi="Source Sans Pro" w:cs="Arial"/>
        </w:rPr>
        <w:t xml:space="preserve"> scores required. All this information is then </w:t>
      </w:r>
      <w:proofErr w:type="spellStart"/>
      <w:r w:rsidRPr="00125804">
        <w:rPr>
          <w:rFonts w:ascii="Source Sans Pro" w:hAnsi="Source Sans Pro" w:cs="Arial"/>
        </w:rPr>
        <w:t>summarised</w:t>
      </w:r>
      <w:proofErr w:type="spellEnd"/>
      <w:r w:rsidRPr="00125804">
        <w:rPr>
          <w:rFonts w:ascii="Source Sans Pro" w:hAnsi="Source Sans Pro" w:cs="Arial"/>
        </w:rPr>
        <w:t xml:space="preserve"> into </w:t>
      </w:r>
      <w:r w:rsidR="00A071AF">
        <w:rPr>
          <w:rFonts w:ascii="Source Sans Pro" w:hAnsi="Source Sans Pro" w:cs="Arial"/>
        </w:rPr>
        <w:t xml:space="preserve">either </w:t>
      </w:r>
      <w:r w:rsidRPr="00125804">
        <w:rPr>
          <w:rFonts w:ascii="Source Sans Pro" w:hAnsi="Source Sans Pro" w:cs="Arial"/>
        </w:rPr>
        <w:t xml:space="preserve">coded </w:t>
      </w:r>
      <w:proofErr w:type="gramStart"/>
      <w:r w:rsidRPr="00125804">
        <w:rPr>
          <w:rFonts w:ascii="Source Sans Pro" w:hAnsi="Source Sans Pro" w:cs="Arial"/>
        </w:rPr>
        <w:t>instructions</w:t>
      </w:r>
      <w:proofErr w:type="gramEnd"/>
      <w:r w:rsidRPr="00125804">
        <w:rPr>
          <w:rFonts w:ascii="Source Sans Pro" w:hAnsi="Source Sans Pro" w:cs="Arial"/>
        </w:rPr>
        <w:t xml:space="preserve"> contained within up to 5 eight-character Capstones</w:t>
      </w:r>
      <w:r w:rsidR="00A071AF">
        <w:rPr>
          <w:rFonts w:ascii="Source Sans Pro" w:hAnsi="Source Sans Pro" w:cs="Arial"/>
        </w:rPr>
        <w:t xml:space="preserve"> or</w:t>
      </w:r>
      <w:r w:rsidRPr="00125804">
        <w:rPr>
          <w:rFonts w:ascii="Source Sans Pro" w:hAnsi="Source Sans Pro" w:cs="Arial"/>
        </w:rPr>
        <w:t xml:space="preserve"> </w:t>
      </w:r>
      <w:r w:rsidR="00A071AF">
        <w:rPr>
          <w:rFonts w:ascii="Source Sans Pro" w:hAnsi="Source Sans Pro" w:cs="Arial"/>
        </w:rPr>
        <w:t xml:space="preserve">a strategy output </w:t>
      </w:r>
      <w:r w:rsidRPr="00125804">
        <w:rPr>
          <w:rFonts w:ascii="Source Sans Pro" w:hAnsi="Source Sans Pro" w:cs="Arial"/>
        </w:rPr>
        <w:t xml:space="preserve">according to each insurer’s bespoke requirements. </w:t>
      </w:r>
      <w:r w:rsidR="00717861" w:rsidRPr="00125804">
        <w:rPr>
          <w:rFonts w:ascii="Source Sans Pro" w:hAnsi="Source Sans Pro" w:cs="Arial"/>
        </w:rPr>
        <w:t>LexisNexis</w:t>
      </w:r>
      <w:r w:rsidRPr="00125804">
        <w:rPr>
          <w:rFonts w:ascii="Source Sans Pro" w:hAnsi="Source Sans Pro" w:cs="Arial"/>
        </w:rPr>
        <w:t xml:space="preserve"> returns the Capstones</w:t>
      </w:r>
      <w:r w:rsidR="00A071AF">
        <w:rPr>
          <w:rFonts w:ascii="Source Sans Pro" w:hAnsi="Source Sans Pro" w:cs="Arial"/>
        </w:rPr>
        <w:t xml:space="preserve"> or strategy</w:t>
      </w:r>
      <w:r w:rsidRPr="00125804">
        <w:rPr>
          <w:rFonts w:ascii="Source Sans Pro" w:hAnsi="Source Sans Pro" w:cs="Arial"/>
        </w:rPr>
        <w:t xml:space="preserve"> in a response to the calling </w:t>
      </w:r>
      <w:proofErr w:type="spellStart"/>
      <w:r w:rsidRPr="00125804">
        <w:rPr>
          <w:rFonts w:ascii="Source Sans Pro" w:hAnsi="Source Sans Pro" w:cs="Arial"/>
        </w:rPr>
        <w:t>organisation</w:t>
      </w:r>
      <w:proofErr w:type="spellEnd"/>
      <w:r w:rsidRPr="00125804">
        <w:rPr>
          <w:rFonts w:ascii="Source Sans Pro" w:hAnsi="Source Sans Pro" w:cs="Arial"/>
        </w:rPr>
        <w:t xml:space="preserve"> where they are made available for interpretation within the insurer’s pricing engine or rating algorithms. </w:t>
      </w:r>
    </w:p>
    <w:p w14:paraId="59FCA0E9" w14:textId="56742D33" w:rsidR="00A27E21" w:rsidRPr="00125804" w:rsidRDefault="00A27E21" w:rsidP="00A27E21">
      <w:pPr>
        <w:jc w:val="both"/>
        <w:rPr>
          <w:rFonts w:ascii="Source Sans Pro" w:hAnsi="Source Sans Pro" w:cs="Arial"/>
        </w:rPr>
      </w:pPr>
      <w:r w:rsidRPr="00125804">
        <w:rPr>
          <w:rFonts w:ascii="Source Sans Pro" w:hAnsi="Source Sans Pro" w:cs="Arial"/>
        </w:rPr>
        <w:t xml:space="preserve">The purpose of this document is to define how </w:t>
      </w:r>
      <w:r w:rsidR="00717861" w:rsidRPr="00125804">
        <w:rPr>
          <w:rFonts w:ascii="Source Sans Pro" w:hAnsi="Source Sans Pro" w:cs="Arial"/>
        </w:rPr>
        <w:t>LexisNexis</w:t>
      </w:r>
      <w:r w:rsidRPr="00125804">
        <w:rPr>
          <w:rFonts w:ascii="Source Sans Pro" w:hAnsi="Source Sans Pro" w:cs="Arial"/>
        </w:rPr>
        <w:t xml:space="preserve"> will derive the </w:t>
      </w:r>
      <w:r w:rsidR="002B49C3">
        <w:rPr>
          <w:rFonts w:ascii="Source Sans Pro" w:hAnsi="Source Sans Pro" w:cs="Arial"/>
        </w:rPr>
        <w:t>XML data response</w:t>
      </w:r>
      <w:r w:rsidRPr="00125804">
        <w:rPr>
          <w:rFonts w:ascii="Source Sans Pro" w:hAnsi="Source Sans Pro" w:cs="Arial"/>
        </w:rPr>
        <w:t xml:space="preserve"> for </w:t>
      </w:r>
      <w:proofErr w:type="spellStart"/>
      <w:r w:rsidR="00870F30">
        <w:rPr>
          <w:rFonts w:ascii="Source Sans Pro" w:hAnsi="Source Sans Pro" w:cs="Arial"/>
        </w:rPr>
        <w:t>I</w:t>
      </w:r>
      <w:r w:rsidR="00AF4922">
        <w:rPr>
          <w:rFonts w:ascii="Source Sans Pro" w:hAnsi="Source Sans Pro" w:cs="Arial"/>
        </w:rPr>
        <w:t>vernia</w:t>
      </w:r>
      <w:proofErr w:type="spellEnd"/>
      <w:r w:rsidR="00E7391D">
        <w:rPr>
          <w:rFonts w:ascii="Source Sans Pro" w:hAnsi="Source Sans Pro" w:cs="Arial"/>
        </w:rPr>
        <w:t xml:space="preserve"> </w:t>
      </w:r>
      <w:r w:rsidRPr="00125804">
        <w:rPr>
          <w:rFonts w:ascii="Source Sans Pro" w:hAnsi="Source Sans Pro" w:cs="Arial"/>
        </w:rPr>
        <w:t xml:space="preserve">IQ </w:t>
      </w:r>
      <w:r w:rsidR="00A071AF">
        <w:rPr>
          <w:rFonts w:ascii="Source Sans Pro" w:hAnsi="Source Sans Pro" w:cs="Arial"/>
        </w:rPr>
        <w:t>Household</w:t>
      </w:r>
      <w:r w:rsidR="00E7391D">
        <w:rPr>
          <w:rFonts w:ascii="Source Sans Pro" w:hAnsi="Source Sans Pro" w:cs="Arial"/>
        </w:rPr>
        <w:t xml:space="preserve"> </w:t>
      </w:r>
      <w:r w:rsidRPr="00125804">
        <w:rPr>
          <w:rFonts w:ascii="Source Sans Pro" w:hAnsi="Source Sans Pro" w:cs="Arial"/>
        </w:rPr>
        <w:t xml:space="preserve">implementation. It also describes the standard error </w:t>
      </w:r>
      <w:r w:rsidR="00A071AF">
        <w:rPr>
          <w:rFonts w:ascii="Source Sans Pro" w:hAnsi="Source Sans Pro" w:cs="Arial"/>
        </w:rPr>
        <w:t>messages</w:t>
      </w:r>
      <w:r w:rsidRPr="00125804">
        <w:rPr>
          <w:rFonts w:ascii="Source Sans Pro" w:hAnsi="Source Sans Pro" w:cs="Arial"/>
        </w:rPr>
        <w:t xml:space="preserve"> created by </w:t>
      </w:r>
      <w:r w:rsidR="00717861" w:rsidRPr="00125804">
        <w:rPr>
          <w:rFonts w:ascii="Source Sans Pro" w:hAnsi="Source Sans Pro" w:cs="Arial"/>
        </w:rPr>
        <w:t>LexisNexis</w:t>
      </w:r>
      <w:r w:rsidRPr="00125804">
        <w:rPr>
          <w:rFonts w:ascii="Source Sans Pro" w:hAnsi="Source Sans Pro" w:cs="Arial"/>
        </w:rPr>
        <w:t xml:space="preserve"> and the distribution channels when </w:t>
      </w:r>
      <w:r w:rsidR="00717861" w:rsidRPr="00125804">
        <w:rPr>
          <w:rFonts w:ascii="Source Sans Pro" w:hAnsi="Source Sans Pro" w:cs="Arial"/>
        </w:rPr>
        <w:t>LexisNexis</w:t>
      </w:r>
      <w:r w:rsidRPr="00125804">
        <w:rPr>
          <w:rFonts w:ascii="Source Sans Pro" w:hAnsi="Source Sans Pro" w:cs="Arial"/>
        </w:rPr>
        <w:t xml:space="preserve"> has not been able to return a valid </w:t>
      </w:r>
      <w:r w:rsidR="00A071AF">
        <w:rPr>
          <w:rFonts w:ascii="Source Sans Pro" w:hAnsi="Source Sans Pro" w:cs="Arial"/>
        </w:rPr>
        <w:t>response</w:t>
      </w:r>
      <w:r w:rsidRPr="00125804">
        <w:rPr>
          <w:rFonts w:ascii="Source Sans Pro" w:hAnsi="Source Sans Pro" w:cs="Arial"/>
        </w:rPr>
        <w:t xml:space="preserve"> within the wait time (this is typically 3 seconds</w:t>
      </w:r>
      <w:r w:rsidR="0071649F">
        <w:rPr>
          <w:rFonts w:ascii="Source Sans Pro" w:hAnsi="Source Sans Pro" w:cs="Arial"/>
        </w:rPr>
        <w:t>)</w:t>
      </w:r>
      <w:r w:rsidRPr="00125804">
        <w:rPr>
          <w:rFonts w:ascii="Source Sans Pro" w:hAnsi="Source Sans Pro" w:cs="Arial"/>
        </w:rPr>
        <w:t xml:space="preserve">. </w:t>
      </w:r>
    </w:p>
    <w:p w14:paraId="4BB5DEF0" w14:textId="5E312604" w:rsidR="00A27E21" w:rsidRPr="00125804" w:rsidRDefault="00A27E21" w:rsidP="00A27E21">
      <w:pPr>
        <w:jc w:val="both"/>
        <w:rPr>
          <w:rFonts w:ascii="Source Sans Pro" w:hAnsi="Source Sans Pro" w:cs="Arial"/>
        </w:rPr>
      </w:pPr>
      <w:r w:rsidRPr="00125804">
        <w:rPr>
          <w:rFonts w:ascii="Source Sans Pro" w:hAnsi="Source Sans Pro" w:cs="Arial"/>
        </w:rPr>
        <w:t xml:space="preserve">The following are in scope for the </w:t>
      </w:r>
      <w:r w:rsidR="00717861" w:rsidRPr="00125804">
        <w:rPr>
          <w:rFonts w:ascii="Source Sans Pro" w:hAnsi="Source Sans Pro" w:cs="Arial"/>
        </w:rPr>
        <w:t>LexisNexis</w:t>
      </w:r>
      <w:r w:rsidRPr="00125804">
        <w:rPr>
          <w:rFonts w:ascii="Source Sans Pro" w:hAnsi="Source Sans Pro" w:cs="Arial"/>
        </w:rPr>
        <w:t xml:space="preserve"> </w:t>
      </w:r>
      <w:r w:rsidR="002B49C3">
        <w:rPr>
          <w:rFonts w:ascii="Source Sans Pro" w:hAnsi="Source Sans Pro" w:cs="Arial"/>
        </w:rPr>
        <w:t xml:space="preserve">IQ </w:t>
      </w:r>
      <w:r w:rsidR="00A071AF">
        <w:rPr>
          <w:rFonts w:ascii="Source Sans Pro" w:hAnsi="Source Sans Pro" w:cs="Arial"/>
        </w:rPr>
        <w:t>Household</w:t>
      </w:r>
      <w:r w:rsidR="004E249E">
        <w:rPr>
          <w:rFonts w:ascii="Source Sans Pro" w:hAnsi="Source Sans Pro" w:cs="Arial"/>
        </w:rPr>
        <w:t xml:space="preserve"> </w:t>
      </w:r>
      <w:r w:rsidRPr="00125804">
        <w:rPr>
          <w:rFonts w:ascii="Source Sans Pro" w:hAnsi="Source Sans Pro" w:cs="Arial"/>
        </w:rPr>
        <w:t>delivery:</w:t>
      </w:r>
    </w:p>
    <w:p w14:paraId="1B36844B" w14:textId="57CC24B9" w:rsidR="00A27E21" w:rsidRPr="00125804" w:rsidRDefault="00A27E21" w:rsidP="00761354">
      <w:pPr>
        <w:pStyle w:val="ListParagraph"/>
        <w:numPr>
          <w:ilvl w:val="0"/>
          <w:numId w:val="8"/>
        </w:numPr>
        <w:spacing w:before="0" w:after="120" w:line="240" w:lineRule="auto"/>
        <w:jc w:val="both"/>
        <w:rPr>
          <w:rFonts w:ascii="Source Sans Pro" w:hAnsi="Source Sans Pro" w:cs="Arial"/>
        </w:rPr>
      </w:pPr>
      <w:r w:rsidRPr="00125804">
        <w:rPr>
          <w:rFonts w:ascii="Source Sans Pro" w:hAnsi="Source Sans Pro" w:cs="Arial"/>
        </w:rPr>
        <w:t xml:space="preserve">Datasets to be searched for </w:t>
      </w:r>
      <w:proofErr w:type="spellStart"/>
      <w:proofErr w:type="gramStart"/>
      <w:r w:rsidR="00870F30">
        <w:rPr>
          <w:rFonts w:ascii="Source Sans Pro" w:hAnsi="Source Sans Pro" w:cs="Arial"/>
        </w:rPr>
        <w:t>I</w:t>
      </w:r>
      <w:r w:rsidR="00AF4922">
        <w:rPr>
          <w:rFonts w:ascii="Source Sans Pro" w:hAnsi="Source Sans Pro" w:cs="Arial"/>
        </w:rPr>
        <w:t>vernia</w:t>
      </w:r>
      <w:proofErr w:type="spellEnd"/>
      <w:proofErr w:type="gramEnd"/>
    </w:p>
    <w:p w14:paraId="19606305" w14:textId="66388C9C" w:rsidR="00A27E21" w:rsidRDefault="00A071AF" w:rsidP="00761354">
      <w:pPr>
        <w:pStyle w:val="ListParagraph"/>
        <w:numPr>
          <w:ilvl w:val="0"/>
          <w:numId w:val="8"/>
        </w:numPr>
        <w:spacing w:before="0" w:after="120" w:line="240" w:lineRule="auto"/>
        <w:jc w:val="both"/>
        <w:rPr>
          <w:rFonts w:ascii="Source Sans Pro" w:hAnsi="Source Sans Pro" w:cs="Arial"/>
        </w:rPr>
      </w:pPr>
      <w:r>
        <w:rPr>
          <w:rFonts w:ascii="Source Sans Pro" w:hAnsi="Source Sans Pro" w:cs="Arial"/>
        </w:rPr>
        <w:t xml:space="preserve">Strategy output </w:t>
      </w:r>
      <w:r w:rsidR="00A27E21" w:rsidRPr="00125804">
        <w:rPr>
          <w:rFonts w:ascii="Source Sans Pro" w:hAnsi="Source Sans Pro" w:cs="Arial"/>
        </w:rPr>
        <w:t xml:space="preserve">population rules for </w:t>
      </w:r>
      <w:proofErr w:type="spellStart"/>
      <w:r w:rsidR="00AF4922">
        <w:rPr>
          <w:rFonts w:ascii="Source Sans Pro" w:hAnsi="Source Sans Pro" w:cs="Arial"/>
        </w:rPr>
        <w:t>Ivernia</w:t>
      </w:r>
      <w:proofErr w:type="spellEnd"/>
    </w:p>
    <w:p w14:paraId="59DB6AD2" w14:textId="526D314D" w:rsidR="002B49C3" w:rsidRPr="00125804" w:rsidRDefault="002B49C3" w:rsidP="00761354">
      <w:pPr>
        <w:pStyle w:val="ListParagraph"/>
        <w:numPr>
          <w:ilvl w:val="0"/>
          <w:numId w:val="8"/>
        </w:numPr>
        <w:spacing w:before="0" w:after="120" w:line="240" w:lineRule="auto"/>
        <w:jc w:val="both"/>
        <w:rPr>
          <w:rFonts w:ascii="Source Sans Pro" w:hAnsi="Source Sans Pro" w:cs="Arial"/>
        </w:rPr>
      </w:pPr>
      <w:r>
        <w:rPr>
          <w:rFonts w:ascii="Source Sans Pro" w:hAnsi="Source Sans Pro" w:cs="Arial"/>
        </w:rPr>
        <w:t xml:space="preserve">Data content for </w:t>
      </w:r>
      <w:proofErr w:type="spellStart"/>
      <w:r w:rsidR="00AF4922">
        <w:rPr>
          <w:rFonts w:ascii="Source Sans Pro" w:hAnsi="Source Sans Pro" w:cs="Arial"/>
        </w:rPr>
        <w:t>Ivernia</w:t>
      </w:r>
      <w:proofErr w:type="spellEnd"/>
    </w:p>
    <w:p w14:paraId="21C37AA1" w14:textId="33CBBCC6" w:rsidR="00A27E21" w:rsidRPr="00125804" w:rsidRDefault="00E7391D" w:rsidP="00761354">
      <w:pPr>
        <w:pStyle w:val="ListParagraph"/>
        <w:numPr>
          <w:ilvl w:val="0"/>
          <w:numId w:val="8"/>
        </w:numPr>
        <w:spacing w:before="0" w:after="120" w:line="240" w:lineRule="auto"/>
        <w:jc w:val="both"/>
        <w:rPr>
          <w:rFonts w:ascii="Source Sans Pro" w:hAnsi="Source Sans Pro" w:cs="Arial"/>
        </w:rPr>
      </w:pPr>
      <w:r>
        <w:rPr>
          <w:rFonts w:ascii="Source Sans Pro" w:hAnsi="Source Sans Pro" w:cs="Arial"/>
        </w:rPr>
        <w:t>Standard error</w:t>
      </w:r>
    </w:p>
    <w:p w14:paraId="12A6FE93" w14:textId="77777777" w:rsidR="00A27E21" w:rsidRPr="00125804" w:rsidRDefault="00A27E21" w:rsidP="00DE6A07">
      <w:pPr>
        <w:spacing w:after="80"/>
        <w:jc w:val="both"/>
        <w:rPr>
          <w:rFonts w:ascii="Source Sans Pro" w:hAnsi="Source Sans Pro" w:cs="Arial"/>
        </w:rPr>
      </w:pPr>
    </w:p>
    <w:p w14:paraId="2B80F783" w14:textId="6DDECA54" w:rsidR="00A27E21" w:rsidRPr="00125804" w:rsidRDefault="00A27E21" w:rsidP="00DE6A07">
      <w:pPr>
        <w:pStyle w:val="Heading2"/>
        <w:keepLines w:val="0"/>
        <w:numPr>
          <w:ilvl w:val="1"/>
          <w:numId w:val="0"/>
        </w:numPr>
        <w:tabs>
          <w:tab w:val="left" w:pos="680"/>
        </w:tabs>
        <w:spacing w:before="80" w:after="240" w:line="240" w:lineRule="auto"/>
        <w:ind w:left="576" w:hanging="576"/>
        <w:jc w:val="both"/>
        <w:rPr>
          <w:rFonts w:ascii="Source Sans Pro" w:hAnsi="Source Sans Pro" w:cs="Arial"/>
        </w:rPr>
      </w:pPr>
      <w:bookmarkStart w:id="5" w:name="_Toc445811792"/>
      <w:bookmarkStart w:id="6" w:name="_Toc135738038"/>
      <w:r w:rsidRPr="00125804">
        <w:rPr>
          <w:rFonts w:ascii="Source Sans Pro" w:hAnsi="Source Sans Pro" w:cs="Arial"/>
          <w:lang w:val="en-GB"/>
        </w:rPr>
        <w:t xml:space="preserve">2.1 </w:t>
      </w:r>
      <w:r w:rsidRPr="00125804">
        <w:rPr>
          <w:rFonts w:ascii="Source Sans Pro" w:hAnsi="Source Sans Pro" w:cs="Arial"/>
        </w:rPr>
        <w:t>Implementation</w:t>
      </w:r>
      <w:bookmarkEnd w:id="5"/>
      <w:bookmarkEnd w:id="6"/>
      <w:r w:rsidRPr="00125804">
        <w:rPr>
          <w:rFonts w:ascii="Source Sans Pro" w:hAnsi="Source Sans Pro" w:cs="Arial"/>
        </w:rPr>
        <w:t xml:space="preserve"> </w:t>
      </w:r>
    </w:p>
    <w:p w14:paraId="0DA43994" w14:textId="131B785F" w:rsidR="00A27E21" w:rsidRPr="00125804" w:rsidRDefault="005E7489" w:rsidP="00DE6A07">
      <w:pPr>
        <w:pStyle w:val="Heading3"/>
        <w:spacing w:before="80" w:after="240"/>
        <w:rPr>
          <w:rStyle w:val="Heading2Char"/>
          <w:rFonts w:ascii="Source Sans Pro" w:eastAsiaTheme="majorEastAsia" w:hAnsi="Source Sans Pro" w:cs="Arial"/>
          <w:bCs w:val="0"/>
          <w:color w:val="808080" w:themeColor="background1" w:themeShade="80"/>
          <w:sz w:val="24"/>
          <w:szCs w:val="24"/>
          <w:lang w:val="en-US" w:eastAsia="ja-JP"/>
        </w:rPr>
      </w:pPr>
      <w:bookmarkStart w:id="7" w:name="_Toc135738039"/>
      <w:r w:rsidRPr="00125804">
        <w:rPr>
          <w:rStyle w:val="Heading2Char"/>
          <w:rFonts w:ascii="Source Sans Pro" w:eastAsiaTheme="majorEastAsia" w:hAnsi="Source Sans Pro" w:cs="Arial"/>
          <w:bCs w:val="0"/>
          <w:color w:val="808080" w:themeColor="background1" w:themeShade="80"/>
          <w:sz w:val="24"/>
          <w:szCs w:val="24"/>
          <w:lang w:val="en-US" w:eastAsia="ja-JP"/>
        </w:rPr>
        <w:t xml:space="preserve">2.1.1 </w:t>
      </w:r>
      <w:r w:rsidR="00A27E21" w:rsidRPr="00125804">
        <w:rPr>
          <w:rStyle w:val="Heading2Char"/>
          <w:rFonts w:ascii="Source Sans Pro" w:eastAsiaTheme="majorEastAsia" w:hAnsi="Source Sans Pro" w:cs="Arial"/>
          <w:bCs w:val="0"/>
          <w:color w:val="808080" w:themeColor="background1" w:themeShade="80"/>
          <w:sz w:val="24"/>
          <w:szCs w:val="24"/>
          <w:lang w:val="en-US" w:eastAsia="ja-JP"/>
        </w:rPr>
        <w:t xml:space="preserve">Transition to live operational </w:t>
      </w:r>
      <w:proofErr w:type="gramStart"/>
      <w:r w:rsidR="00A27E21" w:rsidRPr="00125804">
        <w:rPr>
          <w:rStyle w:val="Heading2Char"/>
          <w:rFonts w:ascii="Source Sans Pro" w:eastAsiaTheme="majorEastAsia" w:hAnsi="Source Sans Pro" w:cs="Arial"/>
          <w:bCs w:val="0"/>
          <w:color w:val="808080" w:themeColor="background1" w:themeShade="80"/>
          <w:sz w:val="24"/>
          <w:szCs w:val="24"/>
          <w:lang w:val="en-US" w:eastAsia="ja-JP"/>
        </w:rPr>
        <w:t>service</w:t>
      </w:r>
      <w:bookmarkEnd w:id="7"/>
      <w:proofErr w:type="gramEnd"/>
    </w:p>
    <w:p w14:paraId="70C93858" w14:textId="5403D8BE" w:rsidR="00DE6A07" w:rsidRPr="00125804" w:rsidRDefault="005E7489" w:rsidP="00DE6A07">
      <w:pPr>
        <w:pStyle w:val="Subtitle"/>
        <w:spacing w:after="240"/>
        <w:rPr>
          <w:rFonts w:ascii="Source Sans Pro" w:hAnsi="Source Sans Pro"/>
        </w:rPr>
      </w:pPr>
      <w:r w:rsidRPr="00125804">
        <w:rPr>
          <w:rFonts w:ascii="Source Sans Pro" w:hAnsi="Source Sans Pro" w:cs="Arial"/>
          <w:sz w:val="24"/>
          <w:szCs w:val="24"/>
        </w:rPr>
        <w:t xml:space="preserve">2.1.1.1 </w:t>
      </w:r>
      <w:r w:rsidR="00A27E21" w:rsidRPr="00125804">
        <w:rPr>
          <w:rFonts w:ascii="Source Sans Pro" w:hAnsi="Source Sans Pro" w:cs="Arial"/>
          <w:sz w:val="24"/>
          <w:szCs w:val="24"/>
        </w:rPr>
        <w:t>Initial IQ service release</w:t>
      </w:r>
    </w:p>
    <w:p w14:paraId="2191DEA7" w14:textId="5E098FA1" w:rsidR="00A27E21" w:rsidRPr="00125804" w:rsidRDefault="00A27E21" w:rsidP="00A27E21">
      <w:pPr>
        <w:rPr>
          <w:rFonts w:ascii="Source Sans Pro" w:hAnsi="Source Sans Pro" w:cs="Arial"/>
        </w:rPr>
      </w:pPr>
      <w:r w:rsidRPr="00125804">
        <w:rPr>
          <w:rFonts w:ascii="Source Sans Pro" w:hAnsi="Source Sans Pro" w:cs="Arial"/>
        </w:rPr>
        <w:t xml:space="preserve">The IQ service cannot be implemented in isolation, the insurer will need to implement changes to make the call to the IQ service and to receive and process the response </w:t>
      </w:r>
      <w:r w:rsidR="002B49C3">
        <w:rPr>
          <w:rFonts w:ascii="Source Sans Pro" w:hAnsi="Source Sans Pro" w:cs="Arial"/>
        </w:rPr>
        <w:t>from the IQ service as required</w:t>
      </w:r>
      <w:r w:rsidRPr="00125804">
        <w:rPr>
          <w:rFonts w:ascii="Source Sans Pro" w:hAnsi="Source Sans Pro" w:cs="Arial"/>
        </w:rPr>
        <w:t>.</w:t>
      </w:r>
    </w:p>
    <w:p w14:paraId="74176456" w14:textId="4FE9EACA" w:rsidR="00A27E21" w:rsidRPr="00125804" w:rsidRDefault="00A27E21" w:rsidP="00A27E21">
      <w:pPr>
        <w:rPr>
          <w:rFonts w:ascii="Source Sans Pro" w:hAnsi="Source Sans Pro" w:cs="Arial"/>
        </w:rPr>
      </w:pPr>
      <w:r w:rsidRPr="00125804">
        <w:rPr>
          <w:rFonts w:ascii="Source Sans Pro" w:hAnsi="Source Sans Pro" w:cs="Arial"/>
        </w:rPr>
        <w:t xml:space="preserve">The </w:t>
      </w:r>
      <w:proofErr w:type="gramStart"/>
      <w:r w:rsidRPr="00125804">
        <w:rPr>
          <w:rFonts w:ascii="Source Sans Pro" w:hAnsi="Source Sans Pro" w:cs="Arial"/>
        </w:rPr>
        <w:t>end to end</w:t>
      </w:r>
      <w:proofErr w:type="gramEnd"/>
      <w:r w:rsidRPr="00125804">
        <w:rPr>
          <w:rFonts w:ascii="Source Sans Pro" w:hAnsi="Source Sans Pro" w:cs="Arial"/>
        </w:rPr>
        <w:t xml:space="preserve"> release to live operation needs to be planned and agreed with input from all parties involved. </w:t>
      </w:r>
      <w:r w:rsidR="005670B5" w:rsidRPr="00125804">
        <w:rPr>
          <w:rFonts w:ascii="Source Sans Pro" w:hAnsi="Source Sans Pro" w:cs="Arial"/>
        </w:rPr>
        <w:t>Typically,</w:t>
      </w:r>
      <w:r w:rsidRPr="00125804">
        <w:rPr>
          <w:rFonts w:ascii="Source Sans Pro" w:hAnsi="Source Sans Pro" w:cs="Arial"/>
        </w:rPr>
        <w:t xml:space="preserve"> the IQ service can be released in advance so that it is ready for the first call received from the calling service as soon as that is released to live. However, it might be that the party in control of the calling service wish to release that to live in advance knowing that they will receive an error response from IQ until their call is released to live.</w:t>
      </w:r>
    </w:p>
    <w:p w14:paraId="6DEE1DC3" w14:textId="77777777" w:rsidR="002B49C3" w:rsidRDefault="002B49C3" w:rsidP="00A27E21">
      <w:pPr>
        <w:rPr>
          <w:rFonts w:ascii="Source Sans Pro" w:hAnsi="Source Sans Pro" w:cs="Arial"/>
        </w:rPr>
      </w:pPr>
    </w:p>
    <w:p w14:paraId="407135DF" w14:textId="1B4CD758" w:rsidR="00A27E21" w:rsidRPr="00125804" w:rsidRDefault="00A27E21" w:rsidP="00A27E21">
      <w:pPr>
        <w:rPr>
          <w:rFonts w:ascii="Source Sans Pro" w:hAnsi="Source Sans Pro" w:cs="Arial"/>
        </w:rPr>
      </w:pPr>
      <w:r w:rsidRPr="00125804">
        <w:rPr>
          <w:rFonts w:ascii="Source Sans Pro" w:hAnsi="Source Sans Pro" w:cs="Arial"/>
        </w:rPr>
        <w:lastRenderedPageBreak/>
        <w:t xml:space="preserve">The IQ release is carried out in a number of </w:t>
      </w:r>
      <w:proofErr w:type="gramStart"/>
      <w:r w:rsidRPr="00125804">
        <w:rPr>
          <w:rFonts w:ascii="Source Sans Pro" w:hAnsi="Source Sans Pro" w:cs="Arial"/>
        </w:rPr>
        <w:t>stages</w:t>
      </w:r>
      <w:proofErr w:type="gramEnd"/>
    </w:p>
    <w:p w14:paraId="522C84F3" w14:textId="77777777" w:rsidR="00A27E21" w:rsidRPr="00125804" w:rsidRDefault="00A27E21" w:rsidP="00761354">
      <w:pPr>
        <w:pStyle w:val="ListParagraph"/>
        <w:numPr>
          <w:ilvl w:val="0"/>
          <w:numId w:val="9"/>
        </w:numPr>
        <w:spacing w:before="0" w:after="120" w:line="240" w:lineRule="auto"/>
        <w:rPr>
          <w:rFonts w:ascii="Source Sans Pro" w:hAnsi="Source Sans Pro" w:cs="Arial"/>
        </w:rPr>
      </w:pPr>
      <w:r w:rsidRPr="00125804">
        <w:rPr>
          <w:rFonts w:ascii="Source Sans Pro" w:hAnsi="Source Sans Pro" w:cs="Arial"/>
        </w:rPr>
        <w:t xml:space="preserve">Set up of new hosted databases in the live </w:t>
      </w:r>
      <w:proofErr w:type="gramStart"/>
      <w:r w:rsidRPr="00125804">
        <w:rPr>
          <w:rFonts w:ascii="Source Sans Pro" w:hAnsi="Source Sans Pro" w:cs="Arial"/>
        </w:rPr>
        <w:t>environment</w:t>
      </w:r>
      <w:proofErr w:type="gramEnd"/>
    </w:p>
    <w:p w14:paraId="10F54F6C" w14:textId="77777777" w:rsidR="00A27E21" w:rsidRPr="00125804" w:rsidRDefault="00A27E21" w:rsidP="00761354">
      <w:pPr>
        <w:pStyle w:val="ListParagraph"/>
        <w:numPr>
          <w:ilvl w:val="0"/>
          <w:numId w:val="9"/>
        </w:numPr>
        <w:spacing w:before="0" w:after="120" w:line="240" w:lineRule="auto"/>
        <w:rPr>
          <w:rFonts w:ascii="Source Sans Pro" w:hAnsi="Source Sans Pro" w:cs="Arial"/>
        </w:rPr>
      </w:pPr>
      <w:r w:rsidRPr="00125804">
        <w:rPr>
          <w:rFonts w:ascii="Source Sans Pro" w:hAnsi="Source Sans Pro" w:cs="Arial"/>
        </w:rPr>
        <w:t xml:space="preserve">Code release to access those new databases or to access new external data sources required for the </w:t>
      </w:r>
      <w:proofErr w:type="gramStart"/>
      <w:r w:rsidRPr="00125804">
        <w:rPr>
          <w:rFonts w:ascii="Source Sans Pro" w:hAnsi="Source Sans Pro" w:cs="Arial"/>
        </w:rPr>
        <w:t>release</w:t>
      </w:r>
      <w:proofErr w:type="gramEnd"/>
    </w:p>
    <w:p w14:paraId="2DF4A05A" w14:textId="6D235095" w:rsidR="00A27E21" w:rsidRPr="00125804" w:rsidRDefault="00A27E21" w:rsidP="00761354">
      <w:pPr>
        <w:pStyle w:val="ListParagraph"/>
        <w:numPr>
          <w:ilvl w:val="0"/>
          <w:numId w:val="9"/>
        </w:numPr>
        <w:spacing w:before="0" w:after="120" w:line="240" w:lineRule="auto"/>
        <w:rPr>
          <w:rFonts w:ascii="Source Sans Pro" w:hAnsi="Source Sans Pro" w:cs="Arial"/>
        </w:rPr>
      </w:pPr>
      <w:r w:rsidRPr="00125804">
        <w:rPr>
          <w:rFonts w:ascii="Source Sans Pro" w:hAnsi="Source Sans Pro" w:cs="Arial"/>
        </w:rPr>
        <w:t>Code release to populate the capstones</w:t>
      </w:r>
      <w:r w:rsidR="002B49C3">
        <w:rPr>
          <w:rFonts w:ascii="Source Sans Pro" w:hAnsi="Source Sans Pro" w:cs="Arial"/>
        </w:rPr>
        <w:t xml:space="preserve">/data </w:t>
      </w:r>
      <w:proofErr w:type="gramStart"/>
      <w:r w:rsidR="002B49C3">
        <w:rPr>
          <w:rFonts w:ascii="Source Sans Pro" w:hAnsi="Source Sans Pro" w:cs="Arial"/>
        </w:rPr>
        <w:t>responses</w:t>
      </w:r>
      <w:proofErr w:type="gramEnd"/>
    </w:p>
    <w:p w14:paraId="1CB8666D" w14:textId="77777777" w:rsidR="00A27E21" w:rsidRPr="00125804" w:rsidRDefault="00A27E21" w:rsidP="00761354">
      <w:pPr>
        <w:pStyle w:val="ListParagraph"/>
        <w:numPr>
          <w:ilvl w:val="0"/>
          <w:numId w:val="9"/>
        </w:numPr>
        <w:spacing w:before="0" w:after="120" w:line="240" w:lineRule="auto"/>
        <w:rPr>
          <w:rFonts w:ascii="Source Sans Pro" w:hAnsi="Source Sans Pro" w:cs="Arial"/>
        </w:rPr>
      </w:pPr>
      <w:r w:rsidRPr="00125804">
        <w:rPr>
          <w:rFonts w:ascii="Source Sans Pro" w:hAnsi="Source Sans Pro" w:cs="Arial"/>
        </w:rPr>
        <w:t>Activation of the parameters to allow the calling services to access IQ and receive responses.</w:t>
      </w:r>
    </w:p>
    <w:p w14:paraId="693E333F" w14:textId="77777777" w:rsidR="00A27E21" w:rsidRPr="00125804" w:rsidRDefault="00A27E21" w:rsidP="00A27E21">
      <w:pPr>
        <w:rPr>
          <w:rFonts w:ascii="Source Sans Pro" w:hAnsi="Source Sans Pro" w:cs="Arial"/>
        </w:rPr>
      </w:pPr>
      <w:r w:rsidRPr="00125804">
        <w:rPr>
          <w:rFonts w:ascii="Source Sans Pro" w:hAnsi="Source Sans Pro" w:cs="Arial"/>
        </w:rPr>
        <w:t>All but the last of those bullets can be carried out in advance without any change to how the IQ service handles requests or supplies responses.</w:t>
      </w:r>
    </w:p>
    <w:p w14:paraId="776A1CF3" w14:textId="598CEA2E" w:rsidR="00A27E21" w:rsidRPr="00125804" w:rsidRDefault="005E7489" w:rsidP="00DE6A07">
      <w:pPr>
        <w:pStyle w:val="Subtitle"/>
        <w:spacing w:after="240"/>
        <w:rPr>
          <w:rFonts w:ascii="Source Sans Pro" w:hAnsi="Source Sans Pro" w:cs="Arial"/>
          <w:sz w:val="24"/>
          <w:szCs w:val="24"/>
        </w:rPr>
      </w:pPr>
      <w:r w:rsidRPr="00125804">
        <w:rPr>
          <w:rFonts w:ascii="Source Sans Pro" w:hAnsi="Source Sans Pro" w:cs="Arial"/>
          <w:sz w:val="24"/>
          <w:szCs w:val="24"/>
        </w:rPr>
        <w:t xml:space="preserve">2.1.1.2 </w:t>
      </w:r>
      <w:r w:rsidR="00A27E21" w:rsidRPr="00125804">
        <w:rPr>
          <w:rFonts w:ascii="Source Sans Pro" w:hAnsi="Source Sans Pro" w:cs="Arial"/>
          <w:sz w:val="24"/>
          <w:szCs w:val="24"/>
        </w:rPr>
        <w:t xml:space="preserve">Changes to existing live service </w:t>
      </w:r>
    </w:p>
    <w:p w14:paraId="3CE58A6B" w14:textId="77777777" w:rsidR="00A27E21" w:rsidRPr="00125804" w:rsidRDefault="00A27E21" w:rsidP="00DE6A07">
      <w:pPr>
        <w:pStyle w:val="Subtitle"/>
        <w:spacing w:after="240"/>
        <w:rPr>
          <w:rFonts w:ascii="Source Sans Pro" w:hAnsi="Source Sans Pro" w:cs="Arial"/>
          <w:b w:val="0"/>
          <w:color w:val="auto"/>
          <w:spacing w:val="5"/>
          <w:sz w:val="22"/>
          <w:szCs w:val="22"/>
          <w:lang w:val="en-US" w:eastAsia="ja-JP"/>
        </w:rPr>
      </w:pPr>
      <w:r w:rsidRPr="00125804">
        <w:rPr>
          <w:rFonts w:ascii="Source Sans Pro" w:hAnsi="Source Sans Pro" w:cs="Arial"/>
          <w:b w:val="0"/>
          <w:color w:val="auto"/>
          <w:spacing w:val="5"/>
          <w:sz w:val="22"/>
          <w:szCs w:val="22"/>
          <w:lang w:val="en-US" w:eastAsia="ja-JP"/>
        </w:rPr>
        <w:t>After initial implementation there may be further changes for any number of reasons. When these further changes have been coded and tested and are ready for release to live operation, the same planning that was required for 2.1.1.1 is required but there is very important further planning required.</w:t>
      </w:r>
    </w:p>
    <w:p w14:paraId="4CFBF354" w14:textId="3B3228FF" w:rsidR="00A27E21" w:rsidRDefault="002B49C3" w:rsidP="00A27E21">
      <w:pPr>
        <w:rPr>
          <w:rFonts w:ascii="Source Sans Pro" w:hAnsi="Source Sans Pro" w:cs="Arial"/>
        </w:rPr>
      </w:pPr>
      <w:r>
        <w:rPr>
          <w:rFonts w:ascii="Source Sans Pro" w:hAnsi="Source Sans Pro" w:cs="Arial"/>
        </w:rPr>
        <w:t>Changes can be implemented at any time apart from Fridays and during change freezes. With changes</w:t>
      </w:r>
      <w:r w:rsidR="00A27E21" w:rsidRPr="00125804">
        <w:rPr>
          <w:rFonts w:ascii="Source Sans Pro" w:hAnsi="Source Sans Pro" w:cs="Arial"/>
        </w:rPr>
        <w:t xml:space="preserve"> </w:t>
      </w:r>
      <w:r>
        <w:rPr>
          <w:rFonts w:ascii="Source Sans Pro" w:hAnsi="Source Sans Pro" w:cs="Arial"/>
        </w:rPr>
        <w:t>the</w:t>
      </w:r>
      <w:r w:rsidR="00A27E21" w:rsidRPr="00125804">
        <w:rPr>
          <w:rFonts w:ascii="Source Sans Pro" w:hAnsi="Source Sans Pro" w:cs="Arial"/>
        </w:rPr>
        <w:t xml:space="preserve"> versions of code will be controlled </w:t>
      </w:r>
      <w:r>
        <w:rPr>
          <w:rFonts w:ascii="Source Sans Pro" w:hAnsi="Source Sans Pro" w:cs="Arial"/>
        </w:rPr>
        <w:t>by a switch on an agreed</w:t>
      </w:r>
      <w:r w:rsidR="00384647" w:rsidRPr="00125804">
        <w:rPr>
          <w:rFonts w:ascii="Source Sans Pro" w:hAnsi="Source Sans Pro" w:cs="Arial"/>
        </w:rPr>
        <w:t xml:space="preserve"> set date.</w:t>
      </w:r>
    </w:p>
    <w:p w14:paraId="00A5F9AB" w14:textId="022CAFED" w:rsidR="00A27E21" w:rsidRPr="00125804" w:rsidRDefault="005E7489" w:rsidP="00E07BA3">
      <w:pPr>
        <w:pStyle w:val="Heading3"/>
        <w:spacing w:after="240"/>
        <w:rPr>
          <w:rFonts w:ascii="Source Sans Pro" w:hAnsi="Source Sans Pro" w:cs="Arial"/>
          <w:b/>
          <w:color w:val="808080" w:themeColor="background1" w:themeShade="80"/>
        </w:rPr>
      </w:pPr>
      <w:bookmarkStart w:id="8" w:name="_Toc135738040"/>
      <w:r w:rsidRPr="00125804">
        <w:rPr>
          <w:rFonts w:ascii="Source Sans Pro" w:hAnsi="Source Sans Pro" w:cs="Arial"/>
          <w:b/>
          <w:color w:val="808080" w:themeColor="background1" w:themeShade="80"/>
          <w:lang w:val="en-GB"/>
        </w:rPr>
        <w:t xml:space="preserve">2.1.2 </w:t>
      </w:r>
      <w:r w:rsidR="00A27E21" w:rsidRPr="00125804">
        <w:rPr>
          <w:rFonts w:ascii="Source Sans Pro" w:hAnsi="Source Sans Pro" w:cs="Arial"/>
          <w:b/>
          <w:color w:val="808080" w:themeColor="background1" w:themeShade="80"/>
        </w:rPr>
        <w:t>End to end service considerations</w:t>
      </w:r>
      <w:bookmarkEnd w:id="8"/>
      <w:r w:rsidR="00A27E21" w:rsidRPr="00125804">
        <w:rPr>
          <w:rFonts w:ascii="Source Sans Pro" w:hAnsi="Source Sans Pro" w:cs="Arial"/>
          <w:b/>
          <w:color w:val="808080" w:themeColor="background1" w:themeShade="80"/>
        </w:rPr>
        <w:t xml:space="preserve"> </w:t>
      </w:r>
    </w:p>
    <w:p w14:paraId="7CD1CCDF" w14:textId="7D061EB7" w:rsidR="00A27E21" w:rsidRPr="00125804" w:rsidRDefault="00A27E21" w:rsidP="00A27E21">
      <w:pPr>
        <w:jc w:val="both"/>
        <w:rPr>
          <w:rFonts w:ascii="Source Sans Pro" w:hAnsi="Source Sans Pro" w:cs="Arial"/>
        </w:rPr>
      </w:pPr>
      <w:r w:rsidRPr="00125804">
        <w:rPr>
          <w:rFonts w:ascii="Source Sans Pro" w:hAnsi="Source Sans Pro" w:cs="Arial"/>
        </w:rPr>
        <w:t xml:space="preserve">In addition, </w:t>
      </w:r>
      <w:proofErr w:type="spellStart"/>
      <w:r w:rsidR="00AF4922">
        <w:rPr>
          <w:rFonts w:ascii="Source Sans Pro" w:hAnsi="Source Sans Pro" w:cs="Arial"/>
        </w:rPr>
        <w:t>Ivernia</w:t>
      </w:r>
      <w:proofErr w:type="spellEnd"/>
      <w:r w:rsidR="00AF4922" w:rsidRPr="00125804">
        <w:rPr>
          <w:rFonts w:ascii="Source Sans Pro" w:hAnsi="Source Sans Pro" w:cs="Arial"/>
        </w:rPr>
        <w:t xml:space="preserve"> </w:t>
      </w:r>
      <w:r w:rsidRPr="00125804">
        <w:rPr>
          <w:rFonts w:ascii="Source Sans Pro" w:hAnsi="Source Sans Pro" w:cs="Arial"/>
        </w:rPr>
        <w:t>need to consider and action the following as part of the overall IQ implementation.</w:t>
      </w:r>
    </w:p>
    <w:p w14:paraId="17AD6F3D" w14:textId="77777777" w:rsidR="00A27E21" w:rsidRPr="00125804" w:rsidRDefault="00A27E21" w:rsidP="00A27E21">
      <w:pPr>
        <w:pStyle w:val="ListParagraph"/>
        <w:numPr>
          <w:ilvl w:val="0"/>
          <w:numId w:val="2"/>
        </w:numPr>
        <w:spacing w:before="0" w:after="120" w:line="240" w:lineRule="auto"/>
        <w:ind w:left="360"/>
        <w:jc w:val="both"/>
        <w:rPr>
          <w:rFonts w:ascii="Source Sans Pro" w:hAnsi="Source Sans Pro" w:cs="Arial"/>
        </w:rPr>
      </w:pPr>
      <w:r w:rsidRPr="00125804">
        <w:rPr>
          <w:rFonts w:ascii="Source Sans Pro" w:hAnsi="Source Sans Pro" w:cs="Arial"/>
        </w:rPr>
        <w:t>Pricing changes:</w:t>
      </w:r>
    </w:p>
    <w:p w14:paraId="7391441C" w14:textId="73CA439B" w:rsidR="00A27E21" w:rsidRPr="00125804" w:rsidRDefault="00A27E21" w:rsidP="00A27E21">
      <w:pPr>
        <w:pStyle w:val="ListParagraph"/>
        <w:numPr>
          <w:ilvl w:val="1"/>
          <w:numId w:val="2"/>
        </w:numPr>
        <w:spacing w:before="0" w:after="120" w:line="240" w:lineRule="auto"/>
        <w:ind w:left="709"/>
        <w:jc w:val="both"/>
        <w:rPr>
          <w:rFonts w:ascii="Source Sans Pro" w:hAnsi="Source Sans Pro" w:cs="Arial"/>
        </w:rPr>
      </w:pPr>
      <w:r w:rsidRPr="00125804">
        <w:rPr>
          <w:rFonts w:ascii="Source Sans Pro" w:hAnsi="Source Sans Pro" w:cs="Arial"/>
        </w:rPr>
        <w:t xml:space="preserve">Polaris installations: </w:t>
      </w:r>
      <w:proofErr w:type="spellStart"/>
      <w:r w:rsidR="00AF4922">
        <w:rPr>
          <w:rFonts w:ascii="Source Sans Pro" w:hAnsi="Source Sans Pro" w:cs="Arial"/>
        </w:rPr>
        <w:t>Ivernia</w:t>
      </w:r>
      <w:proofErr w:type="spellEnd"/>
      <w:r w:rsidR="00AF4922" w:rsidRPr="00125804">
        <w:rPr>
          <w:rFonts w:ascii="Source Sans Pro" w:hAnsi="Source Sans Pro" w:cs="Arial"/>
        </w:rPr>
        <w:t xml:space="preserve"> </w:t>
      </w:r>
      <w:r w:rsidRPr="00125804">
        <w:rPr>
          <w:rFonts w:ascii="Source Sans Pro" w:hAnsi="Source Sans Pro" w:cs="Arial"/>
        </w:rPr>
        <w:t>must make Product</w:t>
      </w:r>
      <w:r w:rsidR="0071649F">
        <w:rPr>
          <w:rFonts w:ascii="Source Sans Pro" w:hAnsi="Source Sans Pro" w:cs="Arial"/>
        </w:rPr>
        <w:t xml:space="preserve"> </w:t>
      </w:r>
      <w:r w:rsidRPr="00125804">
        <w:rPr>
          <w:rFonts w:ascii="Source Sans Pro" w:hAnsi="Source Sans Pro" w:cs="Arial"/>
        </w:rPr>
        <w:t xml:space="preserve">Writer changes to interpret the capstones and adjust pricing. To enable this, the software houses and other distribution channels will add the capstones and an identifier to the Polaris input XML (they will be able to confirm the XML changes). </w:t>
      </w:r>
      <w:proofErr w:type="spellStart"/>
      <w:r w:rsidR="00AF4922">
        <w:rPr>
          <w:rFonts w:ascii="Source Sans Pro" w:hAnsi="Source Sans Pro" w:cs="Arial"/>
        </w:rPr>
        <w:t>Ivernia</w:t>
      </w:r>
      <w:proofErr w:type="spellEnd"/>
      <w:r w:rsidR="00AF4922" w:rsidRPr="00125804">
        <w:rPr>
          <w:rFonts w:ascii="Source Sans Pro" w:hAnsi="Source Sans Pro" w:cs="Arial"/>
        </w:rPr>
        <w:t xml:space="preserve"> </w:t>
      </w:r>
      <w:r w:rsidRPr="00125804">
        <w:rPr>
          <w:rFonts w:ascii="Source Sans Pro" w:hAnsi="Source Sans Pro" w:cs="Arial"/>
        </w:rPr>
        <w:t xml:space="preserve">should pass pricing updates to the software houses and other distribution channels in the usual way. </w:t>
      </w:r>
    </w:p>
    <w:p w14:paraId="26EED4EB" w14:textId="6D2C0A8B" w:rsidR="00A27E21" w:rsidRPr="00125804" w:rsidRDefault="00A27E21" w:rsidP="00A27E21">
      <w:pPr>
        <w:pStyle w:val="ListParagraph"/>
        <w:numPr>
          <w:ilvl w:val="1"/>
          <w:numId w:val="2"/>
        </w:numPr>
        <w:spacing w:before="0" w:after="120" w:line="240" w:lineRule="auto"/>
        <w:ind w:left="709"/>
        <w:jc w:val="both"/>
        <w:rPr>
          <w:rFonts w:ascii="Source Sans Pro" w:hAnsi="Source Sans Pro" w:cs="Arial"/>
        </w:rPr>
      </w:pPr>
      <w:r w:rsidRPr="00125804">
        <w:rPr>
          <w:rFonts w:ascii="Source Sans Pro" w:hAnsi="Source Sans Pro" w:cs="Arial"/>
        </w:rPr>
        <w:t xml:space="preserve">Non-Polaris installations: </w:t>
      </w:r>
      <w:proofErr w:type="spellStart"/>
      <w:r w:rsidR="00AF4922">
        <w:rPr>
          <w:rFonts w:ascii="Source Sans Pro" w:hAnsi="Source Sans Pro" w:cs="Arial"/>
        </w:rPr>
        <w:t>Ivernia</w:t>
      </w:r>
      <w:proofErr w:type="spellEnd"/>
      <w:r w:rsidR="00AF4922" w:rsidRPr="00125804">
        <w:rPr>
          <w:rFonts w:ascii="Source Sans Pro" w:hAnsi="Source Sans Pro" w:cs="Arial"/>
        </w:rPr>
        <w:t xml:space="preserve"> </w:t>
      </w:r>
      <w:r w:rsidRPr="00125804">
        <w:rPr>
          <w:rFonts w:ascii="Source Sans Pro" w:hAnsi="Source Sans Pro" w:cs="Arial"/>
        </w:rPr>
        <w:t xml:space="preserve">will need to specify how the capstones should be interpreted within the pricing/rating algorithms for each non-Polaris software house or distribution channel. </w:t>
      </w:r>
      <w:proofErr w:type="spellStart"/>
      <w:r w:rsidR="00AF4922">
        <w:rPr>
          <w:rFonts w:ascii="Source Sans Pro" w:hAnsi="Source Sans Pro" w:cs="Arial"/>
        </w:rPr>
        <w:t>Ivernia</w:t>
      </w:r>
      <w:proofErr w:type="spellEnd"/>
      <w:r w:rsidR="00AF4922" w:rsidRPr="00125804">
        <w:rPr>
          <w:rFonts w:ascii="Source Sans Pro" w:hAnsi="Source Sans Pro" w:cs="Arial"/>
        </w:rPr>
        <w:t xml:space="preserve"> </w:t>
      </w:r>
      <w:r w:rsidRPr="00125804">
        <w:rPr>
          <w:rFonts w:ascii="Source Sans Pro" w:hAnsi="Source Sans Pro" w:cs="Arial"/>
        </w:rPr>
        <w:t xml:space="preserve">should request this project in the normal way with each software house or other distribution channel and they will then need to schedule and carry out these changes. </w:t>
      </w:r>
    </w:p>
    <w:p w14:paraId="336B00D5" w14:textId="77777777" w:rsidR="00A27E21" w:rsidRPr="00125804" w:rsidRDefault="00A27E21" w:rsidP="00A27E21">
      <w:pPr>
        <w:pStyle w:val="ListParagraph"/>
        <w:numPr>
          <w:ilvl w:val="0"/>
          <w:numId w:val="2"/>
        </w:numPr>
        <w:spacing w:before="0" w:after="120" w:line="240" w:lineRule="auto"/>
        <w:ind w:left="360"/>
        <w:jc w:val="both"/>
        <w:rPr>
          <w:rFonts w:ascii="Source Sans Pro" w:hAnsi="Source Sans Pro" w:cs="Arial"/>
        </w:rPr>
      </w:pPr>
      <w:r w:rsidRPr="00125804">
        <w:rPr>
          <w:rFonts w:ascii="Source Sans Pro" w:hAnsi="Source Sans Pro" w:cs="Arial"/>
        </w:rPr>
        <w:t>New business EDI message:</w:t>
      </w:r>
    </w:p>
    <w:p w14:paraId="2B0BAD78" w14:textId="60BF2ED2" w:rsidR="00A27E21" w:rsidRPr="00125804" w:rsidRDefault="00A27E21" w:rsidP="00A27E21">
      <w:pPr>
        <w:ind w:left="360"/>
        <w:jc w:val="both"/>
        <w:rPr>
          <w:rFonts w:ascii="Source Sans Pro" w:hAnsi="Source Sans Pro" w:cs="Arial"/>
        </w:rPr>
      </w:pPr>
      <w:r w:rsidRPr="00125804">
        <w:rPr>
          <w:rFonts w:ascii="Source Sans Pro" w:hAnsi="Source Sans Pro" w:cs="Arial"/>
        </w:rPr>
        <w:t xml:space="preserve">The software houses and other distribution channels will add the </w:t>
      </w:r>
      <w:r w:rsidR="00717861" w:rsidRPr="00125804">
        <w:rPr>
          <w:rFonts w:ascii="Source Sans Pro" w:hAnsi="Source Sans Pro" w:cs="Arial"/>
        </w:rPr>
        <w:t>LexisNexis</w:t>
      </w:r>
      <w:r w:rsidRPr="00125804">
        <w:rPr>
          <w:rFonts w:ascii="Source Sans Pro" w:hAnsi="Source Sans Pro" w:cs="Arial"/>
        </w:rPr>
        <w:t xml:space="preserve"> Reference and capstones from the IQ quote to the new business EDI message for </w:t>
      </w:r>
      <w:proofErr w:type="spellStart"/>
      <w:r w:rsidR="00AF4922">
        <w:rPr>
          <w:rFonts w:ascii="Source Sans Pro" w:hAnsi="Source Sans Pro" w:cs="Arial"/>
        </w:rPr>
        <w:t>Ivernia</w:t>
      </w:r>
      <w:proofErr w:type="spellEnd"/>
      <w:r w:rsidR="00AF4922" w:rsidRPr="00125804">
        <w:rPr>
          <w:rFonts w:ascii="Source Sans Pro" w:hAnsi="Source Sans Pro" w:cs="Arial"/>
        </w:rPr>
        <w:t xml:space="preserve"> </w:t>
      </w:r>
      <w:r w:rsidRPr="00125804">
        <w:rPr>
          <w:rFonts w:ascii="Source Sans Pro" w:hAnsi="Source Sans Pro" w:cs="Arial"/>
        </w:rPr>
        <w:t xml:space="preserve">(they will be able to confirm the EDI message changes). </w:t>
      </w:r>
    </w:p>
    <w:p w14:paraId="7A0A9002" w14:textId="4E8B4905" w:rsidR="00A27E21" w:rsidRPr="00125804" w:rsidRDefault="00A27E21" w:rsidP="00A27E21">
      <w:pPr>
        <w:ind w:left="360"/>
        <w:jc w:val="both"/>
        <w:rPr>
          <w:rFonts w:ascii="Source Sans Pro" w:hAnsi="Source Sans Pro" w:cs="Arial"/>
        </w:rPr>
      </w:pPr>
      <w:r w:rsidRPr="00125804">
        <w:rPr>
          <w:rFonts w:ascii="Source Sans Pro" w:hAnsi="Source Sans Pro" w:cs="Arial"/>
        </w:rPr>
        <w:lastRenderedPageBreak/>
        <w:t xml:space="preserve">This information should be retained on </w:t>
      </w:r>
      <w:proofErr w:type="spellStart"/>
      <w:r w:rsidR="00AF4922">
        <w:rPr>
          <w:rFonts w:ascii="Source Sans Pro" w:hAnsi="Source Sans Pro" w:cs="Arial"/>
        </w:rPr>
        <w:t>Ivernia’s</w:t>
      </w:r>
      <w:proofErr w:type="spellEnd"/>
      <w:r w:rsidR="00AF4922">
        <w:rPr>
          <w:rFonts w:ascii="Source Sans Pro" w:hAnsi="Source Sans Pro" w:cs="Arial"/>
        </w:rPr>
        <w:t xml:space="preserve"> </w:t>
      </w:r>
      <w:r w:rsidRPr="00125804">
        <w:rPr>
          <w:rFonts w:ascii="Source Sans Pro" w:hAnsi="Source Sans Pro" w:cs="Arial"/>
        </w:rPr>
        <w:t xml:space="preserve">system with the policy details for audit purposes, as this creates a trail back from the policy to the full range of data used to calculate the capstones during the quote, which is journalled by </w:t>
      </w:r>
      <w:r w:rsidR="00717861" w:rsidRPr="00125804">
        <w:rPr>
          <w:rFonts w:ascii="Source Sans Pro" w:hAnsi="Source Sans Pro" w:cs="Arial"/>
        </w:rPr>
        <w:t>LexisNexis</w:t>
      </w:r>
      <w:r w:rsidRPr="00125804">
        <w:rPr>
          <w:rFonts w:ascii="Source Sans Pro" w:hAnsi="Source Sans Pro" w:cs="Arial"/>
        </w:rPr>
        <w:t xml:space="preserve">. </w:t>
      </w:r>
      <w:proofErr w:type="spellStart"/>
      <w:r w:rsidR="00AF4922">
        <w:rPr>
          <w:rFonts w:ascii="Source Sans Pro" w:hAnsi="Source Sans Pro" w:cs="Arial"/>
        </w:rPr>
        <w:t>Ivernia</w:t>
      </w:r>
      <w:proofErr w:type="spellEnd"/>
      <w:r w:rsidR="00AF4922" w:rsidRPr="00125804">
        <w:rPr>
          <w:rFonts w:ascii="Source Sans Pro" w:hAnsi="Source Sans Pro" w:cs="Arial"/>
        </w:rPr>
        <w:t xml:space="preserve"> </w:t>
      </w:r>
      <w:r w:rsidRPr="00125804">
        <w:rPr>
          <w:rFonts w:ascii="Source Sans Pro" w:hAnsi="Source Sans Pro" w:cs="Arial"/>
        </w:rPr>
        <w:t xml:space="preserve">may also wish to use this additional EDI information for MI and analysis purposes. </w:t>
      </w:r>
    </w:p>
    <w:p w14:paraId="02439E82" w14:textId="77777777" w:rsidR="00A27E21" w:rsidRPr="00125804" w:rsidRDefault="00A27E21" w:rsidP="00A27E21">
      <w:pPr>
        <w:pStyle w:val="ListParagraph"/>
        <w:numPr>
          <w:ilvl w:val="0"/>
          <w:numId w:val="2"/>
        </w:numPr>
        <w:spacing w:before="0" w:after="120" w:line="240" w:lineRule="auto"/>
        <w:ind w:left="360"/>
        <w:jc w:val="both"/>
        <w:rPr>
          <w:rFonts w:ascii="Source Sans Pro" w:hAnsi="Source Sans Pro" w:cs="Arial"/>
        </w:rPr>
      </w:pPr>
      <w:r w:rsidRPr="00125804">
        <w:rPr>
          <w:rFonts w:ascii="Source Sans Pro" w:hAnsi="Source Sans Pro" w:cs="Arial"/>
        </w:rPr>
        <w:t>Mid-term adjustments and cancellations:</w:t>
      </w:r>
    </w:p>
    <w:p w14:paraId="7724856A" w14:textId="77777777" w:rsidR="00A27E21" w:rsidRPr="00125804" w:rsidRDefault="00A27E21" w:rsidP="00A27E21">
      <w:pPr>
        <w:ind w:left="360"/>
        <w:jc w:val="both"/>
        <w:rPr>
          <w:rFonts w:ascii="Source Sans Pro" w:hAnsi="Source Sans Pro" w:cs="Arial"/>
        </w:rPr>
      </w:pPr>
      <w:r w:rsidRPr="00125804">
        <w:rPr>
          <w:rFonts w:ascii="Source Sans Pro" w:hAnsi="Source Sans Pro" w:cs="Arial"/>
        </w:rPr>
        <w:t>Please note that the software houses and other distribution channels will retain the capstones for re-use with mid-term adjustments and cancellations.</w:t>
      </w:r>
    </w:p>
    <w:p w14:paraId="4F1F2972" w14:textId="77777777" w:rsidR="00A27E21" w:rsidRPr="00125804" w:rsidRDefault="00A27E21" w:rsidP="00A27E21">
      <w:pPr>
        <w:jc w:val="both"/>
        <w:rPr>
          <w:rFonts w:ascii="Source Sans Pro" w:hAnsi="Source Sans Pro" w:cs="Arial"/>
        </w:rPr>
      </w:pPr>
      <w:r w:rsidRPr="00125804">
        <w:rPr>
          <w:rFonts w:ascii="Source Sans Pro" w:hAnsi="Source Sans Pro" w:cs="Arial"/>
        </w:rPr>
        <w:t>Insurer-led renewals are outside the scope of this IQ implementation but, by agreement, can be picked up as an associated project at the appropriate time.</w:t>
      </w:r>
    </w:p>
    <w:p w14:paraId="7985E795" w14:textId="77777777" w:rsidR="00A27E21" w:rsidRPr="00125804" w:rsidRDefault="00A27E21" w:rsidP="00A27E21">
      <w:pPr>
        <w:spacing w:after="0"/>
        <w:rPr>
          <w:rFonts w:ascii="Source Sans Pro" w:hAnsi="Source Sans Pro" w:cs="Arial"/>
          <w:b/>
          <w:bCs/>
          <w:color w:val="3180B9"/>
          <w:kern w:val="32"/>
          <w:sz w:val="32"/>
          <w:szCs w:val="32"/>
        </w:rPr>
      </w:pPr>
      <w:r w:rsidRPr="00125804">
        <w:rPr>
          <w:rFonts w:ascii="Source Sans Pro" w:hAnsi="Source Sans Pro" w:cs="Arial"/>
        </w:rPr>
        <w:br w:type="page"/>
      </w:r>
    </w:p>
    <w:p w14:paraId="6CE34184" w14:textId="6D485B2F" w:rsidR="007417B3" w:rsidRPr="00125804" w:rsidRDefault="007417B3" w:rsidP="00B87B83">
      <w:pPr>
        <w:pStyle w:val="Heading1"/>
        <w:tabs>
          <w:tab w:val="right" w:pos="9603"/>
        </w:tabs>
        <w:rPr>
          <w:rFonts w:ascii="Source Sans Pro" w:hAnsi="Source Sans Pro" w:cs="Arial"/>
        </w:rPr>
      </w:pPr>
      <w:bookmarkStart w:id="9" w:name="_Toc135738041"/>
      <w:r w:rsidRPr="00125804">
        <w:rPr>
          <w:rFonts w:ascii="Source Sans Pro" w:hAnsi="Source Sans Pro" w:cs="Arial"/>
        </w:rPr>
        <w:lastRenderedPageBreak/>
        <w:t xml:space="preserve">3 </w:t>
      </w:r>
      <w:bookmarkStart w:id="10" w:name="_Toc445811793"/>
      <w:bookmarkStart w:id="11" w:name="_Toc471728063"/>
      <w:r w:rsidRPr="00125804">
        <w:rPr>
          <w:rFonts w:ascii="Source Sans Pro" w:hAnsi="Source Sans Pro" w:cs="Arial"/>
        </w:rPr>
        <w:t>Insurer identifier</w:t>
      </w:r>
      <w:bookmarkEnd w:id="10"/>
      <w:bookmarkEnd w:id="11"/>
      <w:bookmarkEnd w:id="9"/>
      <w:r w:rsidR="00B87B83">
        <w:rPr>
          <w:rFonts w:ascii="Source Sans Pro" w:hAnsi="Source Sans Pro" w:cs="Arial"/>
        </w:rPr>
        <w:tab/>
      </w:r>
    </w:p>
    <w:p w14:paraId="22577D90" w14:textId="31E34177" w:rsidR="00B161FC" w:rsidRPr="00B161FC" w:rsidRDefault="005E7489" w:rsidP="00196E1F">
      <w:pPr>
        <w:jc w:val="both"/>
        <w:rPr>
          <w:rFonts w:ascii="Source Sans Pro" w:hAnsi="Source Sans Pro" w:cs="Arial"/>
          <w:color w:val="00778B" w:themeColor="accent4"/>
        </w:rPr>
      </w:pPr>
      <w:r w:rsidRPr="00125804">
        <w:rPr>
          <w:rFonts w:ascii="Source Sans Pro" w:hAnsi="Source Sans Pro" w:cs="Arial"/>
        </w:rPr>
        <w:t xml:space="preserve">The </w:t>
      </w:r>
      <w:proofErr w:type="spellStart"/>
      <w:r w:rsidRPr="00125804">
        <w:rPr>
          <w:rFonts w:ascii="Source Sans Pro" w:hAnsi="Source Sans Pro" w:cs="Arial"/>
        </w:rPr>
        <w:t>scid</w:t>
      </w:r>
      <w:proofErr w:type="spellEnd"/>
      <w:r w:rsidRPr="00125804">
        <w:rPr>
          <w:rFonts w:ascii="Source Sans Pro" w:hAnsi="Source Sans Pro" w:cs="Arial"/>
        </w:rPr>
        <w:t xml:space="preserve"> code</w:t>
      </w:r>
      <w:r w:rsidR="0071649F">
        <w:rPr>
          <w:rFonts w:ascii="Source Sans Pro" w:hAnsi="Source Sans Pro" w:cs="Arial"/>
        </w:rPr>
        <w:t xml:space="preserve"> for </w:t>
      </w:r>
      <w:proofErr w:type="spellStart"/>
      <w:r w:rsidR="00AF4922">
        <w:rPr>
          <w:rFonts w:ascii="Source Sans Pro" w:hAnsi="Source Sans Pro" w:cs="Arial"/>
        </w:rPr>
        <w:t>Ivernia</w:t>
      </w:r>
      <w:proofErr w:type="spellEnd"/>
      <w:r w:rsidR="00AF4922">
        <w:rPr>
          <w:rFonts w:ascii="Source Sans Pro" w:hAnsi="Source Sans Pro" w:cs="Arial"/>
        </w:rPr>
        <w:t xml:space="preserve"> </w:t>
      </w:r>
      <w:proofErr w:type="gramStart"/>
      <w:r w:rsidR="002664D7">
        <w:rPr>
          <w:rFonts w:ascii="Source Sans Pro" w:hAnsi="Source Sans Pro" w:cs="Arial"/>
        </w:rPr>
        <w:t>is</w:t>
      </w:r>
      <w:r w:rsidR="00196E1F">
        <w:rPr>
          <w:rFonts w:ascii="Source Sans Pro" w:hAnsi="Source Sans Pro" w:cs="Arial"/>
        </w:rPr>
        <w:t>;</w:t>
      </w:r>
      <w:proofErr w:type="gramEnd"/>
      <w:r w:rsidR="002664D7">
        <w:rPr>
          <w:rFonts w:ascii="Source Sans Pro" w:hAnsi="Source Sans Pro" w:cs="Arial"/>
        </w:rPr>
        <w:t xml:space="preserve"> </w:t>
      </w:r>
      <w:r w:rsidR="00870F30">
        <w:rPr>
          <w:rFonts w:ascii="Source Sans Pro" w:hAnsi="Source Sans Pro" w:cs="Arial"/>
          <w:b/>
          <w:bCs/>
          <w:color w:val="00778B" w:themeColor="accent4"/>
        </w:rPr>
        <w:t>TBC</w:t>
      </w:r>
      <w:r w:rsidR="002664D7">
        <w:rPr>
          <w:rFonts w:ascii="Source Sans Pro" w:hAnsi="Source Sans Pro" w:cs="Arial"/>
        </w:rPr>
        <w:t xml:space="preserve"> </w:t>
      </w:r>
    </w:p>
    <w:p w14:paraId="229A0398" w14:textId="1AEB2178" w:rsidR="005E7489" w:rsidRPr="00125804" w:rsidRDefault="005E7489" w:rsidP="005E7489">
      <w:pPr>
        <w:jc w:val="both"/>
        <w:rPr>
          <w:rFonts w:ascii="Source Sans Pro" w:hAnsi="Source Sans Pro" w:cs="Arial"/>
        </w:rPr>
      </w:pPr>
      <w:r w:rsidRPr="00125804">
        <w:rPr>
          <w:rFonts w:ascii="Source Sans Pro" w:hAnsi="Source Sans Pro" w:cs="Arial"/>
        </w:rPr>
        <w:t xml:space="preserve">This is used to identify </w:t>
      </w:r>
      <w:proofErr w:type="spellStart"/>
      <w:r w:rsidR="00AF4922">
        <w:rPr>
          <w:rFonts w:ascii="Source Sans Pro" w:hAnsi="Source Sans Pro" w:cs="Arial"/>
        </w:rPr>
        <w:t>Ivernia</w:t>
      </w:r>
      <w:proofErr w:type="spellEnd"/>
      <w:r w:rsidR="00AF4922">
        <w:rPr>
          <w:rFonts w:ascii="Source Sans Pro" w:hAnsi="Source Sans Pro" w:cs="Arial"/>
        </w:rPr>
        <w:t xml:space="preserve"> </w:t>
      </w:r>
      <w:r w:rsidR="00B161FC">
        <w:rPr>
          <w:rFonts w:ascii="Source Sans Pro" w:hAnsi="Source Sans Pro" w:cs="Arial"/>
        </w:rPr>
        <w:t xml:space="preserve">delivery </w:t>
      </w:r>
      <w:r w:rsidRPr="00125804">
        <w:rPr>
          <w:rFonts w:ascii="Source Sans Pro" w:hAnsi="Source Sans Pro" w:cs="Arial"/>
        </w:rPr>
        <w:t xml:space="preserve">on IQ requests to </w:t>
      </w:r>
      <w:r w:rsidR="00717861" w:rsidRPr="00125804">
        <w:rPr>
          <w:rFonts w:ascii="Source Sans Pro" w:hAnsi="Source Sans Pro" w:cs="Arial"/>
        </w:rPr>
        <w:t>LexisNexis</w:t>
      </w:r>
      <w:r w:rsidRPr="00125804">
        <w:rPr>
          <w:rFonts w:ascii="Source Sans Pro" w:hAnsi="Source Sans Pro" w:cs="Arial"/>
        </w:rPr>
        <w:t xml:space="preserve"> from </w:t>
      </w:r>
      <w:r w:rsidR="002B49C3">
        <w:rPr>
          <w:rFonts w:ascii="Source Sans Pro" w:hAnsi="Source Sans Pro" w:cs="Arial"/>
        </w:rPr>
        <w:t>the direct link</w:t>
      </w:r>
      <w:r w:rsidRPr="00125804">
        <w:rPr>
          <w:rFonts w:ascii="Source Sans Pro" w:hAnsi="Source Sans Pro" w:cs="Arial"/>
        </w:rPr>
        <w:t xml:space="preserve">. First, </w:t>
      </w:r>
      <w:r w:rsidR="00717861" w:rsidRPr="00125804">
        <w:rPr>
          <w:rFonts w:ascii="Source Sans Pro" w:hAnsi="Source Sans Pro" w:cs="Arial"/>
        </w:rPr>
        <w:t>LexisNexis</w:t>
      </w:r>
      <w:r w:rsidRPr="00125804">
        <w:rPr>
          <w:rFonts w:ascii="Source Sans Pro" w:hAnsi="Source Sans Pro" w:cs="Arial"/>
        </w:rPr>
        <w:t xml:space="preserve"> verifies the distribution channel credentials and then checks the </w:t>
      </w:r>
      <w:proofErr w:type="spellStart"/>
      <w:r w:rsidRPr="00125804">
        <w:rPr>
          <w:rFonts w:ascii="Source Sans Pro" w:hAnsi="Source Sans Pro" w:cs="Arial"/>
        </w:rPr>
        <w:t>scid</w:t>
      </w:r>
      <w:proofErr w:type="spellEnd"/>
      <w:r w:rsidRPr="00125804">
        <w:rPr>
          <w:rFonts w:ascii="Source Sans Pro" w:hAnsi="Source Sans Pro" w:cs="Arial"/>
        </w:rPr>
        <w:t xml:space="preserve"> code to confirm it is for an insurer that is an IQ client. This also drives the parameter settings that control how </w:t>
      </w:r>
      <w:r w:rsidR="00717861" w:rsidRPr="00125804">
        <w:rPr>
          <w:rFonts w:ascii="Source Sans Pro" w:hAnsi="Source Sans Pro" w:cs="Arial"/>
        </w:rPr>
        <w:t>LexisNexis</w:t>
      </w:r>
      <w:r w:rsidRPr="00125804">
        <w:rPr>
          <w:rFonts w:ascii="Source Sans Pro" w:hAnsi="Source Sans Pro" w:cs="Arial"/>
        </w:rPr>
        <w:t xml:space="preserve"> executes the request for the insurer, for example, which datasets to check and scores to calculate.</w:t>
      </w:r>
    </w:p>
    <w:p w14:paraId="0988B42A" w14:textId="4B92F00B" w:rsidR="005E7489" w:rsidRPr="00125804" w:rsidRDefault="005E7489" w:rsidP="005E7489">
      <w:pPr>
        <w:jc w:val="both"/>
        <w:rPr>
          <w:rFonts w:ascii="Source Sans Pro" w:hAnsi="Source Sans Pro" w:cs="Arial"/>
        </w:rPr>
      </w:pPr>
      <w:r w:rsidRPr="00125804">
        <w:rPr>
          <w:rFonts w:ascii="Source Sans Pro" w:hAnsi="Source Sans Pro" w:cs="Arial"/>
        </w:rPr>
        <w:t xml:space="preserve">Where the Polaris rating engine is being used at the software house or other distribution channel, the </w:t>
      </w:r>
      <w:proofErr w:type="spellStart"/>
      <w:r w:rsidRPr="00125804">
        <w:rPr>
          <w:rFonts w:ascii="Source Sans Pro" w:hAnsi="Source Sans Pro" w:cs="Arial"/>
        </w:rPr>
        <w:t>scid</w:t>
      </w:r>
      <w:proofErr w:type="spellEnd"/>
      <w:r w:rsidRPr="00125804">
        <w:rPr>
          <w:rFonts w:ascii="Source Sans Pro" w:hAnsi="Source Sans Pro" w:cs="Arial"/>
        </w:rPr>
        <w:t xml:space="preserve"> code is included in the input XML along with the capstones so that the insurer can identify their own capstones and use appropriately within their pricing calculations. </w:t>
      </w:r>
    </w:p>
    <w:p w14:paraId="163783BC" w14:textId="334A2C5A" w:rsidR="0090648E" w:rsidRPr="00125804" w:rsidRDefault="0090648E" w:rsidP="0090648E">
      <w:pPr>
        <w:pStyle w:val="Heading2"/>
        <w:spacing w:after="240"/>
        <w:rPr>
          <w:rFonts w:ascii="Source Sans Pro" w:hAnsi="Source Sans Pro" w:cs="Arial"/>
        </w:rPr>
      </w:pPr>
      <w:bookmarkStart w:id="12" w:name="_Toc443469647"/>
      <w:bookmarkStart w:id="13" w:name="_Toc468091308"/>
      <w:bookmarkStart w:id="14" w:name="_Toc468096612"/>
      <w:bookmarkStart w:id="15" w:name="_Toc487793245"/>
      <w:bookmarkStart w:id="16" w:name="_Toc496537569"/>
      <w:bookmarkStart w:id="17" w:name="_Toc135738042"/>
      <w:r w:rsidRPr="00125804">
        <w:rPr>
          <w:rFonts w:ascii="Source Sans Pro" w:hAnsi="Source Sans Pro" w:cs="Arial"/>
        </w:rPr>
        <w:t xml:space="preserve">3.1 </w:t>
      </w:r>
      <w:bookmarkEnd w:id="12"/>
      <w:bookmarkEnd w:id="13"/>
      <w:bookmarkEnd w:id="14"/>
      <w:bookmarkEnd w:id="15"/>
      <w:bookmarkEnd w:id="16"/>
      <w:r w:rsidR="00870F30">
        <w:rPr>
          <w:rFonts w:ascii="Source Sans Pro" w:hAnsi="Source Sans Pro" w:cs="Arial"/>
          <w:lang w:val="en-GB"/>
        </w:rPr>
        <w:t>Software House</w:t>
      </w:r>
      <w:r w:rsidR="00F36883" w:rsidRPr="00F36883">
        <w:rPr>
          <w:rFonts w:ascii="Source Sans Pro" w:hAnsi="Source Sans Pro" w:cs="Arial"/>
          <w:lang w:val="en-GB"/>
        </w:rPr>
        <w:t xml:space="preserve"> Activation</w:t>
      </w:r>
      <w:bookmarkEnd w:id="17"/>
    </w:p>
    <w:p w14:paraId="10B04690" w14:textId="77777777" w:rsidR="002664D7" w:rsidRPr="002664D7" w:rsidRDefault="002664D7" w:rsidP="002664D7">
      <w:pPr>
        <w:spacing w:after="0"/>
        <w:jc w:val="both"/>
        <w:rPr>
          <w:rFonts w:ascii="Source Sans Pro" w:hAnsi="Source Sans Pro"/>
        </w:rPr>
      </w:pPr>
      <w:r w:rsidRPr="002664D7">
        <w:rPr>
          <w:rFonts w:ascii="Source Sans Pro" w:hAnsi="Source Sans Pro"/>
        </w:rPr>
        <w:t xml:space="preserve">The requirements detailed in this specification apply only to the sources listed below: </w:t>
      </w:r>
    </w:p>
    <w:p w14:paraId="558FB4D0" w14:textId="6170BF4C" w:rsidR="002664D7" w:rsidRDefault="00AF4922" w:rsidP="002664D7">
      <w:pPr>
        <w:spacing w:after="0"/>
        <w:jc w:val="both"/>
        <w:rPr>
          <w:rFonts w:ascii="Source Sans Pro" w:hAnsi="Source Sans Pro"/>
        </w:rPr>
      </w:pPr>
      <w:proofErr w:type="spellStart"/>
      <w:r>
        <w:rPr>
          <w:rFonts w:ascii="Source Sans Pro" w:hAnsi="Source Sans Pro" w:cs="Arial"/>
        </w:rPr>
        <w:t>Ivernia</w:t>
      </w:r>
      <w:proofErr w:type="spellEnd"/>
      <w:r w:rsidRPr="009356E9">
        <w:rPr>
          <w:rFonts w:ascii="Source Sans Pro" w:hAnsi="Source Sans Pro"/>
        </w:rPr>
        <w:t xml:space="preserve"> </w:t>
      </w:r>
      <w:r w:rsidR="002664D7" w:rsidRPr="009356E9">
        <w:rPr>
          <w:rFonts w:ascii="Source Sans Pro" w:hAnsi="Source Sans Pro"/>
        </w:rPr>
        <w:t xml:space="preserve">– </w:t>
      </w:r>
      <w:r w:rsidR="00707E11" w:rsidRPr="00707E11">
        <w:rPr>
          <w:rFonts w:ascii="Source Sans Pro" w:hAnsi="Source Sans Pro"/>
          <w:color w:val="00778B" w:themeColor="accent4"/>
        </w:rPr>
        <w:t>IRL00</w:t>
      </w:r>
      <w:r w:rsidR="00707E11">
        <w:rPr>
          <w:rFonts w:ascii="Source Sans Pro" w:hAnsi="Source Sans Pro"/>
          <w:color w:val="00778B" w:themeColor="accent4"/>
        </w:rPr>
        <w:t>2</w:t>
      </w:r>
      <w:r w:rsidR="002664D7" w:rsidRPr="002664D7">
        <w:rPr>
          <w:rFonts w:ascii="Source Sans Pro" w:hAnsi="Source Sans Pro"/>
        </w:rPr>
        <w:t xml:space="preserve">– </w:t>
      </w:r>
      <w:r w:rsidR="00707E11">
        <w:rPr>
          <w:rFonts w:ascii="Source Sans Pro" w:hAnsi="Source Sans Pro"/>
        </w:rPr>
        <w:t xml:space="preserve">via Risk Handler - </w:t>
      </w:r>
      <w:r w:rsidR="00707E11" w:rsidRPr="00707E11">
        <w:rPr>
          <w:rFonts w:ascii="Source Sans Pro" w:hAnsi="Source Sans Pro"/>
          <w:color w:val="00778B" w:themeColor="accent4"/>
        </w:rPr>
        <w:t>YIRL0</w:t>
      </w:r>
      <w:r w:rsidR="00A80355">
        <w:rPr>
          <w:rFonts w:ascii="Source Sans Pro" w:hAnsi="Source Sans Pro"/>
          <w:color w:val="00778B" w:themeColor="accent4"/>
        </w:rPr>
        <w:t>2</w:t>
      </w:r>
      <w:r w:rsidR="002664D7" w:rsidRPr="00707E11">
        <w:rPr>
          <w:rFonts w:ascii="Source Sans Pro" w:hAnsi="Source Sans Pro"/>
          <w:color w:val="00778B" w:themeColor="accent4"/>
        </w:rPr>
        <w:t>.</w:t>
      </w:r>
      <w:r w:rsidR="00901A41">
        <w:rPr>
          <w:rFonts w:ascii="Source Sans Pro" w:hAnsi="Source Sans Pro"/>
        </w:rPr>
        <w:t xml:space="preserve"> </w:t>
      </w:r>
    </w:p>
    <w:p w14:paraId="1DE08623" w14:textId="77777777" w:rsidR="0075424F" w:rsidRPr="002664D7" w:rsidRDefault="0075424F" w:rsidP="002664D7">
      <w:pPr>
        <w:spacing w:after="0"/>
        <w:jc w:val="both"/>
        <w:rPr>
          <w:rFonts w:ascii="Source Sans Pro" w:hAnsi="Source Sans Pro"/>
        </w:rPr>
      </w:pPr>
    </w:p>
    <w:p w14:paraId="382F259C" w14:textId="1C22372F" w:rsidR="00F36883" w:rsidRPr="00196E1F" w:rsidRDefault="0075424F" w:rsidP="00196E1F">
      <w:pPr>
        <w:spacing w:after="0"/>
        <w:jc w:val="both"/>
        <w:rPr>
          <w:rFonts w:ascii="Source Sans Pro" w:hAnsi="Source Sans Pro"/>
          <w:u w:val="single"/>
        </w:rPr>
      </w:pPr>
      <w:r>
        <w:rPr>
          <w:rFonts w:ascii="Source Sans Pro" w:hAnsi="Source Sans Pro"/>
          <w:u w:val="single"/>
        </w:rPr>
        <w:t>Household</w:t>
      </w:r>
    </w:p>
    <w:p w14:paraId="38F2F9C7" w14:textId="0E1AA864" w:rsidR="00196E1F" w:rsidRDefault="0075424F" w:rsidP="00196E1F">
      <w:pPr>
        <w:spacing w:after="0"/>
        <w:jc w:val="both"/>
        <w:rPr>
          <w:rFonts w:ascii="Source Sans Pro" w:hAnsi="Source Sans Pro"/>
        </w:rPr>
      </w:pPr>
      <w:proofErr w:type="spellStart"/>
      <w:r>
        <w:rPr>
          <w:rFonts w:ascii="Source Sans Pro" w:hAnsi="Source Sans Pro"/>
        </w:rPr>
        <w:t>i</w:t>
      </w:r>
      <w:r w:rsidR="00196E1F">
        <w:rPr>
          <w:rFonts w:ascii="Source Sans Pro" w:hAnsi="Source Sans Pro"/>
        </w:rPr>
        <w:t>q_</w:t>
      </w:r>
      <w:r>
        <w:rPr>
          <w:rFonts w:ascii="Source Sans Pro" w:hAnsi="Source Sans Pro"/>
        </w:rPr>
        <w:t>household</w:t>
      </w:r>
      <w:proofErr w:type="spellEnd"/>
      <w:r w:rsidR="00196E1F">
        <w:rPr>
          <w:rFonts w:ascii="Source Sans Pro" w:hAnsi="Source Sans Pro"/>
        </w:rPr>
        <w:t xml:space="preserve"> – Type </w:t>
      </w:r>
      <w:r>
        <w:rPr>
          <w:rFonts w:ascii="Source Sans Pro" w:hAnsi="Source Sans Pro"/>
        </w:rPr>
        <w:t>H</w:t>
      </w:r>
    </w:p>
    <w:p w14:paraId="42D51EDC" w14:textId="25938711" w:rsidR="007417B3" w:rsidRPr="00125804" w:rsidRDefault="007417B3" w:rsidP="007417B3">
      <w:pPr>
        <w:pStyle w:val="Heading1"/>
        <w:keepLines w:val="0"/>
        <w:pageBreakBefore/>
        <w:spacing w:before="240" w:after="240" w:line="240" w:lineRule="auto"/>
        <w:ind w:left="431" w:hanging="431"/>
        <w:rPr>
          <w:rFonts w:ascii="Source Sans Pro" w:hAnsi="Source Sans Pro"/>
        </w:rPr>
      </w:pPr>
      <w:bookmarkStart w:id="18" w:name="_Toc445811794"/>
      <w:bookmarkStart w:id="19" w:name="_Toc471728064"/>
      <w:bookmarkStart w:id="20" w:name="_Toc135738043"/>
      <w:r w:rsidRPr="00125804">
        <w:rPr>
          <w:rFonts w:ascii="Source Sans Pro" w:hAnsi="Source Sans Pro" w:cs="Arial"/>
        </w:rPr>
        <w:lastRenderedPageBreak/>
        <w:t xml:space="preserve">4 Summary of data being </w:t>
      </w:r>
      <w:proofErr w:type="gramStart"/>
      <w:r w:rsidRPr="00125804">
        <w:rPr>
          <w:rFonts w:ascii="Source Sans Pro" w:hAnsi="Source Sans Pro" w:cs="Arial"/>
        </w:rPr>
        <w:t>used</w:t>
      </w:r>
      <w:bookmarkEnd w:id="18"/>
      <w:bookmarkEnd w:id="19"/>
      <w:bookmarkEnd w:id="20"/>
      <w:proofErr w:type="gramEnd"/>
    </w:p>
    <w:p w14:paraId="38257F41" w14:textId="43DA5653" w:rsidR="005E7489" w:rsidRPr="00125804" w:rsidRDefault="00AF4922" w:rsidP="005E7489">
      <w:pPr>
        <w:jc w:val="both"/>
        <w:rPr>
          <w:rFonts w:ascii="Source Sans Pro" w:hAnsi="Source Sans Pro" w:cs="Arial"/>
        </w:rPr>
      </w:pPr>
      <w:proofErr w:type="spellStart"/>
      <w:r>
        <w:rPr>
          <w:rFonts w:ascii="Source Sans Pro" w:hAnsi="Source Sans Pro" w:cs="Arial"/>
        </w:rPr>
        <w:t>Ivernia</w:t>
      </w:r>
      <w:proofErr w:type="spellEnd"/>
      <w:r w:rsidRPr="00125804">
        <w:rPr>
          <w:rFonts w:ascii="Source Sans Pro" w:hAnsi="Source Sans Pro" w:cs="Arial"/>
        </w:rPr>
        <w:t xml:space="preserve"> </w:t>
      </w:r>
      <w:r w:rsidR="005E7489" w:rsidRPr="00125804">
        <w:rPr>
          <w:rFonts w:ascii="Source Sans Pro" w:hAnsi="Source Sans Pro" w:cs="Arial"/>
        </w:rPr>
        <w:t xml:space="preserve">will use the following: </w:t>
      </w:r>
    </w:p>
    <w:p w14:paraId="473F9CE1" w14:textId="77777777" w:rsidR="0075424F" w:rsidRPr="003076C4" w:rsidRDefault="0075424F" w:rsidP="0075424F">
      <w:pPr>
        <w:numPr>
          <w:ilvl w:val="0"/>
          <w:numId w:val="2"/>
        </w:numPr>
        <w:spacing w:before="0" w:after="200" w:line="240" w:lineRule="auto"/>
        <w:ind w:left="709"/>
        <w:jc w:val="both"/>
        <w:rPr>
          <w:rFonts w:ascii="Source Sans Pro" w:hAnsi="Source Sans Pro" w:cs="Arial"/>
        </w:rPr>
      </w:pPr>
      <w:r w:rsidRPr="003076C4">
        <w:rPr>
          <w:rFonts w:ascii="Source Sans Pro" w:hAnsi="Source Sans Pro" w:cs="Arial"/>
        </w:rPr>
        <w:t xml:space="preserve">Geospatial Intelligence </w:t>
      </w:r>
    </w:p>
    <w:p w14:paraId="6E724FEF" w14:textId="753A77F8" w:rsidR="0075424F" w:rsidRPr="003076C4" w:rsidRDefault="00707E11" w:rsidP="0075424F">
      <w:pPr>
        <w:numPr>
          <w:ilvl w:val="1"/>
          <w:numId w:val="2"/>
        </w:numPr>
        <w:spacing w:before="0" w:after="200" w:line="240" w:lineRule="auto"/>
        <w:ind w:left="1080"/>
        <w:jc w:val="both"/>
        <w:rPr>
          <w:rFonts w:ascii="Source Sans Pro" w:hAnsi="Source Sans Pro" w:cs="Arial"/>
        </w:rPr>
      </w:pPr>
      <w:proofErr w:type="spellStart"/>
      <w:r>
        <w:rPr>
          <w:rFonts w:ascii="Source Sans Pro" w:hAnsi="Source Sans Pro" w:cs="Arial"/>
        </w:rPr>
        <w:t>GeoDirectory</w:t>
      </w:r>
      <w:proofErr w:type="spellEnd"/>
      <w:r>
        <w:rPr>
          <w:rFonts w:ascii="Source Sans Pro" w:hAnsi="Source Sans Pro" w:cs="Arial"/>
        </w:rPr>
        <w:t xml:space="preserve"> ROI</w:t>
      </w:r>
    </w:p>
    <w:p w14:paraId="4CF3BDB7" w14:textId="77777777" w:rsidR="00707E11" w:rsidRPr="00707E11" w:rsidRDefault="0075424F" w:rsidP="0075424F">
      <w:pPr>
        <w:numPr>
          <w:ilvl w:val="1"/>
          <w:numId w:val="2"/>
        </w:numPr>
        <w:spacing w:before="0" w:after="200" w:line="240" w:lineRule="auto"/>
        <w:ind w:left="1080"/>
        <w:jc w:val="both"/>
        <w:rPr>
          <w:rFonts w:ascii="Source Sans Pro" w:hAnsi="Source Sans Pro" w:cs="Arial"/>
        </w:rPr>
      </w:pPr>
      <w:r w:rsidRPr="00707E11">
        <w:rPr>
          <w:rFonts w:ascii="Source Sans Pro" w:hAnsi="Source Sans Pro" w:cs="Arial"/>
        </w:rPr>
        <w:t>JBA</w:t>
      </w:r>
      <w:r w:rsidR="00AC1833" w:rsidRPr="00707E11">
        <w:rPr>
          <w:rFonts w:ascii="Source Sans Pro" w:hAnsi="Source Sans Pro" w:cs="Arial"/>
        </w:rPr>
        <w:t xml:space="preserve"> </w:t>
      </w:r>
    </w:p>
    <w:p w14:paraId="622797E2" w14:textId="77777777" w:rsidR="00707E11" w:rsidRPr="00707E11" w:rsidRDefault="00707E11" w:rsidP="0075424F">
      <w:pPr>
        <w:numPr>
          <w:ilvl w:val="1"/>
          <w:numId w:val="2"/>
        </w:numPr>
        <w:spacing w:before="0" w:after="200" w:line="240" w:lineRule="auto"/>
        <w:ind w:left="1080"/>
        <w:jc w:val="both"/>
        <w:rPr>
          <w:rFonts w:ascii="Source Sans Pro" w:hAnsi="Source Sans Pro" w:cs="Arial"/>
        </w:rPr>
      </w:pPr>
      <w:proofErr w:type="spellStart"/>
      <w:r w:rsidRPr="00707E11">
        <w:rPr>
          <w:rFonts w:ascii="Source Sans Pro" w:hAnsi="Source Sans Pro" w:cs="Arial"/>
        </w:rPr>
        <w:t>PanGeo</w:t>
      </w:r>
      <w:proofErr w:type="spellEnd"/>
      <w:r w:rsidRPr="00707E11">
        <w:rPr>
          <w:rFonts w:ascii="Source Sans Pro" w:hAnsi="Source Sans Pro" w:cs="Arial"/>
        </w:rPr>
        <w:t xml:space="preserve"> Subs</w:t>
      </w:r>
    </w:p>
    <w:p w14:paraId="23C94BBB" w14:textId="64DCD93E" w:rsidR="0075424F" w:rsidRDefault="0075424F" w:rsidP="0075424F">
      <w:pPr>
        <w:numPr>
          <w:ilvl w:val="1"/>
          <w:numId w:val="2"/>
        </w:numPr>
        <w:spacing w:before="0" w:after="200" w:line="240" w:lineRule="auto"/>
        <w:ind w:left="1080"/>
        <w:jc w:val="both"/>
        <w:rPr>
          <w:rFonts w:ascii="Source Sans Pro" w:hAnsi="Source Sans Pro" w:cs="Arial"/>
        </w:rPr>
      </w:pPr>
      <w:r w:rsidRPr="00707E11">
        <w:rPr>
          <w:rFonts w:ascii="Source Sans Pro" w:hAnsi="Source Sans Pro" w:cs="Arial"/>
        </w:rPr>
        <w:t xml:space="preserve">LexisNexis </w:t>
      </w:r>
      <w:r w:rsidR="00707E11" w:rsidRPr="00707E11">
        <w:rPr>
          <w:rFonts w:ascii="Source Sans Pro" w:hAnsi="Source Sans Pro" w:cs="Arial"/>
        </w:rPr>
        <w:t>Windstorm</w:t>
      </w:r>
    </w:p>
    <w:p w14:paraId="0CDAFBA5" w14:textId="5B687B90" w:rsidR="00CF3851" w:rsidRPr="00DD5AE6" w:rsidRDefault="00CF3851" w:rsidP="00DD5AE6">
      <w:pPr>
        <w:spacing w:before="0" w:after="120" w:line="240" w:lineRule="auto"/>
        <w:jc w:val="both"/>
        <w:rPr>
          <w:rFonts w:ascii="Source Sans Pro" w:hAnsi="Source Sans Pro" w:cs="Arial"/>
        </w:rPr>
      </w:pPr>
    </w:p>
    <w:p w14:paraId="6276C60E" w14:textId="2DC9FB3B" w:rsidR="00AF3260" w:rsidRPr="003076C4" w:rsidRDefault="007D3669" w:rsidP="00AC1833">
      <w:pPr>
        <w:pStyle w:val="Heading2"/>
        <w:spacing w:after="240"/>
        <w:rPr>
          <w:rFonts w:ascii="Source Sans Pro" w:hAnsi="Source Sans Pro" w:cs="Arial"/>
        </w:rPr>
      </w:pPr>
      <w:bookmarkStart w:id="21" w:name="_Toc46240295"/>
      <w:bookmarkStart w:id="22" w:name="_Toc487036767"/>
      <w:bookmarkStart w:id="23" w:name="_Toc135738044"/>
      <w:r w:rsidRPr="00D72149">
        <w:rPr>
          <w:rFonts w:ascii="Source Sans Pro" w:eastAsiaTheme="majorEastAsia" w:hAnsi="Source Sans Pro" w:cs="Arial"/>
          <w:lang w:val="en-GB"/>
        </w:rPr>
        <w:t xml:space="preserve">4.1 </w:t>
      </w:r>
      <w:bookmarkEnd w:id="21"/>
      <w:bookmarkEnd w:id="22"/>
      <w:r w:rsidR="00AF3260" w:rsidRPr="003076C4">
        <w:rPr>
          <w:rFonts w:ascii="Source Sans Pro" w:hAnsi="Source Sans Pro" w:cs="Arial"/>
        </w:rPr>
        <w:t>Geospatial Intelligence</w:t>
      </w:r>
      <w:bookmarkEnd w:id="23"/>
    </w:p>
    <w:p w14:paraId="0198F922" w14:textId="49373FC5" w:rsidR="00AF3260" w:rsidRPr="003076C4" w:rsidRDefault="00AF3260" w:rsidP="00AF3260">
      <w:pPr>
        <w:pStyle w:val="Heading3"/>
        <w:rPr>
          <w:rFonts w:ascii="Source Sans Pro" w:hAnsi="Source Sans Pro"/>
          <w:b/>
          <w:bCs/>
          <w:color w:val="646662" w:themeColor="accent6" w:themeShade="80"/>
          <w:lang w:val="en-IE"/>
        </w:rPr>
      </w:pPr>
      <w:bookmarkStart w:id="24" w:name="_Toc67576649"/>
      <w:bookmarkStart w:id="25" w:name="_Toc135738045"/>
      <w:r w:rsidRPr="003076C4">
        <w:rPr>
          <w:rFonts w:ascii="Source Sans Pro" w:hAnsi="Source Sans Pro"/>
          <w:b/>
          <w:bCs/>
          <w:color w:val="646662" w:themeColor="accent6" w:themeShade="80"/>
          <w:lang w:val="en-IE"/>
        </w:rPr>
        <w:t>4.</w:t>
      </w:r>
      <w:r w:rsidR="00AC1833">
        <w:rPr>
          <w:rFonts w:ascii="Source Sans Pro" w:hAnsi="Source Sans Pro"/>
          <w:b/>
          <w:bCs/>
          <w:color w:val="646662" w:themeColor="accent6" w:themeShade="80"/>
          <w:lang w:val="en-IE"/>
        </w:rPr>
        <w:t>1</w:t>
      </w:r>
      <w:r w:rsidRPr="003076C4">
        <w:rPr>
          <w:rFonts w:ascii="Source Sans Pro" w:hAnsi="Source Sans Pro"/>
          <w:b/>
          <w:bCs/>
          <w:color w:val="646662" w:themeColor="accent6" w:themeShade="80"/>
          <w:lang w:val="en-IE"/>
        </w:rPr>
        <w:t xml:space="preserve">.1 </w:t>
      </w:r>
      <w:bookmarkEnd w:id="24"/>
      <w:bookmarkEnd w:id="25"/>
      <w:proofErr w:type="spellStart"/>
      <w:r w:rsidR="002675E5" w:rsidRPr="002675E5">
        <w:rPr>
          <w:rFonts w:ascii="Source Sans Pro" w:hAnsi="Source Sans Pro"/>
          <w:b/>
          <w:bCs/>
          <w:color w:val="646662" w:themeColor="accent6" w:themeShade="80"/>
          <w:lang w:val="en-IE"/>
        </w:rPr>
        <w:t>GeoDirectory</w:t>
      </w:r>
      <w:proofErr w:type="spellEnd"/>
    </w:p>
    <w:p w14:paraId="02E6DA1D" w14:textId="02014EDF" w:rsidR="002675E5" w:rsidRDefault="002675E5" w:rsidP="00AF3260">
      <w:pPr>
        <w:rPr>
          <w:rFonts w:ascii="Source Sans Pro" w:hAnsi="Source Sans Pro" w:cs="Arial"/>
          <w:lang w:val="en-GB"/>
        </w:rPr>
      </w:pPr>
      <w:proofErr w:type="spellStart"/>
      <w:r w:rsidRPr="002675E5">
        <w:rPr>
          <w:rFonts w:ascii="Source Sans Pro" w:hAnsi="Source Sans Pro" w:cs="Arial"/>
          <w:lang w:val="en-GB"/>
        </w:rPr>
        <w:t>GeoDirectory</w:t>
      </w:r>
      <w:proofErr w:type="spellEnd"/>
      <w:r w:rsidRPr="002675E5">
        <w:rPr>
          <w:rFonts w:ascii="Source Sans Pro" w:hAnsi="Source Sans Pro" w:cs="Arial"/>
          <w:lang w:val="en-GB"/>
        </w:rPr>
        <w:t xml:space="preserve"> is a collaboration between </w:t>
      </w:r>
      <w:r w:rsidR="00707E11">
        <w:rPr>
          <w:rFonts w:ascii="Source Sans Pro" w:hAnsi="Source Sans Pro" w:cs="Arial"/>
          <w:lang w:val="en-GB"/>
        </w:rPr>
        <w:t>a</w:t>
      </w:r>
      <w:r w:rsidRPr="002675E5">
        <w:rPr>
          <w:rFonts w:ascii="Source Sans Pro" w:hAnsi="Source Sans Pro" w:cs="Arial"/>
          <w:lang w:val="en-GB"/>
        </w:rPr>
        <w:t xml:space="preserve"> Post and Ordnance Survey Ireland (</w:t>
      </w:r>
      <w:proofErr w:type="spellStart"/>
      <w:r w:rsidRPr="002675E5">
        <w:rPr>
          <w:rFonts w:ascii="Source Sans Pro" w:hAnsi="Source Sans Pro" w:cs="Arial"/>
          <w:lang w:val="en-GB"/>
        </w:rPr>
        <w:t>OSi</w:t>
      </w:r>
      <w:proofErr w:type="spellEnd"/>
      <w:r w:rsidRPr="002675E5">
        <w:rPr>
          <w:rFonts w:ascii="Source Sans Pro" w:hAnsi="Source Sans Pro" w:cs="Arial"/>
          <w:lang w:val="en-GB"/>
        </w:rPr>
        <w:t xml:space="preserve">), the experts in postal and geographic addressing in Ireland. The purpose of </w:t>
      </w:r>
      <w:proofErr w:type="spellStart"/>
      <w:r w:rsidRPr="002675E5">
        <w:rPr>
          <w:rFonts w:ascii="Source Sans Pro" w:hAnsi="Source Sans Pro" w:cs="Arial"/>
          <w:lang w:val="en-GB"/>
        </w:rPr>
        <w:t>GeoDirectory</w:t>
      </w:r>
      <w:proofErr w:type="spellEnd"/>
      <w:r w:rsidRPr="002675E5">
        <w:rPr>
          <w:rFonts w:ascii="Source Sans Pro" w:hAnsi="Source Sans Pro" w:cs="Arial"/>
          <w:lang w:val="en-GB"/>
        </w:rPr>
        <w:t xml:space="preserve"> is to create a definitive reference directory of addresses in Ireland and to assign to them accurate postal and geographic addresses. </w:t>
      </w:r>
      <w:proofErr w:type="spellStart"/>
      <w:r w:rsidRPr="002675E5">
        <w:rPr>
          <w:rFonts w:ascii="Source Sans Pro" w:hAnsi="Source Sans Pro" w:cs="Arial"/>
          <w:lang w:val="en-GB"/>
        </w:rPr>
        <w:t>GeoDirectory</w:t>
      </w:r>
      <w:proofErr w:type="spellEnd"/>
      <w:r w:rsidRPr="002675E5">
        <w:rPr>
          <w:rFonts w:ascii="Source Sans Pro" w:hAnsi="Source Sans Pro" w:cs="Arial"/>
          <w:lang w:val="en-GB"/>
        </w:rPr>
        <w:t xml:space="preserve"> combines accurate postal and geographic addresses for Ireland in one database and makes this database available to organisations and individuals who require it.</w:t>
      </w:r>
    </w:p>
    <w:p w14:paraId="7683052F" w14:textId="73F1214F" w:rsidR="00AF3260" w:rsidRPr="003076C4" w:rsidRDefault="00AF3260" w:rsidP="00AF3260">
      <w:pPr>
        <w:pStyle w:val="Heading3"/>
        <w:rPr>
          <w:rFonts w:ascii="Source Sans Pro" w:hAnsi="Source Sans Pro"/>
          <w:b/>
          <w:bCs/>
          <w:color w:val="646662" w:themeColor="accent6" w:themeShade="80"/>
          <w:lang w:val="en-IE"/>
        </w:rPr>
      </w:pPr>
      <w:bookmarkStart w:id="26" w:name="_Toc48195481"/>
      <w:bookmarkStart w:id="27" w:name="_Toc67576650"/>
      <w:bookmarkStart w:id="28" w:name="_Toc135738046"/>
      <w:r w:rsidRPr="003076C4">
        <w:rPr>
          <w:rFonts w:ascii="Source Sans Pro" w:hAnsi="Source Sans Pro"/>
          <w:b/>
          <w:bCs/>
          <w:color w:val="646662" w:themeColor="accent6" w:themeShade="80"/>
          <w:lang w:val="en-IE"/>
        </w:rPr>
        <w:t>4.4.2 JBA Flood (JBA</w:t>
      </w:r>
      <w:r w:rsidR="00E24D5B">
        <w:rPr>
          <w:rFonts w:ascii="Source Sans Pro" w:hAnsi="Source Sans Pro"/>
          <w:b/>
          <w:bCs/>
          <w:color w:val="646662" w:themeColor="accent6" w:themeShade="80"/>
          <w:lang w:val="en-IE"/>
        </w:rPr>
        <w:t>ROI</w:t>
      </w:r>
      <w:r w:rsidRPr="003076C4">
        <w:rPr>
          <w:rFonts w:ascii="Source Sans Pro" w:hAnsi="Source Sans Pro"/>
          <w:b/>
          <w:bCs/>
          <w:color w:val="646662" w:themeColor="accent6" w:themeShade="80"/>
          <w:lang w:val="en-IE"/>
        </w:rPr>
        <w:t>)</w:t>
      </w:r>
      <w:bookmarkEnd w:id="26"/>
      <w:bookmarkEnd w:id="27"/>
      <w:bookmarkEnd w:id="28"/>
    </w:p>
    <w:p w14:paraId="1B6AD396" w14:textId="39D4BB3B" w:rsidR="00AF3260" w:rsidRPr="003076C4" w:rsidRDefault="00AF3260" w:rsidP="00AF3260">
      <w:pPr>
        <w:shd w:val="clear" w:color="auto" w:fill="FFFFFF"/>
        <w:spacing w:before="150" w:after="0" w:line="240" w:lineRule="auto"/>
        <w:rPr>
          <w:rFonts w:ascii="Source Sans Pro" w:hAnsi="Source Sans Pro" w:cs="Arial"/>
        </w:rPr>
      </w:pPr>
      <w:r w:rsidRPr="003076C4">
        <w:rPr>
          <w:rFonts w:ascii="Source Sans Pro" w:hAnsi="Source Sans Pro" w:cs="Arial"/>
        </w:rPr>
        <w:t xml:space="preserve">JBA provides the following flood perils for the </w:t>
      </w:r>
      <w:r w:rsidR="002675E5">
        <w:rPr>
          <w:rFonts w:ascii="Source Sans Pro" w:hAnsi="Source Sans Pro" w:cs="Arial"/>
        </w:rPr>
        <w:t>ROI</w:t>
      </w:r>
      <w:r w:rsidRPr="003076C4">
        <w:rPr>
          <w:rFonts w:ascii="Source Sans Pro" w:hAnsi="Source Sans Pro" w:cs="Arial"/>
        </w:rPr>
        <w:t xml:space="preserve"> region, which includes flood data for the Isle of Man and the Channel Islands:</w:t>
      </w:r>
    </w:p>
    <w:p w14:paraId="6C43F08A" w14:textId="77777777" w:rsidR="00AF3260" w:rsidRPr="003076C4" w:rsidRDefault="00AF3260" w:rsidP="00AF3260">
      <w:pPr>
        <w:pStyle w:val="ListParagraph"/>
        <w:numPr>
          <w:ilvl w:val="0"/>
          <w:numId w:val="10"/>
        </w:numPr>
        <w:shd w:val="clear" w:color="auto" w:fill="FFFFFF"/>
        <w:spacing w:before="120" w:after="120" w:line="240" w:lineRule="auto"/>
        <w:ind w:left="709" w:hanging="425"/>
        <w:rPr>
          <w:rFonts w:ascii="Source Sans Pro" w:hAnsi="Source Sans Pro" w:cs="Arial"/>
        </w:rPr>
      </w:pPr>
      <w:r w:rsidRPr="003076C4">
        <w:rPr>
          <w:rFonts w:ascii="Source Sans Pro" w:hAnsi="Source Sans Pro" w:cs="Arial"/>
        </w:rPr>
        <w:t>Extents and banded depths (defended and undefended) for:</w:t>
      </w:r>
    </w:p>
    <w:p w14:paraId="056FD02D" w14:textId="77777777" w:rsidR="00AF3260" w:rsidRPr="003076C4" w:rsidRDefault="00AF3260" w:rsidP="00AF3260">
      <w:pPr>
        <w:pStyle w:val="ListParagraph"/>
        <w:numPr>
          <w:ilvl w:val="0"/>
          <w:numId w:val="10"/>
        </w:numPr>
        <w:shd w:val="clear" w:color="auto" w:fill="FFFFFF"/>
        <w:spacing w:before="120" w:after="120" w:line="240" w:lineRule="auto"/>
        <w:ind w:left="709" w:hanging="425"/>
        <w:rPr>
          <w:rFonts w:ascii="Source Sans Pro" w:hAnsi="Source Sans Pro" w:cs="Arial"/>
        </w:rPr>
      </w:pPr>
      <w:r w:rsidRPr="003076C4">
        <w:rPr>
          <w:rFonts w:ascii="Source Sans Pro" w:hAnsi="Source Sans Pro" w:cs="Arial"/>
        </w:rPr>
        <w:t>River (Fluvial) Flood</w:t>
      </w:r>
    </w:p>
    <w:p w14:paraId="2D921382" w14:textId="77777777" w:rsidR="00AF3260" w:rsidRPr="003076C4" w:rsidRDefault="00AF3260" w:rsidP="00AF3260">
      <w:pPr>
        <w:pStyle w:val="ListParagraph"/>
        <w:numPr>
          <w:ilvl w:val="0"/>
          <w:numId w:val="10"/>
        </w:numPr>
        <w:shd w:val="clear" w:color="auto" w:fill="FFFFFF"/>
        <w:spacing w:before="120" w:after="120" w:line="240" w:lineRule="auto"/>
        <w:ind w:left="709" w:hanging="425"/>
        <w:rPr>
          <w:rFonts w:ascii="Source Sans Pro" w:hAnsi="Source Sans Pro" w:cs="Arial"/>
        </w:rPr>
      </w:pPr>
      <w:r w:rsidRPr="003076C4">
        <w:rPr>
          <w:rFonts w:ascii="Source Sans Pro" w:hAnsi="Source Sans Pro" w:cs="Arial"/>
        </w:rPr>
        <w:t>Surface Water (Pluvial) Flood</w:t>
      </w:r>
    </w:p>
    <w:p w14:paraId="58032ECD" w14:textId="77777777" w:rsidR="00AF3260" w:rsidRPr="003076C4" w:rsidRDefault="00AF3260" w:rsidP="00AF3260">
      <w:pPr>
        <w:pStyle w:val="ListParagraph"/>
        <w:numPr>
          <w:ilvl w:val="0"/>
          <w:numId w:val="10"/>
        </w:numPr>
        <w:shd w:val="clear" w:color="auto" w:fill="FFFFFF"/>
        <w:spacing w:before="120" w:after="120" w:line="240" w:lineRule="auto"/>
        <w:ind w:left="709" w:hanging="425"/>
        <w:rPr>
          <w:rFonts w:ascii="Source Sans Pro" w:hAnsi="Source Sans Pro" w:cs="Arial"/>
        </w:rPr>
      </w:pPr>
      <w:r w:rsidRPr="003076C4">
        <w:rPr>
          <w:rFonts w:ascii="Source Sans Pro" w:hAnsi="Source Sans Pro" w:cs="Arial"/>
        </w:rPr>
        <w:t>Coastal (Tidal) Flood</w:t>
      </w:r>
    </w:p>
    <w:p w14:paraId="0D2760BE" w14:textId="302BE56F" w:rsidR="00AF3260" w:rsidRPr="003076C4" w:rsidRDefault="00AF3260" w:rsidP="00AF3260">
      <w:pPr>
        <w:pStyle w:val="ListParagraph"/>
        <w:numPr>
          <w:ilvl w:val="0"/>
          <w:numId w:val="10"/>
        </w:numPr>
        <w:shd w:val="clear" w:color="auto" w:fill="FFFFFF"/>
        <w:spacing w:before="120" w:after="120" w:line="240" w:lineRule="auto"/>
        <w:ind w:left="709" w:hanging="425"/>
        <w:rPr>
          <w:rFonts w:ascii="Source Sans Pro" w:hAnsi="Source Sans Pro" w:cs="Arial"/>
        </w:rPr>
      </w:pPr>
      <w:r w:rsidRPr="003076C4">
        <w:rPr>
          <w:rFonts w:ascii="Source Sans Pro" w:hAnsi="Source Sans Pro" w:cs="Arial"/>
        </w:rPr>
        <w:t xml:space="preserve">Groundwater Flood </w:t>
      </w:r>
    </w:p>
    <w:p w14:paraId="3AB70C93" w14:textId="77777777" w:rsidR="00AF3260" w:rsidRPr="003076C4" w:rsidRDefault="00AF3260" w:rsidP="00AF3260">
      <w:pPr>
        <w:pStyle w:val="ListParagraph"/>
        <w:numPr>
          <w:ilvl w:val="0"/>
          <w:numId w:val="10"/>
        </w:numPr>
        <w:shd w:val="clear" w:color="auto" w:fill="FFFFFF"/>
        <w:spacing w:before="120" w:after="120" w:line="240" w:lineRule="auto"/>
        <w:ind w:left="709" w:hanging="425"/>
        <w:rPr>
          <w:rFonts w:ascii="Source Sans Pro" w:hAnsi="Source Sans Pro" w:cs="Arial"/>
        </w:rPr>
      </w:pPr>
      <w:r w:rsidRPr="003076C4">
        <w:rPr>
          <w:rFonts w:ascii="Source Sans Pro" w:hAnsi="Source Sans Pro" w:cs="Arial"/>
        </w:rPr>
        <w:t>Dam Break</w:t>
      </w:r>
    </w:p>
    <w:p w14:paraId="1B6A3C0C" w14:textId="77777777" w:rsidR="00AF3260" w:rsidRPr="003076C4" w:rsidRDefault="00AF3260" w:rsidP="00AF3260">
      <w:pPr>
        <w:pStyle w:val="ListParagraph"/>
        <w:numPr>
          <w:ilvl w:val="0"/>
          <w:numId w:val="10"/>
        </w:numPr>
        <w:shd w:val="clear" w:color="auto" w:fill="FFFFFF"/>
        <w:spacing w:before="120" w:after="120" w:line="240" w:lineRule="auto"/>
        <w:ind w:left="709" w:hanging="425"/>
        <w:rPr>
          <w:rFonts w:ascii="Source Sans Pro" w:hAnsi="Source Sans Pro" w:cs="Arial"/>
        </w:rPr>
      </w:pPr>
      <w:r w:rsidRPr="003076C4">
        <w:rPr>
          <w:rFonts w:ascii="Source Sans Pro" w:hAnsi="Source Sans Pro" w:cs="Arial"/>
        </w:rPr>
        <w:t>Canal Failure</w:t>
      </w:r>
    </w:p>
    <w:p w14:paraId="558E4743" w14:textId="77777777" w:rsidR="00AF3260" w:rsidRPr="003076C4" w:rsidRDefault="00AF3260" w:rsidP="00AF3260">
      <w:pPr>
        <w:pStyle w:val="ListParagraph"/>
        <w:numPr>
          <w:ilvl w:val="0"/>
          <w:numId w:val="10"/>
        </w:numPr>
        <w:shd w:val="clear" w:color="auto" w:fill="FFFFFF"/>
        <w:spacing w:before="120" w:after="120" w:line="240" w:lineRule="auto"/>
        <w:ind w:left="709" w:hanging="425"/>
        <w:rPr>
          <w:rFonts w:ascii="Source Sans Pro" w:hAnsi="Source Sans Pro" w:cs="Arial"/>
        </w:rPr>
      </w:pPr>
      <w:r w:rsidRPr="003076C4">
        <w:rPr>
          <w:rFonts w:ascii="Source Sans Pro" w:hAnsi="Source Sans Pro" w:cs="Arial"/>
        </w:rPr>
        <w:t>Areas managed by Internal Drainage Boards</w:t>
      </w:r>
    </w:p>
    <w:p w14:paraId="4E50CA4D" w14:textId="77777777" w:rsidR="00AF3260" w:rsidRPr="003076C4" w:rsidRDefault="00AF3260" w:rsidP="00AF3260">
      <w:pPr>
        <w:shd w:val="clear" w:color="auto" w:fill="FFFFFF"/>
        <w:spacing w:before="150" w:after="0" w:line="240" w:lineRule="auto"/>
        <w:rPr>
          <w:rFonts w:ascii="Source Sans Pro" w:hAnsi="Source Sans Pro" w:cs="Arial"/>
        </w:rPr>
      </w:pPr>
      <w:r w:rsidRPr="003076C4">
        <w:rPr>
          <w:rFonts w:ascii="Source Sans Pro" w:hAnsi="Source Sans Pro" w:cs="Arial"/>
        </w:rPr>
        <w:t xml:space="preserve">The perils provide indicative extents for flooding </w:t>
      </w:r>
      <w:proofErr w:type="gramStart"/>
      <w:r w:rsidRPr="003076C4">
        <w:rPr>
          <w:rFonts w:ascii="Source Sans Pro" w:hAnsi="Source Sans Pro" w:cs="Arial"/>
        </w:rPr>
        <w:t>hazard</w:t>
      </w:r>
      <w:proofErr w:type="gramEnd"/>
      <w:r w:rsidRPr="003076C4">
        <w:rPr>
          <w:rFonts w:ascii="Source Sans Pro" w:hAnsi="Source Sans Pro" w:cs="Arial"/>
        </w:rPr>
        <w:t xml:space="preserve"> and some provide additional data such as the return period and the depth of flood. In addition to showing that areas may flood, data is provided to show which of these areas are defended against flood and against what severity of flood they would be protected.</w:t>
      </w:r>
    </w:p>
    <w:p w14:paraId="0C6DDA92" w14:textId="62410F66" w:rsidR="00AF3260" w:rsidRDefault="00AF3260" w:rsidP="00AF3260">
      <w:pPr>
        <w:pStyle w:val="NormalWeb"/>
        <w:shd w:val="clear" w:color="auto" w:fill="FFFFFF"/>
        <w:spacing w:before="150" w:beforeAutospacing="0" w:after="0" w:afterAutospacing="0"/>
        <w:rPr>
          <w:rFonts w:ascii="Source Sans Pro" w:eastAsia="MS Gothic" w:hAnsi="Source Sans Pro" w:cs="Arial"/>
          <w:spacing w:val="5"/>
          <w:sz w:val="22"/>
          <w:szCs w:val="22"/>
          <w:lang w:val="en-US" w:eastAsia="ja-JP"/>
        </w:rPr>
      </w:pPr>
      <w:r w:rsidRPr="003076C4">
        <w:rPr>
          <w:rFonts w:ascii="Source Sans Pro" w:eastAsia="MS Gothic" w:hAnsi="Source Sans Pro" w:cs="Arial"/>
          <w:spacing w:val="5"/>
          <w:sz w:val="22"/>
          <w:szCs w:val="22"/>
          <w:lang w:val="en-US" w:eastAsia="ja-JP"/>
        </w:rPr>
        <w:t>Peril data is returned to the user in two basic forms. Either as a score for a particular location (</w:t>
      </w:r>
      <w:proofErr w:type="gramStart"/>
      <w:r w:rsidRPr="003076C4">
        <w:rPr>
          <w:rFonts w:ascii="Source Sans Pro" w:eastAsia="MS Gothic" w:hAnsi="Source Sans Pro" w:cs="Arial"/>
          <w:spacing w:val="5"/>
          <w:sz w:val="22"/>
          <w:szCs w:val="22"/>
          <w:lang w:val="en-US" w:eastAsia="ja-JP"/>
        </w:rPr>
        <w:t>as a result of</w:t>
      </w:r>
      <w:proofErr w:type="gramEnd"/>
      <w:r w:rsidRPr="003076C4">
        <w:rPr>
          <w:rFonts w:ascii="Source Sans Pro" w:eastAsia="MS Gothic" w:hAnsi="Source Sans Pro" w:cs="Arial"/>
          <w:spacing w:val="5"/>
          <w:sz w:val="22"/>
          <w:szCs w:val="22"/>
          <w:lang w:val="en-US" w:eastAsia="ja-JP"/>
        </w:rPr>
        <w:t xml:space="preserve"> geocoding, building outline data etc.) or as a visual layer overlaid on the map in the Map </w:t>
      </w:r>
      <w:r w:rsidRPr="003076C4">
        <w:rPr>
          <w:rFonts w:ascii="Source Sans Pro" w:eastAsia="MS Gothic" w:hAnsi="Source Sans Pro" w:cs="Arial"/>
          <w:spacing w:val="5"/>
          <w:sz w:val="22"/>
          <w:szCs w:val="22"/>
          <w:lang w:val="en-US" w:eastAsia="ja-JP"/>
        </w:rPr>
        <w:lastRenderedPageBreak/>
        <w:t xml:space="preserve">View web application. The score can be returned to the user through </w:t>
      </w:r>
      <w:proofErr w:type="gramStart"/>
      <w:r w:rsidRPr="003076C4">
        <w:rPr>
          <w:rFonts w:ascii="Source Sans Pro" w:eastAsia="MS Gothic" w:hAnsi="Source Sans Pro" w:cs="Arial"/>
          <w:spacing w:val="5"/>
          <w:sz w:val="22"/>
          <w:szCs w:val="22"/>
          <w:lang w:val="en-US" w:eastAsia="ja-JP"/>
        </w:rPr>
        <w:t>a number of</w:t>
      </w:r>
      <w:proofErr w:type="gramEnd"/>
      <w:r w:rsidRPr="003076C4">
        <w:rPr>
          <w:rFonts w:ascii="Source Sans Pro" w:eastAsia="MS Gothic" w:hAnsi="Source Sans Pro" w:cs="Arial"/>
          <w:spacing w:val="5"/>
          <w:sz w:val="22"/>
          <w:szCs w:val="22"/>
          <w:lang w:val="en-US" w:eastAsia="ja-JP"/>
        </w:rPr>
        <w:t xml:space="preserve"> channels. This can be interactively via the front-end web application, through a batch file upload process or through a machine-to-machine API call. Depending on configuration, one or more scores may be displayed. Sometimes this formatted output can be a composite or roll-up of many basic data elements.</w:t>
      </w:r>
    </w:p>
    <w:p w14:paraId="74F8B5CF" w14:textId="77777777" w:rsidR="00AC1833" w:rsidRPr="003076C4" w:rsidRDefault="00AC1833" w:rsidP="00AF3260">
      <w:pPr>
        <w:pStyle w:val="NormalWeb"/>
        <w:shd w:val="clear" w:color="auto" w:fill="FFFFFF"/>
        <w:spacing w:before="150" w:beforeAutospacing="0" w:after="0" w:afterAutospacing="0"/>
        <w:rPr>
          <w:rFonts w:ascii="Source Sans Pro" w:eastAsia="MS Gothic" w:hAnsi="Source Sans Pro" w:cs="Arial"/>
          <w:spacing w:val="5"/>
          <w:sz w:val="22"/>
          <w:szCs w:val="22"/>
          <w:lang w:val="en-US" w:eastAsia="ja-JP"/>
        </w:rPr>
      </w:pPr>
    </w:p>
    <w:p w14:paraId="6D66CA69" w14:textId="4EC7365F" w:rsidR="00AF3260" w:rsidRPr="003076C4" w:rsidRDefault="00AF3260" w:rsidP="00AF3260">
      <w:pPr>
        <w:spacing w:after="0"/>
        <w:rPr>
          <w:rFonts w:ascii="Source Sans Pro" w:hAnsi="Source Sans Pro" w:cs="Arial"/>
          <w:lang w:val="en-GB"/>
        </w:rPr>
      </w:pPr>
      <w:r w:rsidRPr="003076C4">
        <w:rPr>
          <w:rFonts w:ascii="Source Sans Pro" w:hAnsi="Source Sans Pro" w:cs="Arial"/>
          <w:lang w:val="en-GB"/>
        </w:rPr>
        <w:t xml:space="preserve">The JBA data items used by </w:t>
      </w:r>
      <w:proofErr w:type="spellStart"/>
      <w:r w:rsidR="00AF4922">
        <w:rPr>
          <w:rFonts w:ascii="Source Sans Pro" w:hAnsi="Source Sans Pro" w:cs="Arial"/>
        </w:rPr>
        <w:t>Ivernia</w:t>
      </w:r>
      <w:proofErr w:type="spellEnd"/>
      <w:r w:rsidR="00AF4922" w:rsidRPr="003076C4">
        <w:rPr>
          <w:rFonts w:ascii="Source Sans Pro" w:hAnsi="Source Sans Pro" w:cs="Arial"/>
          <w:lang w:val="en-GB"/>
        </w:rPr>
        <w:t xml:space="preserve"> </w:t>
      </w:r>
      <w:r w:rsidRPr="003076C4">
        <w:rPr>
          <w:rFonts w:ascii="Source Sans Pro" w:hAnsi="Source Sans Pro" w:cs="Arial"/>
          <w:lang w:val="en-GB"/>
        </w:rPr>
        <w:t xml:space="preserve">are listed in section </w:t>
      </w:r>
      <w:r w:rsidR="00D45B62">
        <w:rPr>
          <w:rFonts w:ascii="Source Sans Pro" w:hAnsi="Source Sans Pro" w:cs="Arial"/>
          <w:lang w:val="en-GB"/>
        </w:rPr>
        <w:t>5.</w:t>
      </w:r>
      <w:r w:rsidR="00576F9D">
        <w:rPr>
          <w:rFonts w:ascii="Source Sans Pro" w:hAnsi="Source Sans Pro" w:cs="Arial"/>
          <w:lang w:val="en-GB"/>
        </w:rPr>
        <w:t>1</w:t>
      </w:r>
      <w:r w:rsidR="00D45B62">
        <w:rPr>
          <w:rFonts w:ascii="Source Sans Pro" w:hAnsi="Source Sans Pro" w:cs="Arial"/>
          <w:lang w:val="en-GB"/>
        </w:rPr>
        <w:t>.</w:t>
      </w:r>
      <w:r w:rsidR="002675E5">
        <w:rPr>
          <w:rFonts w:ascii="Source Sans Pro" w:hAnsi="Source Sans Pro" w:cs="Arial"/>
          <w:lang w:val="en-GB"/>
        </w:rPr>
        <w:t>1</w:t>
      </w:r>
      <w:r w:rsidRPr="003A3A08">
        <w:rPr>
          <w:rFonts w:ascii="Source Sans Pro" w:hAnsi="Source Sans Pro" w:cs="Arial"/>
          <w:lang w:val="en-GB"/>
        </w:rPr>
        <w:t>.</w:t>
      </w:r>
    </w:p>
    <w:p w14:paraId="1B7000E7" w14:textId="77777777" w:rsidR="00AF3260" w:rsidRPr="003076C4" w:rsidRDefault="00AF3260" w:rsidP="00AF3260">
      <w:pPr>
        <w:spacing w:after="0"/>
        <w:rPr>
          <w:rFonts w:ascii="Source Sans Pro" w:hAnsi="Source Sans Pro" w:cs="Arial"/>
        </w:rPr>
      </w:pPr>
    </w:p>
    <w:p w14:paraId="32DF60FB" w14:textId="3382F8A9" w:rsidR="00AF3260" w:rsidRPr="003076C4" w:rsidRDefault="00AF3260" w:rsidP="00AF3260">
      <w:pPr>
        <w:pStyle w:val="Heading3"/>
        <w:rPr>
          <w:rFonts w:ascii="Source Sans Pro" w:hAnsi="Source Sans Pro"/>
          <w:b/>
          <w:bCs/>
          <w:color w:val="646662" w:themeColor="accent6" w:themeShade="80"/>
          <w:lang w:val="en-IE"/>
        </w:rPr>
      </w:pPr>
      <w:bookmarkStart w:id="29" w:name="_Toc48195483"/>
      <w:bookmarkStart w:id="30" w:name="_Toc67576651"/>
      <w:bookmarkStart w:id="31" w:name="_Toc135738047"/>
      <w:r w:rsidRPr="003076C4">
        <w:rPr>
          <w:rFonts w:ascii="Source Sans Pro" w:hAnsi="Source Sans Pro"/>
          <w:b/>
          <w:bCs/>
          <w:color w:val="646662" w:themeColor="accent6" w:themeShade="80"/>
          <w:lang w:val="en-IE"/>
        </w:rPr>
        <w:t>4.</w:t>
      </w:r>
      <w:r w:rsidR="00633E64">
        <w:rPr>
          <w:rFonts w:ascii="Source Sans Pro" w:hAnsi="Source Sans Pro"/>
          <w:b/>
          <w:bCs/>
          <w:color w:val="646662" w:themeColor="accent6" w:themeShade="80"/>
          <w:lang w:val="en-IE"/>
        </w:rPr>
        <w:t>1</w:t>
      </w:r>
      <w:r w:rsidRPr="003076C4">
        <w:rPr>
          <w:rFonts w:ascii="Source Sans Pro" w:hAnsi="Source Sans Pro"/>
          <w:b/>
          <w:bCs/>
          <w:color w:val="646662" w:themeColor="accent6" w:themeShade="80"/>
          <w:lang w:val="en-IE"/>
        </w:rPr>
        <w:t>.</w:t>
      </w:r>
      <w:r w:rsidR="00633E64">
        <w:rPr>
          <w:rFonts w:ascii="Source Sans Pro" w:hAnsi="Source Sans Pro"/>
          <w:b/>
          <w:bCs/>
          <w:color w:val="646662" w:themeColor="accent6" w:themeShade="80"/>
          <w:lang w:val="en-IE"/>
        </w:rPr>
        <w:t>2</w:t>
      </w:r>
      <w:r w:rsidRPr="003076C4">
        <w:rPr>
          <w:rFonts w:ascii="Source Sans Pro" w:hAnsi="Source Sans Pro"/>
          <w:b/>
          <w:bCs/>
          <w:color w:val="646662" w:themeColor="accent6" w:themeShade="80"/>
          <w:lang w:val="en-IE"/>
        </w:rPr>
        <w:t xml:space="preserve"> </w:t>
      </w:r>
      <w:bookmarkEnd w:id="29"/>
      <w:bookmarkEnd w:id="30"/>
      <w:bookmarkEnd w:id="31"/>
      <w:proofErr w:type="spellStart"/>
      <w:r w:rsidR="00E24D5B" w:rsidRPr="00E24D5B">
        <w:rPr>
          <w:rFonts w:ascii="Source Sans Pro" w:hAnsi="Source Sans Pro"/>
          <w:b/>
          <w:bCs/>
          <w:color w:val="646662" w:themeColor="accent6" w:themeShade="80"/>
          <w:lang w:val="en-IE"/>
        </w:rPr>
        <w:t>P</w:t>
      </w:r>
      <w:r w:rsidR="00E24D5B">
        <w:rPr>
          <w:rFonts w:ascii="Source Sans Pro" w:hAnsi="Source Sans Pro"/>
          <w:b/>
          <w:bCs/>
          <w:color w:val="646662" w:themeColor="accent6" w:themeShade="80"/>
          <w:lang w:val="en-IE"/>
        </w:rPr>
        <w:t>anGeo</w:t>
      </w:r>
      <w:proofErr w:type="spellEnd"/>
      <w:r w:rsidR="00E24D5B" w:rsidRPr="00E24D5B">
        <w:rPr>
          <w:rFonts w:ascii="Source Sans Pro" w:hAnsi="Source Sans Pro"/>
          <w:b/>
          <w:bCs/>
          <w:color w:val="646662" w:themeColor="accent6" w:themeShade="80"/>
          <w:lang w:val="en-IE"/>
        </w:rPr>
        <w:t xml:space="preserve"> S</w:t>
      </w:r>
      <w:r w:rsidR="00E24D5B">
        <w:rPr>
          <w:rFonts w:ascii="Source Sans Pro" w:hAnsi="Source Sans Pro"/>
          <w:b/>
          <w:bCs/>
          <w:color w:val="646662" w:themeColor="accent6" w:themeShade="80"/>
          <w:lang w:val="en-IE"/>
        </w:rPr>
        <w:t>ubsidence (Dublin and Cork)</w:t>
      </w:r>
    </w:p>
    <w:p w14:paraId="60B298B3" w14:textId="58D9A8E3" w:rsidR="00633E64" w:rsidRDefault="00E24D5B" w:rsidP="00633E64">
      <w:pPr>
        <w:spacing w:after="0"/>
        <w:rPr>
          <w:rFonts w:ascii="Source Sans Pro" w:hAnsi="Source Sans Pro" w:cs="Arial"/>
          <w:lang w:val="en-GB"/>
        </w:rPr>
      </w:pPr>
      <w:proofErr w:type="spellStart"/>
      <w:r w:rsidRPr="00E24D5B">
        <w:rPr>
          <w:rFonts w:ascii="Source Sans Pro" w:hAnsi="Source Sans Pro" w:cs="Arial"/>
          <w:lang w:val="en-GB"/>
        </w:rPr>
        <w:t>PanGeo</w:t>
      </w:r>
      <w:proofErr w:type="spellEnd"/>
      <w:r w:rsidRPr="00E24D5B">
        <w:rPr>
          <w:rFonts w:ascii="Source Sans Pro" w:hAnsi="Source Sans Pro" w:cs="Arial"/>
          <w:lang w:val="en-GB"/>
        </w:rPr>
        <w:t xml:space="preserve"> provides a subsidence layer which describes the spatial location and extent of geo-hazards for Cork and Dublin. The score shown will be either Y or N indicating </w:t>
      </w:r>
      <w:proofErr w:type="gramStart"/>
      <w:r w:rsidRPr="00E24D5B">
        <w:rPr>
          <w:rFonts w:ascii="Source Sans Pro" w:hAnsi="Source Sans Pro" w:cs="Arial"/>
          <w:lang w:val="en-GB"/>
        </w:rPr>
        <w:t>whether or not</w:t>
      </w:r>
      <w:proofErr w:type="gramEnd"/>
      <w:r w:rsidRPr="00E24D5B">
        <w:rPr>
          <w:rFonts w:ascii="Source Sans Pro" w:hAnsi="Source Sans Pro" w:cs="Arial"/>
          <w:lang w:val="en-GB"/>
        </w:rPr>
        <w:t xml:space="preserve"> a location falls into a subsidence area.</w:t>
      </w:r>
    </w:p>
    <w:p w14:paraId="77C09A72" w14:textId="77777777" w:rsidR="00E24D5B" w:rsidRDefault="00E24D5B" w:rsidP="00633E64">
      <w:pPr>
        <w:spacing w:after="0"/>
        <w:rPr>
          <w:rFonts w:ascii="Source Sans Pro" w:hAnsi="Source Sans Pro" w:cs="Arial"/>
          <w:lang w:val="en-GB"/>
        </w:rPr>
      </w:pPr>
    </w:p>
    <w:p w14:paraId="2BC1E2E5" w14:textId="4AE485CC" w:rsidR="00AF3260" w:rsidRDefault="00AF3260" w:rsidP="00633E64">
      <w:pPr>
        <w:spacing w:after="0"/>
        <w:rPr>
          <w:rFonts w:ascii="Source Sans Pro" w:hAnsi="Source Sans Pro" w:cs="Arial"/>
          <w:lang w:val="en-GB"/>
        </w:rPr>
      </w:pPr>
      <w:r w:rsidRPr="003076C4">
        <w:rPr>
          <w:rFonts w:ascii="Source Sans Pro" w:hAnsi="Source Sans Pro" w:cs="Arial"/>
          <w:lang w:val="en-GB"/>
        </w:rPr>
        <w:t xml:space="preserve">The </w:t>
      </w:r>
      <w:r w:rsidR="00E24D5B">
        <w:rPr>
          <w:rFonts w:ascii="Source Sans Pro" w:hAnsi="Source Sans Pro" w:cs="Arial"/>
          <w:lang w:val="en-GB"/>
        </w:rPr>
        <w:t>Subsidence</w:t>
      </w:r>
      <w:r w:rsidRPr="003076C4">
        <w:rPr>
          <w:rFonts w:ascii="Source Sans Pro" w:hAnsi="Source Sans Pro" w:cs="Arial"/>
          <w:lang w:val="en-GB"/>
        </w:rPr>
        <w:t xml:space="preserve"> data items used by </w:t>
      </w:r>
      <w:proofErr w:type="spellStart"/>
      <w:r w:rsidR="00AF4922">
        <w:rPr>
          <w:rFonts w:ascii="Source Sans Pro" w:hAnsi="Source Sans Pro" w:cs="Arial"/>
        </w:rPr>
        <w:t>Ivernia</w:t>
      </w:r>
      <w:proofErr w:type="spellEnd"/>
      <w:r w:rsidR="00AF4922" w:rsidRPr="003076C4">
        <w:rPr>
          <w:rFonts w:ascii="Source Sans Pro" w:hAnsi="Source Sans Pro" w:cs="Arial"/>
          <w:lang w:val="en-GB"/>
        </w:rPr>
        <w:t xml:space="preserve"> </w:t>
      </w:r>
      <w:r w:rsidRPr="003076C4">
        <w:rPr>
          <w:rFonts w:ascii="Source Sans Pro" w:hAnsi="Source Sans Pro" w:cs="Arial"/>
          <w:lang w:val="en-GB"/>
        </w:rPr>
        <w:t xml:space="preserve">are listed in section </w:t>
      </w:r>
      <w:r w:rsidR="00D45B62">
        <w:rPr>
          <w:rFonts w:ascii="Source Sans Pro" w:hAnsi="Source Sans Pro" w:cs="Arial"/>
          <w:lang w:val="en-GB"/>
        </w:rPr>
        <w:t>5.</w:t>
      </w:r>
      <w:r w:rsidR="00633E64">
        <w:rPr>
          <w:rFonts w:ascii="Source Sans Pro" w:hAnsi="Source Sans Pro" w:cs="Arial"/>
          <w:lang w:val="en-GB"/>
        </w:rPr>
        <w:t>1</w:t>
      </w:r>
      <w:r w:rsidR="00D45B62">
        <w:rPr>
          <w:rFonts w:ascii="Source Sans Pro" w:hAnsi="Source Sans Pro" w:cs="Arial"/>
          <w:lang w:val="en-GB"/>
        </w:rPr>
        <w:t>.</w:t>
      </w:r>
      <w:r w:rsidR="00E24D5B">
        <w:rPr>
          <w:rFonts w:ascii="Source Sans Pro" w:hAnsi="Source Sans Pro" w:cs="Arial"/>
          <w:lang w:val="en-GB"/>
        </w:rPr>
        <w:t>2</w:t>
      </w:r>
      <w:r w:rsidRPr="003A3A08">
        <w:rPr>
          <w:rFonts w:ascii="Source Sans Pro" w:hAnsi="Source Sans Pro" w:cs="Arial"/>
          <w:lang w:val="en-GB"/>
        </w:rPr>
        <w:t>.</w:t>
      </w:r>
    </w:p>
    <w:p w14:paraId="15DF106E" w14:textId="77777777" w:rsidR="002675E5" w:rsidRDefault="002675E5" w:rsidP="00633E64">
      <w:pPr>
        <w:spacing w:after="0"/>
        <w:rPr>
          <w:rFonts w:ascii="Source Sans Pro" w:hAnsi="Source Sans Pro" w:cs="Arial"/>
          <w:lang w:val="en-GB"/>
        </w:rPr>
      </w:pPr>
    </w:p>
    <w:p w14:paraId="59F959C2" w14:textId="2608F834" w:rsidR="002675E5" w:rsidRPr="003076C4" w:rsidRDefault="002675E5" w:rsidP="002675E5">
      <w:pPr>
        <w:pStyle w:val="Heading3"/>
        <w:rPr>
          <w:rFonts w:ascii="Source Sans Pro" w:hAnsi="Source Sans Pro"/>
          <w:b/>
          <w:bCs/>
          <w:color w:val="646662" w:themeColor="accent6" w:themeShade="80"/>
          <w:lang w:val="en-IE"/>
        </w:rPr>
      </w:pPr>
      <w:r w:rsidRPr="003076C4">
        <w:rPr>
          <w:rFonts w:ascii="Source Sans Pro" w:hAnsi="Source Sans Pro"/>
          <w:b/>
          <w:bCs/>
          <w:color w:val="646662" w:themeColor="accent6" w:themeShade="80"/>
          <w:lang w:val="en-IE"/>
        </w:rPr>
        <w:t>4.</w:t>
      </w:r>
      <w:r>
        <w:rPr>
          <w:rFonts w:ascii="Source Sans Pro" w:hAnsi="Source Sans Pro"/>
          <w:b/>
          <w:bCs/>
          <w:color w:val="646662" w:themeColor="accent6" w:themeShade="80"/>
          <w:lang w:val="en-IE"/>
        </w:rPr>
        <w:t>1</w:t>
      </w:r>
      <w:r w:rsidRPr="003076C4">
        <w:rPr>
          <w:rFonts w:ascii="Source Sans Pro" w:hAnsi="Source Sans Pro"/>
          <w:b/>
          <w:bCs/>
          <w:color w:val="646662" w:themeColor="accent6" w:themeShade="80"/>
          <w:lang w:val="en-IE"/>
        </w:rPr>
        <w:t>.</w:t>
      </w:r>
      <w:r w:rsidR="00B71FBF">
        <w:rPr>
          <w:rFonts w:ascii="Source Sans Pro" w:hAnsi="Source Sans Pro"/>
          <w:b/>
          <w:bCs/>
          <w:color w:val="646662" w:themeColor="accent6" w:themeShade="80"/>
          <w:lang w:val="en-IE"/>
        </w:rPr>
        <w:t>3</w:t>
      </w:r>
      <w:r w:rsidRPr="003076C4">
        <w:rPr>
          <w:rFonts w:ascii="Source Sans Pro" w:hAnsi="Source Sans Pro"/>
          <w:b/>
          <w:bCs/>
          <w:color w:val="646662" w:themeColor="accent6" w:themeShade="80"/>
          <w:lang w:val="en-IE"/>
        </w:rPr>
        <w:t xml:space="preserve"> </w:t>
      </w:r>
      <w:r>
        <w:rPr>
          <w:rFonts w:ascii="Source Sans Pro" w:hAnsi="Source Sans Pro"/>
          <w:b/>
          <w:bCs/>
          <w:color w:val="646662" w:themeColor="accent6" w:themeShade="80"/>
          <w:lang w:val="en-IE"/>
        </w:rPr>
        <w:t>LexisNexis Windstorm</w:t>
      </w:r>
    </w:p>
    <w:p w14:paraId="4DF55180" w14:textId="77777777" w:rsidR="002675E5" w:rsidRDefault="002675E5" w:rsidP="002675E5">
      <w:pPr>
        <w:spacing w:after="0"/>
      </w:pPr>
      <w:r>
        <w:t>Provides w</w:t>
      </w:r>
      <w:r w:rsidRPr="00DE2F76">
        <w:t>ind and gust speed hazard data</w:t>
      </w:r>
      <w:r>
        <w:t>, which</w:t>
      </w:r>
      <w:r w:rsidRPr="00DE2F76">
        <w:t xml:space="preserve"> identifies areas that are prone to high levels of prolonged high wind and gust speeds</w:t>
      </w:r>
      <w:r>
        <w:t>.</w:t>
      </w:r>
      <w:r w:rsidRPr="00A0084A">
        <w:t xml:space="preserve"> </w:t>
      </w:r>
    </w:p>
    <w:p w14:paraId="3D73C2D5" w14:textId="77777777" w:rsidR="002675E5" w:rsidRDefault="002675E5" w:rsidP="002675E5">
      <w:pPr>
        <w:spacing w:after="0"/>
        <w:rPr>
          <w:rFonts w:ascii="Source Sans Pro" w:hAnsi="Source Sans Pro" w:cs="Arial"/>
          <w:lang w:val="en-GB"/>
        </w:rPr>
      </w:pPr>
    </w:p>
    <w:p w14:paraId="612575FA" w14:textId="45A45EF3" w:rsidR="002675E5" w:rsidRPr="003A3A08" w:rsidRDefault="002675E5" w:rsidP="002675E5">
      <w:pPr>
        <w:spacing w:after="0"/>
        <w:rPr>
          <w:rFonts w:ascii="Source Sans Pro" w:hAnsi="Source Sans Pro" w:cs="Arial"/>
          <w:lang w:val="en-GB"/>
        </w:rPr>
      </w:pPr>
      <w:r w:rsidRPr="003076C4">
        <w:rPr>
          <w:rFonts w:ascii="Source Sans Pro" w:hAnsi="Source Sans Pro" w:cs="Arial"/>
          <w:lang w:val="en-GB"/>
        </w:rPr>
        <w:t xml:space="preserve">The </w:t>
      </w:r>
      <w:r>
        <w:rPr>
          <w:rFonts w:ascii="Source Sans Pro" w:hAnsi="Source Sans Pro" w:cs="Arial"/>
          <w:lang w:val="en-GB"/>
        </w:rPr>
        <w:t>LN Windstorm</w:t>
      </w:r>
      <w:r w:rsidRPr="003076C4">
        <w:rPr>
          <w:rFonts w:ascii="Source Sans Pro" w:hAnsi="Source Sans Pro" w:cs="Arial"/>
          <w:lang w:val="en-GB"/>
        </w:rPr>
        <w:t xml:space="preserve"> data items used by </w:t>
      </w:r>
      <w:proofErr w:type="spellStart"/>
      <w:r w:rsidR="00AF4922">
        <w:rPr>
          <w:rFonts w:ascii="Source Sans Pro" w:hAnsi="Source Sans Pro" w:cs="Arial"/>
        </w:rPr>
        <w:t>Ivernia</w:t>
      </w:r>
      <w:proofErr w:type="spellEnd"/>
      <w:r w:rsidR="00AF4922" w:rsidRPr="003076C4">
        <w:rPr>
          <w:rFonts w:ascii="Source Sans Pro" w:hAnsi="Source Sans Pro" w:cs="Arial"/>
          <w:lang w:val="en-GB"/>
        </w:rPr>
        <w:t xml:space="preserve"> </w:t>
      </w:r>
      <w:r w:rsidRPr="003076C4">
        <w:rPr>
          <w:rFonts w:ascii="Source Sans Pro" w:hAnsi="Source Sans Pro" w:cs="Arial"/>
          <w:lang w:val="en-GB"/>
        </w:rPr>
        <w:t xml:space="preserve">are listed in section </w:t>
      </w:r>
      <w:r>
        <w:rPr>
          <w:rFonts w:ascii="Source Sans Pro" w:hAnsi="Source Sans Pro" w:cs="Arial"/>
          <w:lang w:val="en-GB"/>
        </w:rPr>
        <w:t>5.</w:t>
      </w:r>
      <w:r w:rsidR="00E24D5B">
        <w:rPr>
          <w:rFonts w:ascii="Source Sans Pro" w:hAnsi="Source Sans Pro" w:cs="Arial"/>
          <w:lang w:val="en-GB"/>
        </w:rPr>
        <w:t>1</w:t>
      </w:r>
      <w:r>
        <w:rPr>
          <w:rFonts w:ascii="Source Sans Pro" w:hAnsi="Source Sans Pro" w:cs="Arial"/>
          <w:lang w:val="en-GB"/>
        </w:rPr>
        <w:t>.</w:t>
      </w:r>
      <w:r w:rsidR="00E24D5B">
        <w:rPr>
          <w:rFonts w:ascii="Source Sans Pro" w:hAnsi="Source Sans Pro" w:cs="Arial"/>
          <w:lang w:val="en-GB"/>
        </w:rPr>
        <w:t>3</w:t>
      </w:r>
      <w:r w:rsidRPr="003A3A08">
        <w:rPr>
          <w:rFonts w:ascii="Source Sans Pro" w:hAnsi="Source Sans Pro" w:cs="Arial"/>
          <w:lang w:val="en-GB"/>
        </w:rPr>
        <w:t>.</w:t>
      </w:r>
    </w:p>
    <w:p w14:paraId="16D81673" w14:textId="752BF087" w:rsidR="002675E5" w:rsidRDefault="002675E5" w:rsidP="002675E5">
      <w:pPr>
        <w:rPr>
          <w:lang w:val="en-GB"/>
        </w:rPr>
      </w:pPr>
    </w:p>
    <w:p w14:paraId="5DD00142" w14:textId="64799ED6" w:rsidR="00B71FBF" w:rsidRPr="003076C4" w:rsidRDefault="00B71FBF" w:rsidP="00B71FBF">
      <w:pPr>
        <w:pStyle w:val="Heading3"/>
        <w:rPr>
          <w:rFonts w:ascii="Source Sans Pro" w:hAnsi="Source Sans Pro"/>
          <w:b/>
          <w:bCs/>
          <w:color w:val="646662" w:themeColor="accent6" w:themeShade="80"/>
          <w:lang w:val="en-IE"/>
        </w:rPr>
      </w:pPr>
      <w:r w:rsidRPr="003076C4">
        <w:rPr>
          <w:rFonts w:ascii="Source Sans Pro" w:hAnsi="Source Sans Pro"/>
          <w:b/>
          <w:bCs/>
          <w:color w:val="646662" w:themeColor="accent6" w:themeShade="80"/>
          <w:lang w:val="en-IE"/>
        </w:rPr>
        <w:t>4.</w:t>
      </w:r>
      <w:r>
        <w:rPr>
          <w:rFonts w:ascii="Source Sans Pro" w:hAnsi="Source Sans Pro"/>
          <w:b/>
          <w:bCs/>
          <w:color w:val="646662" w:themeColor="accent6" w:themeShade="80"/>
          <w:lang w:val="en-IE"/>
        </w:rPr>
        <w:t>1</w:t>
      </w:r>
      <w:r w:rsidRPr="003076C4">
        <w:rPr>
          <w:rFonts w:ascii="Source Sans Pro" w:hAnsi="Source Sans Pro"/>
          <w:b/>
          <w:bCs/>
          <w:color w:val="646662" w:themeColor="accent6" w:themeShade="80"/>
          <w:lang w:val="en-IE"/>
        </w:rPr>
        <w:t>.</w:t>
      </w:r>
      <w:r>
        <w:rPr>
          <w:rFonts w:ascii="Source Sans Pro" w:hAnsi="Source Sans Pro"/>
          <w:b/>
          <w:bCs/>
          <w:color w:val="646662" w:themeColor="accent6" w:themeShade="80"/>
          <w:lang w:val="en-IE"/>
        </w:rPr>
        <w:t>4</w:t>
      </w:r>
      <w:r w:rsidRPr="003076C4">
        <w:rPr>
          <w:rFonts w:ascii="Source Sans Pro" w:hAnsi="Source Sans Pro"/>
          <w:b/>
          <w:bCs/>
          <w:color w:val="646662" w:themeColor="accent6" w:themeShade="80"/>
          <w:lang w:val="en-IE"/>
        </w:rPr>
        <w:t xml:space="preserve"> </w:t>
      </w:r>
      <w:r w:rsidRPr="00B71FBF">
        <w:rPr>
          <w:rFonts w:ascii="Source Sans Pro" w:hAnsi="Source Sans Pro"/>
          <w:b/>
          <w:bCs/>
          <w:color w:val="646662" w:themeColor="accent6" w:themeShade="80"/>
          <w:lang w:val="en-IE"/>
        </w:rPr>
        <w:t>LexisNexis Property Insights</w:t>
      </w:r>
      <w:r w:rsidR="00065FCF">
        <w:rPr>
          <w:rFonts w:ascii="Source Sans Pro" w:hAnsi="Source Sans Pro"/>
          <w:b/>
          <w:bCs/>
          <w:color w:val="646662" w:themeColor="accent6" w:themeShade="80"/>
          <w:lang w:val="en-IE"/>
        </w:rPr>
        <w:t xml:space="preserve"> </w:t>
      </w:r>
      <w:r w:rsidR="001152BE">
        <w:rPr>
          <w:rFonts w:ascii="Source Sans Pro" w:hAnsi="Source Sans Pro"/>
          <w:b/>
          <w:bCs/>
          <w:color w:val="646662" w:themeColor="accent6" w:themeShade="80"/>
          <w:lang w:val="en-IE"/>
        </w:rPr>
        <w:t>Ireland</w:t>
      </w:r>
    </w:p>
    <w:p w14:paraId="135E9F4C" w14:textId="7F087EF7" w:rsidR="00B71FBF" w:rsidRDefault="00B71FBF" w:rsidP="00B71FBF">
      <w:pPr>
        <w:spacing w:after="0"/>
      </w:pPr>
      <w:r>
        <w:t>LexisNexis Property Insights</w:t>
      </w:r>
      <w:r w:rsidR="00065FCF">
        <w:t xml:space="preserve"> ROI</w:t>
      </w:r>
      <w:r>
        <w:t xml:space="preserve"> is designed to support pricing accuracy and risk assessment for residential property insurance, whilst at the same time improving the customer experience.</w:t>
      </w:r>
    </w:p>
    <w:p w14:paraId="3011E1E1" w14:textId="30AE8F0A" w:rsidR="00B71FBF" w:rsidRDefault="00065FCF" w:rsidP="00B71FBF">
      <w:pPr>
        <w:spacing w:after="0"/>
      </w:pPr>
      <w:r w:rsidRPr="00065FCF">
        <w:t xml:space="preserve">All addresses within the Republic of Ireland and additional property characteristics </w:t>
      </w:r>
      <w:proofErr w:type="gramStart"/>
      <w:r w:rsidRPr="00065FCF">
        <w:t>including;</w:t>
      </w:r>
      <w:proofErr w:type="gramEnd"/>
      <w:r w:rsidRPr="00065FCF">
        <w:t xml:space="preserve"> building height, ground height, footprint area, year of build, floors, BER data, property sale price and date, rebuild cost, soil type, structure type, water and space heating fuel types, roof type, landslide and radon risk.</w:t>
      </w:r>
      <w:r>
        <w:t xml:space="preserve"> This is used </w:t>
      </w:r>
      <w:r w:rsidR="00B71FBF">
        <w:t xml:space="preserve">to help reduce loss ratios through a more granular assessment of the property risk during the insurance application process. Additionally, Property Insights can be </w:t>
      </w:r>
      <w:proofErr w:type="spellStart"/>
      <w:r w:rsidR="00B71FBF">
        <w:t>utilised</w:t>
      </w:r>
      <w:proofErr w:type="spellEnd"/>
      <w:r w:rsidR="00B71FBF">
        <w:t xml:space="preserve"> for the verification of consumer supplied data at point of quote and allows for improved segmentation of risk.</w:t>
      </w:r>
    </w:p>
    <w:p w14:paraId="59F31237" w14:textId="77777777" w:rsidR="00065FCF" w:rsidRDefault="00065FCF" w:rsidP="00B71FBF">
      <w:pPr>
        <w:spacing w:after="0"/>
        <w:rPr>
          <w:rFonts w:ascii="Source Sans Pro" w:hAnsi="Source Sans Pro" w:cs="Arial"/>
          <w:lang w:val="en-GB"/>
        </w:rPr>
      </w:pPr>
    </w:p>
    <w:p w14:paraId="105A0AE2" w14:textId="33B24AF9" w:rsidR="00B71FBF" w:rsidRPr="00065FCF" w:rsidRDefault="00B71FBF" w:rsidP="00B71FBF">
      <w:pPr>
        <w:spacing w:after="0"/>
      </w:pPr>
      <w:r w:rsidRPr="00065FCF">
        <w:t xml:space="preserve">The LN Property Insights data items used by </w:t>
      </w:r>
      <w:proofErr w:type="spellStart"/>
      <w:r w:rsidRPr="00065FCF">
        <w:t>Ivernia</w:t>
      </w:r>
      <w:proofErr w:type="spellEnd"/>
      <w:r w:rsidRPr="00065FCF">
        <w:t xml:space="preserve"> are listed in section 5.1.4.</w:t>
      </w:r>
    </w:p>
    <w:p w14:paraId="0C56177E" w14:textId="77777777" w:rsidR="00B71FBF" w:rsidRPr="003A3A08" w:rsidRDefault="00B71FBF" w:rsidP="002675E5">
      <w:pPr>
        <w:rPr>
          <w:lang w:val="en-GB"/>
        </w:rPr>
      </w:pPr>
    </w:p>
    <w:p w14:paraId="554EDEAA" w14:textId="5707CD65" w:rsidR="00CD180B" w:rsidRPr="00125804" w:rsidRDefault="00EC7BBF" w:rsidP="0090648E">
      <w:pPr>
        <w:pStyle w:val="Heading1"/>
        <w:keepLines w:val="0"/>
        <w:pageBreakBefore/>
        <w:spacing w:before="240" w:after="240" w:line="240" w:lineRule="auto"/>
        <w:ind w:left="431" w:hanging="431"/>
        <w:rPr>
          <w:rFonts w:ascii="Source Sans Pro" w:hAnsi="Source Sans Pro" w:cs="Arial"/>
        </w:rPr>
      </w:pPr>
      <w:bookmarkStart w:id="32" w:name="_Toc135738048"/>
      <w:r w:rsidRPr="00125804">
        <w:rPr>
          <w:rFonts w:ascii="Source Sans Pro" w:hAnsi="Source Sans Pro" w:cs="Arial"/>
        </w:rPr>
        <w:lastRenderedPageBreak/>
        <w:t xml:space="preserve">5 </w:t>
      </w:r>
      <w:r w:rsidR="006D3424">
        <w:rPr>
          <w:rFonts w:ascii="Source Sans Pro" w:hAnsi="Source Sans Pro" w:cs="Arial"/>
        </w:rPr>
        <w:t>Data</w:t>
      </w:r>
      <w:r w:rsidR="007E5AC4" w:rsidRPr="00125804">
        <w:rPr>
          <w:rFonts w:ascii="Source Sans Pro" w:hAnsi="Source Sans Pro" w:cs="Arial"/>
        </w:rPr>
        <w:t xml:space="preserve"> </w:t>
      </w:r>
      <w:r w:rsidR="006D3424">
        <w:rPr>
          <w:rFonts w:ascii="Source Sans Pro" w:hAnsi="Source Sans Pro" w:cs="Arial"/>
        </w:rPr>
        <w:t>Attributes</w:t>
      </w:r>
      <w:bookmarkEnd w:id="32"/>
      <w:r w:rsidR="007E5AC4" w:rsidRPr="00125804">
        <w:rPr>
          <w:rFonts w:ascii="Source Sans Pro" w:hAnsi="Source Sans Pro" w:cs="Arial"/>
        </w:rPr>
        <w:t xml:space="preserve"> </w:t>
      </w:r>
    </w:p>
    <w:p w14:paraId="1BAC17C5" w14:textId="26D07595" w:rsidR="00CB5745" w:rsidRDefault="00870F30" w:rsidP="006D3424">
      <w:pPr>
        <w:rPr>
          <w:rFonts w:ascii="Source Sans Pro" w:hAnsi="Source Sans Pro" w:cs="Arial"/>
        </w:rPr>
      </w:pPr>
      <w:bookmarkStart w:id="33" w:name="_Toc445811809"/>
      <w:bookmarkStart w:id="34" w:name="_Toc471728075"/>
      <w:bookmarkStart w:id="35" w:name="_Toc293691178"/>
      <w:proofErr w:type="spellStart"/>
      <w:r>
        <w:rPr>
          <w:rFonts w:ascii="Source Sans Pro" w:hAnsi="Source Sans Pro" w:cs="Arial"/>
        </w:rPr>
        <w:t>I</w:t>
      </w:r>
      <w:r w:rsidR="00E24D5B">
        <w:rPr>
          <w:rFonts w:ascii="Source Sans Pro" w:hAnsi="Source Sans Pro" w:cs="Arial"/>
        </w:rPr>
        <w:t>vernia</w:t>
      </w:r>
      <w:proofErr w:type="spellEnd"/>
      <w:r w:rsidR="006D3424" w:rsidRPr="00E11DCA">
        <w:rPr>
          <w:rFonts w:ascii="Source Sans Pro" w:hAnsi="Source Sans Pro" w:cs="Arial"/>
        </w:rPr>
        <w:t xml:space="preserve"> will use a direct link connection to obtain the data that will be returned within the XML </w:t>
      </w:r>
      <w:r w:rsidR="006D3424">
        <w:rPr>
          <w:rFonts w:ascii="Source Sans Pro" w:hAnsi="Source Sans Pro" w:cs="Arial"/>
        </w:rPr>
        <w:t>output</w:t>
      </w:r>
      <w:r w:rsidR="006D3424" w:rsidRPr="00E11DCA">
        <w:rPr>
          <w:rFonts w:ascii="Source Sans Pro" w:hAnsi="Source Sans Pro" w:cs="Arial"/>
        </w:rPr>
        <w:t xml:space="preserve"> block</w:t>
      </w:r>
      <w:r w:rsidR="00CB5745">
        <w:rPr>
          <w:rFonts w:ascii="Source Sans Pro" w:hAnsi="Source Sans Pro" w:cs="Arial"/>
        </w:rPr>
        <w:t xml:space="preserve">s. Provision of the data sets will be pulled into the following </w:t>
      </w:r>
      <w:proofErr w:type="gramStart"/>
      <w:r w:rsidR="00CB5745">
        <w:rPr>
          <w:rFonts w:ascii="Source Sans Pro" w:hAnsi="Source Sans Pro" w:cs="Arial"/>
        </w:rPr>
        <w:t>blocks;</w:t>
      </w:r>
      <w:proofErr w:type="gramEnd"/>
    </w:p>
    <w:p w14:paraId="65FD1617" w14:textId="187E87DB" w:rsidR="00CB5745" w:rsidRPr="00CB5745" w:rsidRDefault="00CB5745" w:rsidP="00CB5745">
      <w:pPr>
        <w:spacing w:after="0"/>
        <w:rPr>
          <w:rFonts w:ascii="Source Sans Pro" w:hAnsi="Source Sans Pro" w:cs="Arial"/>
          <w:u w:val="single"/>
        </w:rPr>
      </w:pPr>
      <w:r w:rsidRPr="00CB5745">
        <w:rPr>
          <w:rFonts w:ascii="Source Sans Pro" w:hAnsi="Source Sans Pro" w:cs="Arial"/>
          <w:u w:val="single"/>
        </w:rPr>
        <w:t>Strategy Output</w:t>
      </w:r>
    </w:p>
    <w:p w14:paraId="3DE70BFA" w14:textId="119A253D" w:rsidR="00CB5745" w:rsidRDefault="00CB5745" w:rsidP="00CB5745">
      <w:pPr>
        <w:pStyle w:val="ListParagraph"/>
        <w:numPr>
          <w:ilvl w:val="0"/>
          <w:numId w:val="30"/>
        </w:numPr>
        <w:spacing w:after="0"/>
        <w:rPr>
          <w:rFonts w:ascii="Source Sans Pro" w:hAnsi="Source Sans Pro" w:cs="Arial"/>
        </w:rPr>
      </w:pPr>
      <w:r>
        <w:rPr>
          <w:rFonts w:ascii="Source Sans Pro" w:hAnsi="Source Sans Pro" w:cs="Arial"/>
        </w:rPr>
        <w:t>Geospatial Intelligence</w:t>
      </w:r>
    </w:p>
    <w:p w14:paraId="37341360" w14:textId="60C7A732" w:rsidR="001152BE" w:rsidRDefault="001152BE" w:rsidP="001152BE">
      <w:pPr>
        <w:pStyle w:val="ListParagraph"/>
        <w:numPr>
          <w:ilvl w:val="0"/>
          <w:numId w:val="30"/>
        </w:numPr>
        <w:spacing w:after="0"/>
        <w:rPr>
          <w:rFonts w:ascii="Source Sans Pro" w:hAnsi="Source Sans Pro" w:cs="Arial"/>
        </w:rPr>
      </w:pPr>
      <w:r>
        <w:rPr>
          <w:rFonts w:ascii="Source Sans Pro" w:hAnsi="Source Sans Pro" w:cs="Arial"/>
        </w:rPr>
        <w:t>Property Insights Ireland</w:t>
      </w:r>
    </w:p>
    <w:p w14:paraId="61933E72" w14:textId="77777777" w:rsidR="00CE7653" w:rsidRDefault="00CE7653" w:rsidP="00421871">
      <w:pPr>
        <w:pStyle w:val="ListParagraph"/>
        <w:numPr>
          <w:ilvl w:val="0"/>
          <w:numId w:val="0"/>
        </w:numPr>
        <w:spacing w:after="0"/>
        <w:ind w:left="720"/>
        <w:rPr>
          <w:rFonts w:ascii="Source Sans Pro" w:hAnsi="Source Sans Pro" w:cs="Arial"/>
        </w:rPr>
      </w:pPr>
    </w:p>
    <w:p w14:paraId="2D85D31E" w14:textId="5640FBB3" w:rsidR="006D3424" w:rsidRDefault="006D3424" w:rsidP="006D3424">
      <w:pPr>
        <w:rPr>
          <w:rFonts w:ascii="Source Sans Pro" w:hAnsi="Source Sans Pro" w:cs="Arial"/>
        </w:rPr>
      </w:pPr>
      <w:r w:rsidRPr="00E11DCA">
        <w:rPr>
          <w:rFonts w:ascii="Source Sans Pro" w:hAnsi="Source Sans Pro" w:cs="Arial"/>
        </w:rPr>
        <w:t xml:space="preserve">Data attributes contained within the response from the </w:t>
      </w:r>
      <w:r w:rsidR="001152BE">
        <w:rPr>
          <w:rFonts w:ascii="Source Sans Pro" w:hAnsi="Source Sans Pro" w:cs="Arial"/>
        </w:rPr>
        <w:t xml:space="preserve">4 </w:t>
      </w:r>
      <w:r w:rsidRPr="00E11DCA">
        <w:rPr>
          <w:rFonts w:ascii="Source Sans Pro" w:hAnsi="Source Sans Pro" w:cs="Arial"/>
        </w:rPr>
        <w:t xml:space="preserve">stated data sources in section 4, are detailed in the following </w:t>
      </w:r>
      <w:proofErr w:type="gramStart"/>
      <w:r w:rsidRPr="00E11DCA">
        <w:rPr>
          <w:rFonts w:ascii="Source Sans Pro" w:hAnsi="Source Sans Pro" w:cs="Arial"/>
        </w:rPr>
        <w:t>tables;</w:t>
      </w:r>
      <w:proofErr w:type="gramEnd"/>
    </w:p>
    <w:p w14:paraId="3B496643" w14:textId="1BE27B29" w:rsidR="00CB5745" w:rsidRPr="00CE7653" w:rsidRDefault="006D3424" w:rsidP="00CB5745">
      <w:pPr>
        <w:pStyle w:val="Heading2"/>
        <w:rPr>
          <w:lang w:val="en-IE"/>
        </w:rPr>
      </w:pPr>
      <w:bookmarkStart w:id="36" w:name="_Toc76045476"/>
      <w:bookmarkStart w:id="37" w:name="_Toc135738049"/>
      <w:r w:rsidRPr="00E11DCA">
        <w:rPr>
          <w:rFonts w:ascii="Source Sans Pro" w:hAnsi="Source Sans Pro" w:cs="Arial"/>
        </w:rPr>
        <w:t xml:space="preserve">5.1 </w:t>
      </w:r>
      <w:bookmarkEnd w:id="36"/>
      <w:r w:rsidR="00CB5745" w:rsidRPr="00191469">
        <w:rPr>
          <w:rFonts w:ascii="Source Sans Pro" w:hAnsi="Source Sans Pro" w:cs="Arial"/>
          <w:lang w:val="en-GB"/>
        </w:rPr>
        <w:t>Geospatial Intelligence</w:t>
      </w:r>
      <w:bookmarkEnd w:id="37"/>
    </w:p>
    <w:p w14:paraId="5DAD83DC" w14:textId="2CF538CA" w:rsidR="009C03CF" w:rsidRDefault="00AF4922" w:rsidP="009C03CF">
      <w:pPr>
        <w:rPr>
          <w:rFonts w:ascii="Source Sans Pro" w:hAnsi="Source Sans Pro" w:cs="Arial"/>
        </w:rPr>
      </w:pPr>
      <w:proofErr w:type="spellStart"/>
      <w:r>
        <w:rPr>
          <w:rFonts w:ascii="Source Sans Pro" w:hAnsi="Source Sans Pro" w:cs="Arial"/>
        </w:rPr>
        <w:t>Ivernia</w:t>
      </w:r>
      <w:proofErr w:type="spellEnd"/>
      <w:r>
        <w:rPr>
          <w:rFonts w:ascii="Source Sans Pro" w:hAnsi="Source Sans Pro" w:cs="Arial"/>
        </w:rPr>
        <w:t xml:space="preserve"> </w:t>
      </w:r>
      <w:r w:rsidR="009C03CF">
        <w:rPr>
          <w:rFonts w:ascii="Source Sans Pro" w:hAnsi="Source Sans Pro" w:cs="Arial"/>
        </w:rPr>
        <w:t xml:space="preserve">identified the following attributes to be used in the strategy </w:t>
      </w:r>
      <w:proofErr w:type="gramStart"/>
      <w:r w:rsidR="009C03CF">
        <w:rPr>
          <w:rFonts w:ascii="Source Sans Pro" w:hAnsi="Source Sans Pro" w:cs="Arial"/>
        </w:rPr>
        <w:t>output;</w:t>
      </w:r>
      <w:proofErr w:type="gramEnd"/>
    </w:p>
    <w:p w14:paraId="58F70587" w14:textId="566341CA" w:rsidR="00CB5745" w:rsidRPr="00191469" w:rsidRDefault="009C03CF" w:rsidP="00CB5745">
      <w:pPr>
        <w:pStyle w:val="Heading3"/>
        <w:rPr>
          <w:rFonts w:ascii="Source Sans Pro" w:hAnsi="Source Sans Pro"/>
          <w:b/>
          <w:bCs/>
          <w:color w:val="646662" w:themeColor="accent6" w:themeShade="80"/>
          <w:lang w:val="en-IE"/>
        </w:rPr>
      </w:pPr>
      <w:bookmarkStart w:id="38" w:name="_Toc135738051"/>
      <w:r>
        <w:rPr>
          <w:rFonts w:ascii="Source Sans Pro" w:hAnsi="Source Sans Pro"/>
          <w:b/>
          <w:bCs/>
          <w:color w:val="646662" w:themeColor="accent6" w:themeShade="80"/>
          <w:lang w:val="en-IE"/>
        </w:rPr>
        <w:t>5</w:t>
      </w:r>
      <w:r w:rsidR="00CB5745" w:rsidRPr="00191469">
        <w:rPr>
          <w:rFonts w:ascii="Source Sans Pro" w:hAnsi="Source Sans Pro"/>
          <w:b/>
          <w:bCs/>
          <w:color w:val="646662" w:themeColor="accent6" w:themeShade="80"/>
          <w:lang w:val="en-IE"/>
        </w:rPr>
        <w:t>.</w:t>
      </w:r>
      <w:r w:rsidR="00CE7653">
        <w:rPr>
          <w:rFonts w:ascii="Source Sans Pro" w:hAnsi="Source Sans Pro"/>
          <w:b/>
          <w:bCs/>
          <w:color w:val="646662" w:themeColor="accent6" w:themeShade="80"/>
          <w:lang w:val="en-IE"/>
        </w:rPr>
        <w:t>1</w:t>
      </w:r>
      <w:r w:rsidR="00CB5745" w:rsidRPr="00191469">
        <w:rPr>
          <w:rFonts w:ascii="Source Sans Pro" w:hAnsi="Source Sans Pro"/>
          <w:b/>
          <w:bCs/>
          <w:color w:val="646662" w:themeColor="accent6" w:themeShade="80"/>
          <w:lang w:val="en-IE"/>
        </w:rPr>
        <w:t>.</w:t>
      </w:r>
      <w:r w:rsidR="00E24D5B">
        <w:rPr>
          <w:rFonts w:ascii="Source Sans Pro" w:hAnsi="Source Sans Pro"/>
          <w:b/>
          <w:bCs/>
          <w:color w:val="646662" w:themeColor="accent6" w:themeShade="80"/>
          <w:lang w:val="en-IE"/>
        </w:rPr>
        <w:t>1</w:t>
      </w:r>
      <w:r w:rsidR="00CB5745" w:rsidRPr="00191469">
        <w:rPr>
          <w:rFonts w:ascii="Source Sans Pro" w:hAnsi="Source Sans Pro"/>
          <w:b/>
          <w:bCs/>
          <w:color w:val="646662" w:themeColor="accent6" w:themeShade="80"/>
          <w:lang w:val="en-IE"/>
        </w:rPr>
        <w:t xml:space="preserve"> JBA Flood</w:t>
      </w:r>
      <w:bookmarkEnd w:id="38"/>
    </w:p>
    <w:p w14:paraId="179BF6E5" w14:textId="0D465D42" w:rsidR="00CB5745" w:rsidRPr="00191469" w:rsidRDefault="00CB5745" w:rsidP="00CB5745">
      <w:pPr>
        <w:rPr>
          <w:rFonts w:ascii="Source Sans Pro" w:hAnsi="Source Sans Pro" w:cs="Arial"/>
          <w:lang w:val="en-GB"/>
        </w:rPr>
      </w:pPr>
      <w:r w:rsidRPr="00191469">
        <w:rPr>
          <w:rFonts w:ascii="Source Sans Pro" w:hAnsi="Source Sans Pro" w:cs="Arial"/>
          <w:lang w:val="en-GB"/>
        </w:rPr>
        <w:t xml:space="preserve">JBA data is returned for risk addresses in </w:t>
      </w:r>
      <w:r w:rsidR="00E24D5B">
        <w:rPr>
          <w:rFonts w:ascii="Source Sans Pro" w:hAnsi="Source Sans Pro" w:cs="Arial"/>
          <w:lang w:val="en-GB"/>
        </w:rPr>
        <w:t>ROI</w:t>
      </w:r>
      <w:r w:rsidRPr="00191469">
        <w:rPr>
          <w:rFonts w:ascii="Source Sans Pro" w:hAnsi="Source Sans Pro" w:cs="Arial"/>
          <w:lang w:val="en-GB"/>
        </w:rPr>
        <w:t xml:space="preserve"> and will use the same attribute names as described </w:t>
      </w:r>
      <w:proofErr w:type="gramStart"/>
      <w:r w:rsidRPr="00191469">
        <w:rPr>
          <w:rFonts w:ascii="Source Sans Pro" w:hAnsi="Source Sans Pro" w:cs="Arial"/>
          <w:lang w:val="en-GB"/>
        </w:rPr>
        <w:t>below;</w:t>
      </w:r>
      <w:proofErr w:type="gramEnd"/>
      <w:r w:rsidRPr="00191469">
        <w:rPr>
          <w:rFonts w:ascii="Source Sans Pro" w:hAnsi="Source Sans Pro" w:cs="Arial"/>
          <w:lang w:val="en-GB"/>
        </w:rPr>
        <w:t xml:space="preserve"> </w:t>
      </w:r>
    </w:p>
    <w:tbl>
      <w:tblPr>
        <w:tblW w:w="1019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691"/>
        <w:gridCol w:w="1701"/>
        <w:gridCol w:w="1843"/>
        <w:gridCol w:w="2411"/>
        <w:gridCol w:w="708"/>
        <w:gridCol w:w="850"/>
        <w:gridCol w:w="992"/>
      </w:tblGrid>
      <w:tr w:rsidR="00967CCE" w:rsidRPr="00191469" w14:paraId="17911C7E" w14:textId="77777777" w:rsidTr="00F83538">
        <w:trPr>
          <w:trHeight w:val="850"/>
          <w:tblHeader/>
        </w:trPr>
        <w:tc>
          <w:tcPr>
            <w:tcW w:w="1691" w:type="dxa"/>
            <w:shd w:val="clear" w:color="auto" w:fill="00778B" w:themeFill="accent4"/>
            <w:vAlign w:val="center"/>
            <w:hideMark/>
          </w:tcPr>
          <w:p w14:paraId="555B636A" w14:textId="77777777" w:rsidR="00967CCE" w:rsidRPr="00191469" w:rsidRDefault="00967CCE" w:rsidP="008500C4">
            <w:pPr>
              <w:spacing w:before="0" w:after="0" w:line="240" w:lineRule="auto"/>
              <w:jc w:val="center"/>
              <w:rPr>
                <w:rFonts w:ascii="Source Sans Pro" w:eastAsia="Times New Roman" w:hAnsi="Source Sans Pro" w:cs="Arial"/>
                <w:b/>
                <w:bCs/>
                <w:color w:val="FFFFFF" w:themeColor="background1"/>
                <w:spacing w:val="0"/>
                <w:lang w:val="en-GB" w:eastAsia="en-GB"/>
              </w:rPr>
            </w:pPr>
            <w:bookmarkStart w:id="39" w:name="_Hlk96006051"/>
            <w:r w:rsidRPr="00191469">
              <w:rPr>
                <w:rFonts w:ascii="Source Sans Pro" w:eastAsia="Times New Roman" w:hAnsi="Source Sans Pro" w:cs="Arial"/>
                <w:b/>
                <w:bCs/>
                <w:color w:val="FFFFFF" w:themeColor="background1"/>
                <w:spacing w:val="0"/>
                <w:lang w:val="en-GB" w:eastAsia="en-GB"/>
              </w:rPr>
              <w:t>Product Group /Section</w:t>
            </w:r>
          </w:p>
        </w:tc>
        <w:tc>
          <w:tcPr>
            <w:tcW w:w="1701" w:type="dxa"/>
            <w:shd w:val="clear" w:color="auto" w:fill="00778B" w:themeFill="accent4"/>
            <w:vAlign w:val="center"/>
          </w:tcPr>
          <w:p w14:paraId="40869490" w14:textId="0AA17A91" w:rsidR="00967CCE" w:rsidRPr="00191469" w:rsidRDefault="00967CCE" w:rsidP="008500C4">
            <w:pPr>
              <w:spacing w:before="0" w:after="0" w:line="240" w:lineRule="auto"/>
              <w:jc w:val="center"/>
              <w:rPr>
                <w:rFonts w:ascii="Source Sans Pro" w:eastAsia="Times New Roman" w:hAnsi="Source Sans Pro" w:cs="Arial"/>
                <w:b/>
                <w:bCs/>
                <w:color w:val="FFFFFF" w:themeColor="background1"/>
                <w:spacing w:val="0"/>
                <w:lang w:val="en-GB" w:eastAsia="en-GB"/>
              </w:rPr>
            </w:pPr>
            <w:r>
              <w:rPr>
                <w:rFonts w:ascii="Source Sans Pro" w:eastAsia="Times New Roman" w:hAnsi="Source Sans Pro" w:cs="Arial"/>
                <w:b/>
                <w:bCs/>
                <w:color w:val="FFFFFF" w:themeColor="background1"/>
                <w:spacing w:val="0"/>
                <w:lang w:val="en-GB" w:eastAsia="en-GB"/>
              </w:rPr>
              <w:t>Strategy Field Name</w:t>
            </w:r>
          </w:p>
        </w:tc>
        <w:tc>
          <w:tcPr>
            <w:tcW w:w="1843" w:type="dxa"/>
            <w:tcBorders>
              <w:bottom w:val="single" w:sz="8" w:space="0" w:color="auto"/>
            </w:tcBorders>
            <w:shd w:val="clear" w:color="auto" w:fill="00778B" w:themeFill="accent4"/>
            <w:vAlign w:val="center"/>
            <w:hideMark/>
          </w:tcPr>
          <w:p w14:paraId="2E01CA80" w14:textId="38661D80" w:rsidR="00967CCE" w:rsidRPr="00191469" w:rsidRDefault="00967CCE" w:rsidP="008500C4">
            <w:pPr>
              <w:spacing w:before="0" w:after="0" w:line="240" w:lineRule="auto"/>
              <w:jc w:val="center"/>
              <w:rPr>
                <w:rFonts w:ascii="Source Sans Pro" w:eastAsia="Times New Roman" w:hAnsi="Source Sans Pro" w:cs="Arial"/>
                <w:b/>
                <w:bCs/>
                <w:color w:val="FFFFFF" w:themeColor="background1"/>
                <w:spacing w:val="0"/>
                <w:lang w:val="en-GB" w:eastAsia="en-GB"/>
              </w:rPr>
            </w:pPr>
            <w:r w:rsidRPr="00191469">
              <w:rPr>
                <w:rFonts w:ascii="Source Sans Pro" w:eastAsia="Times New Roman" w:hAnsi="Source Sans Pro" w:cs="Arial"/>
                <w:b/>
                <w:bCs/>
                <w:color w:val="FFFFFF" w:themeColor="background1"/>
                <w:spacing w:val="0"/>
                <w:lang w:val="en-GB" w:eastAsia="en-GB"/>
              </w:rPr>
              <w:t>Technical Attribute Name</w:t>
            </w:r>
          </w:p>
        </w:tc>
        <w:tc>
          <w:tcPr>
            <w:tcW w:w="2411" w:type="dxa"/>
            <w:tcBorders>
              <w:bottom w:val="single" w:sz="8" w:space="0" w:color="auto"/>
            </w:tcBorders>
            <w:shd w:val="clear" w:color="auto" w:fill="00778B" w:themeFill="accent4"/>
            <w:vAlign w:val="center"/>
            <w:hideMark/>
          </w:tcPr>
          <w:p w14:paraId="15C2670C" w14:textId="77777777" w:rsidR="00967CCE" w:rsidRPr="00191469" w:rsidRDefault="00967CCE" w:rsidP="008500C4">
            <w:pPr>
              <w:spacing w:before="0" w:after="0" w:line="240" w:lineRule="auto"/>
              <w:jc w:val="center"/>
              <w:rPr>
                <w:rFonts w:ascii="Source Sans Pro" w:eastAsia="Times New Roman" w:hAnsi="Source Sans Pro" w:cs="Arial"/>
                <w:b/>
                <w:bCs/>
                <w:color w:val="FFFFFF" w:themeColor="background1"/>
                <w:spacing w:val="0"/>
                <w:lang w:val="en-GB" w:eastAsia="en-GB"/>
              </w:rPr>
            </w:pPr>
            <w:r w:rsidRPr="00191469">
              <w:rPr>
                <w:rFonts w:ascii="Source Sans Pro" w:eastAsia="Times New Roman" w:hAnsi="Source Sans Pro" w:cs="Arial"/>
                <w:b/>
                <w:bCs/>
                <w:color w:val="FFFFFF" w:themeColor="background1"/>
                <w:spacing w:val="0"/>
                <w:lang w:val="en-GB" w:eastAsia="en-GB"/>
              </w:rPr>
              <w:t>Attribute Description</w:t>
            </w:r>
          </w:p>
        </w:tc>
        <w:tc>
          <w:tcPr>
            <w:tcW w:w="708" w:type="dxa"/>
            <w:tcBorders>
              <w:bottom w:val="single" w:sz="8" w:space="0" w:color="auto"/>
            </w:tcBorders>
            <w:shd w:val="clear" w:color="auto" w:fill="00778B" w:themeFill="accent4"/>
            <w:vAlign w:val="center"/>
            <w:hideMark/>
          </w:tcPr>
          <w:p w14:paraId="5DF7E2F7" w14:textId="77777777" w:rsidR="00967CCE" w:rsidRPr="00191469" w:rsidRDefault="00967CCE" w:rsidP="008500C4">
            <w:pPr>
              <w:spacing w:before="0" w:after="0" w:line="240" w:lineRule="auto"/>
              <w:jc w:val="center"/>
              <w:rPr>
                <w:rFonts w:ascii="Source Sans Pro" w:eastAsia="Times New Roman" w:hAnsi="Source Sans Pro" w:cs="Arial"/>
                <w:b/>
                <w:bCs/>
                <w:color w:val="FFFFFF" w:themeColor="background1"/>
                <w:spacing w:val="0"/>
                <w:lang w:val="en-GB" w:eastAsia="en-GB"/>
              </w:rPr>
            </w:pPr>
            <w:r w:rsidRPr="00191469">
              <w:rPr>
                <w:rFonts w:ascii="Source Sans Pro" w:eastAsia="Times New Roman" w:hAnsi="Source Sans Pro" w:cs="Arial"/>
                <w:b/>
                <w:bCs/>
                <w:color w:val="FFFFFF" w:themeColor="background1"/>
                <w:spacing w:val="0"/>
                <w:lang w:val="en-GB" w:eastAsia="en-GB"/>
              </w:rPr>
              <w:t>Data Type</w:t>
            </w:r>
          </w:p>
        </w:tc>
        <w:tc>
          <w:tcPr>
            <w:tcW w:w="850" w:type="dxa"/>
            <w:tcBorders>
              <w:bottom w:val="single" w:sz="8" w:space="0" w:color="auto"/>
            </w:tcBorders>
            <w:shd w:val="clear" w:color="auto" w:fill="00778B" w:themeFill="accent4"/>
            <w:vAlign w:val="center"/>
            <w:hideMark/>
          </w:tcPr>
          <w:p w14:paraId="09CB12FF" w14:textId="77777777" w:rsidR="00967CCE" w:rsidRPr="00191469" w:rsidRDefault="00967CCE" w:rsidP="008500C4">
            <w:pPr>
              <w:spacing w:before="0" w:after="0" w:line="240" w:lineRule="auto"/>
              <w:jc w:val="center"/>
              <w:rPr>
                <w:rFonts w:ascii="Source Sans Pro" w:eastAsia="Times New Roman" w:hAnsi="Source Sans Pro" w:cs="Arial"/>
                <w:b/>
                <w:bCs/>
                <w:color w:val="FFFFFF" w:themeColor="background1"/>
                <w:spacing w:val="0"/>
                <w:lang w:val="en-GB" w:eastAsia="en-GB"/>
              </w:rPr>
            </w:pPr>
            <w:r w:rsidRPr="00191469">
              <w:rPr>
                <w:rFonts w:ascii="Source Sans Pro" w:eastAsia="Times New Roman" w:hAnsi="Source Sans Pro" w:cs="Arial"/>
                <w:b/>
                <w:bCs/>
                <w:color w:val="FFFFFF" w:themeColor="background1"/>
                <w:spacing w:val="0"/>
                <w:lang w:val="en-GB" w:eastAsia="en-GB"/>
              </w:rPr>
              <w:t>Size</w:t>
            </w:r>
          </w:p>
        </w:tc>
        <w:tc>
          <w:tcPr>
            <w:tcW w:w="992" w:type="dxa"/>
            <w:shd w:val="clear" w:color="auto" w:fill="00778B" w:themeFill="accent4"/>
            <w:vAlign w:val="center"/>
            <w:hideMark/>
          </w:tcPr>
          <w:p w14:paraId="4EA47E61" w14:textId="77777777" w:rsidR="00967CCE" w:rsidRPr="00191469" w:rsidRDefault="00967CCE" w:rsidP="008500C4">
            <w:pPr>
              <w:spacing w:before="0" w:after="0" w:line="240" w:lineRule="auto"/>
              <w:jc w:val="center"/>
              <w:rPr>
                <w:rFonts w:ascii="Source Sans Pro" w:eastAsia="Times New Roman" w:hAnsi="Source Sans Pro" w:cs="Arial"/>
                <w:b/>
                <w:bCs/>
                <w:color w:val="FFFFFF" w:themeColor="background1"/>
                <w:spacing w:val="0"/>
                <w:lang w:val="en-GB" w:eastAsia="en-GB"/>
              </w:rPr>
            </w:pPr>
            <w:r w:rsidRPr="00191469">
              <w:rPr>
                <w:rFonts w:ascii="Source Sans Pro" w:eastAsia="Times New Roman" w:hAnsi="Source Sans Pro" w:cs="Arial"/>
                <w:b/>
                <w:bCs/>
                <w:color w:val="FFFFFF" w:themeColor="background1"/>
                <w:spacing w:val="0"/>
                <w:lang w:val="en-GB" w:eastAsia="en-GB"/>
              </w:rPr>
              <w:t>Values</w:t>
            </w:r>
          </w:p>
        </w:tc>
      </w:tr>
      <w:tr w:rsidR="0086473A" w:rsidRPr="00191469" w14:paraId="1041FCB6" w14:textId="77777777" w:rsidTr="00F83538">
        <w:trPr>
          <w:trHeight w:val="340"/>
        </w:trPr>
        <w:tc>
          <w:tcPr>
            <w:tcW w:w="1691" w:type="dxa"/>
            <w:vMerge w:val="restart"/>
            <w:tcBorders>
              <w:right w:val="single" w:sz="8" w:space="0" w:color="auto"/>
            </w:tcBorders>
            <w:shd w:val="clear" w:color="000000" w:fill="FFFFFF"/>
            <w:noWrap/>
          </w:tcPr>
          <w:p w14:paraId="34FECBAA" w14:textId="299B9012" w:rsidR="0086473A" w:rsidRPr="00191469" w:rsidRDefault="0086473A" w:rsidP="0086473A">
            <w:pPr>
              <w:spacing w:before="0" w:after="0" w:line="240" w:lineRule="auto"/>
              <w:rPr>
                <w:rFonts w:ascii="Source Sans Pro" w:eastAsia="Times New Roman" w:hAnsi="Source Sans Pro" w:cs="Arial"/>
                <w:color w:val="000000"/>
                <w:spacing w:val="0"/>
                <w:sz w:val="20"/>
                <w:szCs w:val="20"/>
                <w:lang w:val="en-GB" w:eastAsia="en-GB"/>
              </w:rPr>
            </w:pPr>
            <w:r w:rsidRPr="00191469">
              <w:rPr>
                <w:rFonts w:ascii="Source Sans Pro" w:eastAsia="Times New Roman" w:hAnsi="Source Sans Pro" w:cs="Arial"/>
                <w:color w:val="000000"/>
                <w:spacing w:val="0"/>
                <w:sz w:val="20"/>
                <w:szCs w:val="20"/>
                <w:lang w:val="en-GB" w:eastAsia="en-GB"/>
              </w:rPr>
              <w:t>JBA Flood (JBA</w:t>
            </w:r>
            <w:r w:rsidR="002E52F2">
              <w:rPr>
                <w:rFonts w:ascii="Source Sans Pro" w:eastAsia="Times New Roman" w:hAnsi="Source Sans Pro" w:cs="Arial"/>
                <w:color w:val="000000"/>
                <w:spacing w:val="0"/>
                <w:sz w:val="20"/>
                <w:szCs w:val="20"/>
                <w:lang w:val="en-GB" w:eastAsia="en-GB"/>
              </w:rPr>
              <w:t>IRL</w:t>
            </w:r>
            <w:r>
              <w:rPr>
                <w:rFonts w:ascii="Source Sans Pro" w:eastAsia="Times New Roman" w:hAnsi="Source Sans Pro" w:cs="Arial"/>
                <w:color w:val="000000"/>
                <w:spacing w:val="0"/>
                <w:sz w:val="20"/>
                <w:szCs w:val="20"/>
                <w:lang w:val="en-GB" w:eastAsia="en-GB"/>
              </w:rPr>
              <w:t>10</w:t>
            </w:r>
            <w:r w:rsidRPr="00191469">
              <w:rPr>
                <w:rFonts w:ascii="Source Sans Pro" w:eastAsia="Times New Roman" w:hAnsi="Source Sans Pro" w:cs="Arial"/>
                <w:color w:val="000000"/>
                <w:spacing w:val="0"/>
                <w:sz w:val="20"/>
                <w:szCs w:val="20"/>
                <w:lang w:val="en-GB" w:eastAsia="en-GB"/>
              </w:rPr>
              <w:t>)</w:t>
            </w:r>
          </w:p>
        </w:tc>
        <w:tc>
          <w:tcPr>
            <w:tcW w:w="1701" w:type="dxa"/>
            <w:tcBorders>
              <w:right w:val="single" w:sz="8" w:space="0" w:color="auto"/>
            </w:tcBorders>
          </w:tcPr>
          <w:p w14:paraId="0186AE7C" w14:textId="19E5EC99" w:rsidR="0086473A" w:rsidRPr="00191469" w:rsidRDefault="0086473A" w:rsidP="0086473A">
            <w:pPr>
              <w:spacing w:before="0" w:after="0" w:line="240" w:lineRule="auto"/>
              <w:rPr>
                <w:rFonts w:ascii="Source Sans Pro" w:hAnsi="Source Sans Pro" w:cs="Arial"/>
                <w:sz w:val="20"/>
                <w:szCs w:val="20"/>
              </w:rPr>
            </w:pPr>
            <w:proofErr w:type="spellStart"/>
            <w:r w:rsidRPr="005D4D3C">
              <w:rPr>
                <w:rFonts w:ascii="Source Sans Pro" w:hAnsi="Source Sans Pro" w:cs="Arial"/>
                <w:sz w:val="20"/>
                <w:szCs w:val="20"/>
              </w:rPr>
              <w:t>matchlevel</w:t>
            </w:r>
            <w:proofErr w:type="spellEnd"/>
          </w:p>
        </w:tc>
        <w:tc>
          <w:tcPr>
            <w:tcW w:w="1843" w:type="dxa"/>
            <w:tcBorders>
              <w:top w:val="single" w:sz="8" w:space="0" w:color="auto"/>
              <w:left w:val="single" w:sz="8" w:space="0" w:color="auto"/>
              <w:bottom w:val="single" w:sz="8" w:space="0" w:color="auto"/>
              <w:right w:val="single" w:sz="8" w:space="0" w:color="auto"/>
            </w:tcBorders>
            <w:shd w:val="clear" w:color="auto" w:fill="auto"/>
            <w:noWrap/>
          </w:tcPr>
          <w:p w14:paraId="2DD813F2" w14:textId="1EA1DAEE" w:rsidR="0086473A" w:rsidRPr="00191469" w:rsidRDefault="005D4D3C" w:rsidP="0086473A">
            <w:pPr>
              <w:spacing w:before="0" w:after="0" w:line="240" w:lineRule="auto"/>
              <w:rPr>
                <w:rFonts w:ascii="Source Sans Pro" w:hAnsi="Source Sans Pro" w:cs="Arial"/>
                <w:sz w:val="20"/>
                <w:szCs w:val="20"/>
              </w:rPr>
            </w:pPr>
            <w:proofErr w:type="spellStart"/>
            <w:r>
              <w:rPr>
                <w:rFonts w:ascii="Source Sans Pro" w:hAnsi="Source Sans Pro" w:cs="Arial"/>
                <w:sz w:val="20"/>
                <w:szCs w:val="20"/>
              </w:rPr>
              <w:t>m</w:t>
            </w:r>
            <w:r w:rsidR="0086473A" w:rsidRPr="005D4D3C">
              <w:rPr>
                <w:rFonts w:ascii="Source Sans Pro" w:hAnsi="Source Sans Pro" w:cs="Arial"/>
                <w:sz w:val="20"/>
                <w:szCs w:val="20"/>
              </w:rPr>
              <w:t>atch</w:t>
            </w:r>
            <w:r>
              <w:rPr>
                <w:rFonts w:ascii="Source Sans Pro" w:hAnsi="Source Sans Pro" w:cs="Arial"/>
                <w:sz w:val="20"/>
                <w:szCs w:val="20"/>
              </w:rPr>
              <w:t>_</w:t>
            </w:r>
            <w:r w:rsidR="0086473A" w:rsidRPr="005D4D3C">
              <w:rPr>
                <w:rFonts w:ascii="Source Sans Pro" w:hAnsi="Source Sans Pro" w:cs="Arial"/>
                <w:sz w:val="20"/>
                <w:szCs w:val="20"/>
              </w:rPr>
              <w:t>level</w:t>
            </w:r>
            <w:proofErr w:type="spellEnd"/>
          </w:p>
        </w:tc>
        <w:tc>
          <w:tcPr>
            <w:tcW w:w="2411" w:type="dxa"/>
            <w:tcBorders>
              <w:top w:val="single" w:sz="8" w:space="0" w:color="auto"/>
              <w:left w:val="single" w:sz="8" w:space="0" w:color="auto"/>
              <w:bottom w:val="single" w:sz="8" w:space="0" w:color="auto"/>
              <w:right w:val="single" w:sz="8" w:space="0" w:color="auto"/>
            </w:tcBorders>
            <w:shd w:val="clear" w:color="auto" w:fill="auto"/>
            <w:noWrap/>
          </w:tcPr>
          <w:p w14:paraId="558206ED" w14:textId="68C73BF9" w:rsidR="0086473A" w:rsidRPr="00191469" w:rsidRDefault="0086473A" w:rsidP="0086473A">
            <w:pPr>
              <w:spacing w:before="0" w:after="0" w:line="240" w:lineRule="auto"/>
              <w:rPr>
                <w:rFonts w:ascii="Source Sans Pro" w:eastAsia="Times New Roman" w:hAnsi="Source Sans Pro" w:cs="Arial"/>
                <w:spacing w:val="0"/>
                <w:sz w:val="20"/>
                <w:szCs w:val="20"/>
                <w:lang w:eastAsia="en-GB"/>
              </w:rPr>
            </w:pPr>
            <w:r w:rsidRPr="00B30358">
              <w:rPr>
                <w:rFonts w:ascii="Arial" w:hAnsi="Arial" w:cs="Arial"/>
                <w:sz w:val="20"/>
                <w:szCs w:val="20"/>
              </w:rPr>
              <w:t>Match Level Indicator for all Perils responses (building=1, postcode=2)</w:t>
            </w:r>
          </w:p>
        </w:tc>
        <w:tc>
          <w:tcPr>
            <w:tcW w:w="708" w:type="dxa"/>
            <w:tcBorders>
              <w:top w:val="single" w:sz="8" w:space="0" w:color="auto"/>
              <w:left w:val="single" w:sz="8" w:space="0" w:color="auto"/>
              <w:bottom w:val="single" w:sz="8" w:space="0" w:color="auto"/>
              <w:right w:val="single" w:sz="8" w:space="0" w:color="auto"/>
            </w:tcBorders>
            <w:shd w:val="clear" w:color="auto" w:fill="auto"/>
            <w:noWrap/>
          </w:tcPr>
          <w:p w14:paraId="78508E08" w14:textId="331F62C1" w:rsidR="0086473A" w:rsidRPr="00191469" w:rsidRDefault="0086473A" w:rsidP="0086473A">
            <w:pPr>
              <w:spacing w:before="0" w:after="0" w:line="240" w:lineRule="auto"/>
              <w:rPr>
                <w:rFonts w:ascii="Source Sans Pro" w:hAnsi="Source Sans Pro" w:cs="Arial"/>
                <w:sz w:val="20"/>
                <w:szCs w:val="20"/>
              </w:rPr>
            </w:pPr>
            <w:r w:rsidRPr="00191469">
              <w:rPr>
                <w:rFonts w:ascii="Source Sans Pro" w:hAnsi="Source Sans Pro" w:cs="Arial"/>
                <w:sz w:val="20"/>
                <w:szCs w:val="20"/>
              </w:rPr>
              <w:t>N</w:t>
            </w:r>
          </w:p>
        </w:tc>
        <w:tc>
          <w:tcPr>
            <w:tcW w:w="850" w:type="dxa"/>
            <w:tcBorders>
              <w:top w:val="single" w:sz="8" w:space="0" w:color="auto"/>
              <w:left w:val="single" w:sz="8" w:space="0" w:color="auto"/>
              <w:bottom w:val="single" w:sz="8" w:space="0" w:color="auto"/>
              <w:right w:val="single" w:sz="8" w:space="0" w:color="auto"/>
            </w:tcBorders>
            <w:shd w:val="clear" w:color="auto" w:fill="auto"/>
            <w:noWrap/>
          </w:tcPr>
          <w:p w14:paraId="4565C43D" w14:textId="53ED8C34" w:rsidR="0086473A" w:rsidRPr="00191469" w:rsidRDefault="0086473A" w:rsidP="0086473A">
            <w:pPr>
              <w:spacing w:before="0" w:after="0" w:line="240" w:lineRule="auto"/>
              <w:ind w:firstLineChars="100" w:firstLine="205"/>
              <w:rPr>
                <w:rFonts w:ascii="Source Sans Pro" w:hAnsi="Source Sans Pro" w:cs="Arial"/>
                <w:sz w:val="20"/>
                <w:szCs w:val="20"/>
              </w:rPr>
            </w:pPr>
            <w:r>
              <w:rPr>
                <w:rFonts w:ascii="Source Sans Pro" w:hAnsi="Source Sans Pro" w:cs="Arial"/>
                <w:sz w:val="20"/>
                <w:szCs w:val="20"/>
              </w:rPr>
              <w:t>1</w:t>
            </w:r>
          </w:p>
        </w:tc>
        <w:tc>
          <w:tcPr>
            <w:tcW w:w="992" w:type="dxa"/>
            <w:tcBorders>
              <w:left w:val="single" w:sz="8" w:space="0" w:color="auto"/>
            </w:tcBorders>
            <w:shd w:val="clear" w:color="auto" w:fill="auto"/>
            <w:noWrap/>
          </w:tcPr>
          <w:p w14:paraId="6C263166" w14:textId="6FA72374" w:rsidR="0086473A" w:rsidRPr="00191469" w:rsidRDefault="0086473A" w:rsidP="0086473A">
            <w:pPr>
              <w:spacing w:before="0" w:after="0" w:line="240" w:lineRule="auto"/>
              <w:rPr>
                <w:rFonts w:ascii="Source Sans Pro" w:eastAsia="Times New Roman" w:hAnsi="Source Sans Pro" w:cs="Arial"/>
                <w:color w:val="000000"/>
                <w:spacing w:val="0"/>
                <w:sz w:val="20"/>
                <w:szCs w:val="20"/>
                <w:lang w:val="en-GB" w:eastAsia="en-GB"/>
              </w:rPr>
            </w:pPr>
            <w:r>
              <w:rPr>
                <w:rFonts w:ascii="Source Sans Pro" w:eastAsia="Times New Roman" w:hAnsi="Source Sans Pro" w:cs="Arial"/>
                <w:color w:val="000000"/>
                <w:spacing w:val="0"/>
                <w:sz w:val="20"/>
                <w:szCs w:val="20"/>
                <w:lang w:val="en-GB" w:eastAsia="en-GB"/>
              </w:rPr>
              <w:t>1-2</w:t>
            </w:r>
          </w:p>
        </w:tc>
      </w:tr>
      <w:tr w:rsidR="0086473A" w:rsidRPr="00191469" w14:paraId="2E811D7A" w14:textId="77777777" w:rsidTr="00F83538">
        <w:trPr>
          <w:trHeight w:val="340"/>
        </w:trPr>
        <w:tc>
          <w:tcPr>
            <w:tcW w:w="1691" w:type="dxa"/>
            <w:vMerge/>
            <w:tcBorders>
              <w:right w:val="single" w:sz="8" w:space="0" w:color="auto"/>
            </w:tcBorders>
            <w:shd w:val="clear" w:color="000000" w:fill="FFFFFF"/>
            <w:noWrap/>
          </w:tcPr>
          <w:p w14:paraId="14DBFF4F" w14:textId="77777777" w:rsidR="0086473A" w:rsidRPr="00191469" w:rsidRDefault="0086473A" w:rsidP="0086473A">
            <w:pPr>
              <w:spacing w:before="0" w:after="0" w:line="240" w:lineRule="auto"/>
              <w:rPr>
                <w:rFonts w:ascii="Source Sans Pro" w:eastAsia="Times New Roman" w:hAnsi="Source Sans Pro" w:cs="Arial"/>
                <w:color w:val="000000"/>
                <w:spacing w:val="0"/>
                <w:sz w:val="20"/>
                <w:szCs w:val="20"/>
                <w:lang w:val="en-GB" w:eastAsia="en-GB"/>
              </w:rPr>
            </w:pPr>
          </w:p>
        </w:tc>
        <w:tc>
          <w:tcPr>
            <w:tcW w:w="1701" w:type="dxa"/>
            <w:tcBorders>
              <w:right w:val="single" w:sz="8" w:space="0" w:color="auto"/>
            </w:tcBorders>
          </w:tcPr>
          <w:p w14:paraId="56DE265B" w14:textId="02D810A5" w:rsidR="0086473A" w:rsidRPr="00191469" w:rsidRDefault="0086473A" w:rsidP="0086473A">
            <w:pPr>
              <w:spacing w:before="0" w:after="0" w:line="240" w:lineRule="auto"/>
              <w:rPr>
                <w:rFonts w:ascii="Source Sans Pro" w:hAnsi="Source Sans Pro" w:cs="Arial"/>
                <w:sz w:val="20"/>
                <w:szCs w:val="20"/>
              </w:rPr>
            </w:pPr>
            <w:proofErr w:type="spellStart"/>
            <w:r w:rsidRPr="00191469">
              <w:rPr>
                <w:rFonts w:ascii="Source Sans Pro" w:hAnsi="Source Sans Pro" w:cs="Arial"/>
                <w:sz w:val="20"/>
                <w:szCs w:val="20"/>
              </w:rPr>
              <w:t>combinedscore</w:t>
            </w:r>
            <w:proofErr w:type="spellEnd"/>
          </w:p>
        </w:tc>
        <w:tc>
          <w:tcPr>
            <w:tcW w:w="1843" w:type="dxa"/>
            <w:tcBorders>
              <w:top w:val="single" w:sz="8" w:space="0" w:color="auto"/>
              <w:left w:val="single" w:sz="8" w:space="0" w:color="auto"/>
              <w:bottom w:val="single" w:sz="8" w:space="0" w:color="auto"/>
              <w:right w:val="single" w:sz="8" w:space="0" w:color="auto"/>
            </w:tcBorders>
            <w:shd w:val="clear" w:color="auto" w:fill="auto"/>
            <w:noWrap/>
          </w:tcPr>
          <w:p w14:paraId="237254CA" w14:textId="46FD8BFE" w:rsidR="0086473A" w:rsidRPr="00191469" w:rsidRDefault="005D4D3C" w:rsidP="0086473A">
            <w:pPr>
              <w:spacing w:before="0" w:after="0" w:line="240" w:lineRule="auto"/>
              <w:rPr>
                <w:rFonts w:ascii="Source Sans Pro" w:hAnsi="Source Sans Pro" w:cs="Arial"/>
                <w:sz w:val="20"/>
                <w:szCs w:val="20"/>
              </w:rPr>
            </w:pPr>
            <w:proofErr w:type="spellStart"/>
            <w:r>
              <w:rPr>
                <w:rFonts w:ascii="Source Sans Pro" w:hAnsi="Source Sans Pro" w:cs="Arial"/>
                <w:sz w:val="20"/>
                <w:szCs w:val="20"/>
              </w:rPr>
              <w:t>c</w:t>
            </w:r>
            <w:r w:rsidR="0086473A" w:rsidRPr="00191469">
              <w:rPr>
                <w:rFonts w:ascii="Source Sans Pro" w:hAnsi="Source Sans Pro" w:cs="Arial"/>
                <w:sz w:val="20"/>
                <w:szCs w:val="20"/>
              </w:rPr>
              <w:t>ombined</w:t>
            </w:r>
            <w:r>
              <w:rPr>
                <w:rFonts w:ascii="Source Sans Pro" w:hAnsi="Source Sans Pro" w:cs="Arial"/>
                <w:sz w:val="20"/>
                <w:szCs w:val="20"/>
              </w:rPr>
              <w:t>_</w:t>
            </w:r>
            <w:r w:rsidR="0086473A" w:rsidRPr="00191469">
              <w:rPr>
                <w:rFonts w:ascii="Source Sans Pro" w:hAnsi="Source Sans Pro" w:cs="Arial"/>
                <w:sz w:val="20"/>
                <w:szCs w:val="20"/>
              </w:rPr>
              <w:t>score</w:t>
            </w:r>
            <w:proofErr w:type="spellEnd"/>
          </w:p>
        </w:tc>
        <w:tc>
          <w:tcPr>
            <w:tcW w:w="2411" w:type="dxa"/>
            <w:tcBorders>
              <w:top w:val="single" w:sz="8" w:space="0" w:color="auto"/>
              <w:left w:val="single" w:sz="8" w:space="0" w:color="auto"/>
              <w:bottom w:val="single" w:sz="8" w:space="0" w:color="auto"/>
              <w:right w:val="single" w:sz="8" w:space="0" w:color="auto"/>
            </w:tcBorders>
            <w:shd w:val="clear" w:color="auto" w:fill="auto"/>
            <w:noWrap/>
          </w:tcPr>
          <w:p w14:paraId="742B9A27" w14:textId="363279B8" w:rsidR="0086473A" w:rsidRPr="00191469" w:rsidRDefault="0086473A" w:rsidP="0086473A">
            <w:pPr>
              <w:spacing w:before="0" w:after="0" w:line="240" w:lineRule="auto"/>
              <w:rPr>
                <w:rFonts w:ascii="Source Sans Pro" w:hAnsi="Source Sans Pro" w:cs="Arial"/>
                <w:sz w:val="20"/>
                <w:szCs w:val="20"/>
              </w:rPr>
            </w:pPr>
            <w:r w:rsidRPr="00191469">
              <w:rPr>
                <w:rFonts w:ascii="Source Sans Pro" w:hAnsi="Source Sans Pro" w:cs="Arial"/>
                <w:sz w:val="20"/>
                <w:szCs w:val="20"/>
              </w:rPr>
              <w:t>Combined flood risk score</w:t>
            </w:r>
          </w:p>
        </w:tc>
        <w:tc>
          <w:tcPr>
            <w:tcW w:w="708" w:type="dxa"/>
            <w:tcBorders>
              <w:top w:val="single" w:sz="8" w:space="0" w:color="auto"/>
              <w:left w:val="single" w:sz="8" w:space="0" w:color="auto"/>
              <w:bottom w:val="single" w:sz="8" w:space="0" w:color="auto"/>
              <w:right w:val="single" w:sz="8" w:space="0" w:color="auto"/>
            </w:tcBorders>
            <w:shd w:val="clear" w:color="auto" w:fill="auto"/>
            <w:noWrap/>
          </w:tcPr>
          <w:p w14:paraId="47C5C307" w14:textId="49744B94" w:rsidR="0086473A" w:rsidRPr="00191469" w:rsidRDefault="0086473A" w:rsidP="0086473A">
            <w:pPr>
              <w:spacing w:before="0" w:after="0" w:line="240" w:lineRule="auto"/>
              <w:rPr>
                <w:rFonts w:ascii="Source Sans Pro" w:hAnsi="Source Sans Pro" w:cs="Arial"/>
                <w:sz w:val="20"/>
                <w:szCs w:val="20"/>
              </w:rPr>
            </w:pPr>
            <w:r w:rsidRPr="00191469">
              <w:rPr>
                <w:rFonts w:ascii="Source Sans Pro" w:hAnsi="Source Sans Pro" w:cs="Arial"/>
                <w:sz w:val="20"/>
                <w:szCs w:val="20"/>
              </w:rPr>
              <w:t>N</w:t>
            </w:r>
          </w:p>
        </w:tc>
        <w:tc>
          <w:tcPr>
            <w:tcW w:w="850" w:type="dxa"/>
            <w:tcBorders>
              <w:top w:val="single" w:sz="8" w:space="0" w:color="auto"/>
              <w:left w:val="single" w:sz="8" w:space="0" w:color="auto"/>
              <w:bottom w:val="single" w:sz="8" w:space="0" w:color="auto"/>
              <w:right w:val="single" w:sz="8" w:space="0" w:color="auto"/>
            </w:tcBorders>
            <w:shd w:val="clear" w:color="auto" w:fill="auto"/>
            <w:noWrap/>
          </w:tcPr>
          <w:p w14:paraId="08D7BCF0" w14:textId="0D844E67" w:rsidR="0086473A" w:rsidRPr="00191469" w:rsidRDefault="0086473A" w:rsidP="0086473A">
            <w:pPr>
              <w:spacing w:before="0" w:after="0" w:line="240" w:lineRule="auto"/>
              <w:ind w:firstLineChars="100" w:firstLine="205"/>
              <w:rPr>
                <w:rFonts w:ascii="Source Sans Pro" w:hAnsi="Source Sans Pro" w:cs="Arial"/>
                <w:sz w:val="20"/>
                <w:szCs w:val="20"/>
              </w:rPr>
            </w:pPr>
            <w:r w:rsidRPr="00191469">
              <w:rPr>
                <w:rFonts w:ascii="Source Sans Pro" w:hAnsi="Source Sans Pro" w:cs="Arial"/>
                <w:sz w:val="20"/>
                <w:szCs w:val="20"/>
              </w:rPr>
              <w:t>2</w:t>
            </w:r>
          </w:p>
        </w:tc>
        <w:tc>
          <w:tcPr>
            <w:tcW w:w="992" w:type="dxa"/>
            <w:tcBorders>
              <w:left w:val="single" w:sz="8" w:space="0" w:color="auto"/>
            </w:tcBorders>
            <w:shd w:val="clear" w:color="auto" w:fill="auto"/>
            <w:noWrap/>
          </w:tcPr>
          <w:p w14:paraId="5777EB0C" w14:textId="27C06C88" w:rsidR="0086473A" w:rsidRPr="00191469" w:rsidRDefault="0086473A" w:rsidP="0086473A">
            <w:pPr>
              <w:spacing w:before="0" w:after="0" w:line="240" w:lineRule="auto"/>
              <w:rPr>
                <w:rFonts w:ascii="Source Sans Pro" w:eastAsia="Times New Roman" w:hAnsi="Source Sans Pro" w:cs="Arial"/>
                <w:color w:val="000000"/>
                <w:spacing w:val="0"/>
                <w:sz w:val="20"/>
                <w:szCs w:val="20"/>
                <w:lang w:val="en-GB" w:eastAsia="en-GB"/>
              </w:rPr>
            </w:pPr>
            <w:r w:rsidRPr="00191469">
              <w:rPr>
                <w:rFonts w:ascii="Source Sans Pro" w:eastAsia="Times New Roman" w:hAnsi="Source Sans Pro" w:cs="Arial"/>
                <w:color w:val="000000"/>
                <w:spacing w:val="0"/>
                <w:sz w:val="20"/>
                <w:szCs w:val="20"/>
                <w:lang w:val="en-GB" w:eastAsia="en-GB"/>
              </w:rPr>
              <w:t>0-53</w:t>
            </w:r>
          </w:p>
        </w:tc>
      </w:tr>
      <w:tr w:rsidR="0086473A" w:rsidRPr="00191469" w14:paraId="41828880" w14:textId="77777777" w:rsidTr="00F83538">
        <w:trPr>
          <w:trHeight w:val="340"/>
        </w:trPr>
        <w:tc>
          <w:tcPr>
            <w:tcW w:w="1691" w:type="dxa"/>
            <w:vMerge/>
            <w:tcBorders>
              <w:right w:val="single" w:sz="8" w:space="0" w:color="auto"/>
            </w:tcBorders>
            <w:shd w:val="clear" w:color="000000" w:fill="FFFFFF"/>
            <w:noWrap/>
          </w:tcPr>
          <w:p w14:paraId="4E887FE6" w14:textId="77777777" w:rsidR="0086473A" w:rsidRPr="00191469" w:rsidRDefault="0086473A" w:rsidP="0086473A">
            <w:pPr>
              <w:spacing w:before="0" w:after="0" w:line="240" w:lineRule="auto"/>
              <w:rPr>
                <w:rFonts w:ascii="Source Sans Pro" w:eastAsia="Times New Roman" w:hAnsi="Source Sans Pro" w:cs="Arial"/>
                <w:color w:val="000000"/>
                <w:spacing w:val="0"/>
                <w:sz w:val="20"/>
                <w:szCs w:val="20"/>
                <w:lang w:val="en-GB" w:eastAsia="en-GB"/>
              </w:rPr>
            </w:pPr>
          </w:p>
        </w:tc>
        <w:tc>
          <w:tcPr>
            <w:tcW w:w="1701" w:type="dxa"/>
            <w:tcBorders>
              <w:right w:val="single" w:sz="8" w:space="0" w:color="auto"/>
            </w:tcBorders>
          </w:tcPr>
          <w:p w14:paraId="0E0F2499" w14:textId="6D8E648C" w:rsidR="0086473A" w:rsidRPr="00191469" w:rsidRDefault="0086473A" w:rsidP="0086473A">
            <w:pPr>
              <w:spacing w:before="0" w:after="0" w:line="240" w:lineRule="auto"/>
              <w:rPr>
                <w:rFonts w:ascii="Source Sans Pro" w:hAnsi="Source Sans Pro" w:cs="Arial"/>
                <w:sz w:val="20"/>
                <w:szCs w:val="20"/>
              </w:rPr>
            </w:pPr>
            <w:r w:rsidRPr="00191469">
              <w:rPr>
                <w:rFonts w:ascii="Source Sans Pro" w:hAnsi="Source Sans Pro" w:cs="Arial"/>
                <w:sz w:val="20"/>
                <w:szCs w:val="20"/>
              </w:rPr>
              <w:t>fluvial</w:t>
            </w:r>
          </w:p>
        </w:tc>
        <w:tc>
          <w:tcPr>
            <w:tcW w:w="1843" w:type="dxa"/>
            <w:tcBorders>
              <w:top w:val="single" w:sz="8" w:space="0" w:color="auto"/>
              <w:left w:val="single" w:sz="8" w:space="0" w:color="auto"/>
              <w:bottom w:val="single" w:sz="8" w:space="0" w:color="auto"/>
              <w:right w:val="single" w:sz="8" w:space="0" w:color="auto"/>
            </w:tcBorders>
            <w:shd w:val="clear" w:color="auto" w:fill="auto"/>
            <w:noWrap/>
            <w:hideMark/>
          </w:tcPr>
          <w:p w14:paraId="659F73B8" w14:textId="6B5FA55C" w:rsidR="0086473A" w:rsidRPr="00191469" w:rsidRDefault="0086473A" w:rsidP="0086473A">
            <w:pPr>
              <w:spacing w:before="0" w:after="0" w:line="240" w:lineRule="auto"/>
              <w:rPr>
                <w:rFonts w:ascii="Source Sans Pro" w:hAnsi="Source Sans Pro" w:cs="Arial"/>
                <w:sz w:val="20"/>
                <w:szCs w:val="20"/>
              </w:rPr>
            </w:pPr>
            <w:proofErr w:type="spellStart"/>
            <w:r>
              <w:rPr>
                <w:rFonts w:ascii="Source Sans Pro" w:hAnsi="Source Sans Pro" w:cs="Arial"/>
                <w:sz w:val="20"/>
                <w:szCs w:val="20"/>
              </w:rPr>
              <w:t>f</w:t>
            </w:r>
            <w:r w:rsidRPr="00191469">
              <w:rPr>
                <w:rFonts w:ascii="Source Sans Pro" w:hAnsi="Source Sans Pro" w:cs="Arial"/>
                <w:sz w:val="20"/>
                <w:szCs w:val="20"/>
              </w:rPr>
              <w:t>luvial</w:t>
            </w:r>
            <w:r>
              <w:rPr>
                <w:rFonts w:ascii="Source Sans Pro" w:hAnsi="Source Sans Pro" w:cs="Arial"/>
                <w:sz w:val="20"/>
                <w:szCs w:val="20"/>
              </w:rPr>
              <w:t>_score</w:t>
            </w:r>
            <w:proofErr w:type="spellEnd"/>
          </w:p>
        </w:tc>
        <w:tc>
          <w:tcPr>
            <w:tcW w:w="2411" w:type="dxa"/>
            <w:tcBorders>
              <w:top w:val="single" w:sz="8" w:space="0" w:color="auto"/>
              <w:left w:val="single" w:sz="8" w:space="0" w:color="auto"/>
              <w:bottom w:val="single" w:sz="8" w:space="0" w:color="auto"/>
              <w:right w:val="single" w:sz="8" w:space="0" w:color="auto"/>
            </w:tcBorders>
            <w:shd w:val="clear" w:color="auto" w:fill="auto"/>
            <w:noWrap/>
          </w:tcPr>
          <w:p w14:paraId="31273987" w14:textId="02A3850C" w:rsidR="0086473A" w:rsidRPr="00191469" w:rsidRDefault="0086473A" w:rsidP="0086473A">
            <w:pPr>
              <w:spacing w:before="0" w:after="0" w:line="240" w:lineRule="auto"/>
              <w:rPr>
                <w:rFonts w:ascii="Source Sans Pro" w:hAnsi="Source Sans Pro" w:cs="Arial"/>
                <w:sz w:val="20"/>
                <w:szCs w:val="20"/>
              </w:rPr>
            </w:pPr>
            <w:r w:rsidRPr="00191469">
              <w:rPr>
                <w:rFonts w:ascii="Source Sans Pro" w:hAnsi="Source Sans Pro" w:cs="Arial"/>
                <w:sz w:val="20"/>
                <w:szCs w:val="20"/>
              </w:rPr>
              <w:t>Total fluvial flood risk score</w:t>
            </w:r>
          </w:p>
        </w:tc>
        <w:tc>
          <w:tcPr>
            <w:tcW w:w="708" w:type="dxa"/>
            <w:tcBorders>
              <w:top w:val="single" w:sz="8" w:space="0" w:color="auto"/>
              <w:left w:val="single" w:sz="8" w:space="0" w:color="auto"/>
              <w:bottom w:val="single" w:sz="8" w:space="0" w:color="auto"/>
              <w:right w:val="single" w:sz="8" w:space="0" w:color="auto"/>
            </w:tcBorders>
            <w:shd w:val="clear" w:color="auto" w:fill="auto"/>
            <w:noWrap/>
          </w:tcPr>
          <w:p w14:paraId="48D6C829" w14:textId="1CAE959E" w:rsidR="0086473A" w:rsidRPr="00191469" w:rsidRDefault="0086473A" w:rsidP="0086473A">
            <w:pPr>
              <w:spacing w:before="0" w:after="0" w:line="240" w:lineRule="auto"/>
              <w:rPr>
                <w:rFonts w:ascii="Source Sans Pro" w:hAnsi="Source Sans Pro" w:cs="Arial"/>
                <w:sz w:val="20"/>
                <w:szCs w:val="20"/>
              </w:rPr>
            </w:pPr>
            <w:r w:rsidRPr="00191469">
              <w:rPr>
                <w:rFonts w:ascii="Source Sans Pro" w:hAnsi="Source Sans Pro" w:cs="Arial"/>
                <w:sz w:val="20"/>
                <w:szCs w:val="20"/>
              </w:rPr>
              <w:t>N</w:t>
            </w:r>
          </w:p>
        </w:tc>
        <w:tc>
          <w:tcPr>
            <w:tcW w:w="850" w:type="dxa"/>
            <w:tcBorders>
              <w:top w:val="single" w:sz="8" w:space="0" w:color="auto"/>
              <w:left w:val="single" w:sz="8" w:space="0" w:color="auto"/>
              <w:bottom w:val="single" w:sz="8" w:space="0" w:color="auto"/>
              <w:right w:val="single" w:sz="8" w:space="0" w:color="auto"/>
            </w:tcBorders>
            <w:shd w:val="clear" w:color="auto" w:fill="auto"/>
            <w:noWrap/>
          </w:tcPr>
          <w:p w14:paraId="72C997BF" w14:textId="741AA4A0" w:rsidR="0086473A" w:rsidRPr="00191469" w:rsidRDefault="0086473A" w:rsidP="0086473A">
            <w:pPr>
              <w:spacing w:before="0" w:after="0" w:line="240" w:lineRule="auto"/>
              <w:ind w:firstLineChars="100" w:firstLine="205"/>
              <w:rPr>
                <w:rFonts w:ascii="Source Sans Pro" w:hAnsi="Source Sans Pro" w:cs="Arial"/>
                <w:sz w:val="20"/>
                <w:szCs w:val="20"/>
              </w:rPr>
            </w:pPr>
            <w:r w:rsidRPr="00191469">
              <w:rPr>
                <w:rFonts w:ascii="Source Sans Pro" w:hAnsi="Source Sans Pro" w:cs="Arial"/>
                <w:sz w:val="20"/>
                <w:szCs w:val="20"/>
              </w:rPr>
              <w:t>2</w:t>
            </w:r>
          </w:p>
        </w:tc>
        <w:tc>
          <w:tcPr>
            <w:tcW w:w="992" w:type="dxa"/>
            <w:tcBorders>
              <w:left w:val="single" w:sz="8" w:space="0" w:color="auto"/>
            </w:tcBorders>
            <w:shd w:val="clear" w:color="auto" w:fill="auto"/>
            <w:noWrap/>
          </w:tcPr>
          <w:p w14:paraId="3ACF65D6" w14:textId="25E4EFC8" w:rsidR="0086473A" w:rsidRPr="00191469" w:rsidRDefault="0086473A" w:rsidP="0086473A">
            <w:pPr>
              <w:spacing w:before="0" w:after="0" w:line="240" w:lineRule="auto"/>
              <w:rPr>
                <w:rFonts w:ascii="Source Sans Pro" w:eastAsia="Times New Roman" w:hAnsi="Source Sans Pro" w:cs="Arial"/>
                <w:color w:val="000000"/>
                <w:spacing w:val="0"/>
                <w:sz w:val="20"/>
                <w:szCs w:val="20"/>
                <w:lang w:val="en-GB" w:eastAsia="en-GB"/>
              </w:rPr>
            </w:pPr>
            <w:r w:rsidRPr="00191469">
              <w:rPr>
                <w:rFonts w:ascii="Source Sans Pro" w:eastAsia="Times New Roman" w:hAnsi="Source Sans Pro" w:cs="Arial"/>
                <w:color w:val="000000"/>
                <w:spacing w:val="0"/>
                <w:sz w:val="20"/>
                <w:szCs w:val="20"/>
                <w:lang w:val="en-GB" w:eastAsia="en-GB"/>
              </w:rPr>
              <w:t>0-22</w:t>
            </w:r>
          </w:p>
        </w:tc>
      </w:tr>
      <w:tr w:rsidR="0086473A" w:rsidRPr="00191469" w14:paraId="1B0FF93D" w14:textId="77777777" w:rsidTr="00F83538">
        <w:trPr>
          <w:trHeight w:val="340"/>
        </w:trPr>
        <w:tc>
          <w:tcPr>
            <w:tcW w:w="1691" w:type="dxa"/>
            <w:vMerge/>
            <w:tcBorders>
              <w:right w:val="single" w:sz="8" w:space="0" w:color="auto"/>
            </w:tcBorders>
            <w:shd w:val="clear" w:color="000000" w:fill="FFFFFF"/>
            <w:noWrap/>
          </w:tcPr>
          <w:p w14:paraId="47BB7476" w14:textId="77777777" w:rsidR="0086473A" w:rsidRPr="00191469" w:rsidRDefault="0086473A" w:rsidP="0086473A">
            <w:pPr>
              <w:spacing w:before="0" w:after="0" w:line="240" w:lineRule="auto"/>
              <w:rPr>
                <w:rFonts w:ascii="Source Sans Pro" w:eastAsia="Times New Roman" w:hAnsi="Source Sans Pro" w:cs="Arial"/>
                <w:color w:val="000000"/>
                <w:spacing w:val="0"/>
                <w:sz w:val="20"/>
                <w:szCs w:val="20"/>
                <w:lang w:val="en-GB" w:eastAsia="en-GB"/>
              </w:rPr>
            </w:pPr>
          </w:p>
        </w:tc>
        <w:tc>
          <w:tcPr>
            <w:tcW w:w="1701" w:type="dxa"/>
            <w:tcBorders>
              <w:right w:val="single" w:sz="8" w:space="0" w:color="auto"/>
            </w:tcBorders>
          </w:tcPr>
          <w:p w14:paraId="53766C88" w14:textId="07F07508" w:rsidR="0086473A" w:rsidRPr="00191469" w:rsidRDefault="0086473A" w:rsidP="0086473A">
            <w:pPr>
              <w:spacing w:before="0" w:after="0" w:line="240" w:lineRule="auto"/>
              <w:rPr>
                <w:rFonts w:ascii="Source Sans Pro" w:hAnsi="Source Sans Pro" w:cs="Arial"/>
                <w:sz w:val="20"/>
                <w:szCs w:val="20"/>
              </w:rPr>
            </w:pPr>
            <w:proofErr w:type="spellStart"/>
            <w:r w:rsidRPr="00191469">
              <w:rPr>
                <w:rFonts w:ascii="Source Sans Pro" w:hAnsi="Source Sans Pro" w:cs="Arial"/>
                <w:sz w:val="20"/>
                <w:szCs w:val="20"/>
              </w:rPr>
              <w:t>surfacewater</w:t>
            </w:r>
            <w:proofErr w:type="spellEnd"/>
          </w:p>
        </w:tc>
        <w:tc>
          <w:tcPr>
            <w:tcW w:w="1843" w:type="dxa"/>
            <w:tcBorders>
              <w:top w:val="single" w:sz="8" w:space="0" w:color="auto"/>
              <w:left w:val="single" w:sz="8" w:space="0" w:color="auto"/>
              <w:bottom w:val="single" w:sz="8" w:space="0" w:color="auto"/>
              <w:right w:val="single" w:sz="8" w:space="0" w:color="auto"/>
            </w:tcBorders>
            <w:shd w:val="clear" w:color="auto" w:fill="auto"/>
            <w:noWrap/>
          </w:tcPr>
          <w:p w14:paraId="7D6FA429" w14:textId="26FDBC20" w:rsidR="0086473A" w:rsidRPr="00191469" w:rsidRDefault="0086473A" w:rsidP="0086473A">
            <w:pPr>
              <w:spacing w:before="0" w:after="0" w:line="240" w:lineRule="auto"/>
              <w:rPr>
                <w:rFonts w:ascii="Source Sans Pro" w:hAnsi="Source Sans Pro" w:cs="Arial"/>
                <w:sz w:val="20"/>
                <w:szCs w:val="20"/>
              </w:rPr>
            </w:pPr>
            <w:proofErr w:type="spellStart"/>
            <w:r w:rsidRPr="00191469">
              <w:rPr>
                <w:rFonts w:ascii="Source Sans Pro" w:hAnsi="Source Sans Pro" w:cs="Arial"/>
                <w:sz w:val="20"/>
                <w:szCs w:val="20"/>
              </w:rPr>
              <w:t>surface_water</w:t>
            </w:r>
            <w:r>
              <w:rPr>
                <w:rFonts w:ascii="Source Sans Pro" w:hAnsi="Source Sans Pro" w:cs="Arial"/>
                <w:sz w:val="20"/>
                <w:szCs w:val="20"/>
              </w:rPr>
              <w:t>_score</w:t>
            </w:r>
            <w:proofErr w:type="spellEnd"/>
          </w:p>
        </w:tc>
        <w:tc>
          <w:tcPr>
            <w:tcW w:w="2411" w:type="dxa"/>
            <w:tcBorders>
              <w:top w:val="single" w:sz="8" w:space="0" w:color="auto"/>
              <w:left w:val="single" w:sz="8" w:space="0" w:color="auto"/>
              <w:bottom w:val="single" w:sz="8" w:space="0" w:color="auto"/>
              <w:right w:val="single" w:sz="8" w:space="0" w:color="auto"/>
            </w:tcBorders>
            <w:shd w:val="clear" w:color="auto" w:fill="auto"/>
            <w:noWrap/>
          </w:tcPr>
          <w:p w14:paraId="3EF9BC2B" w14:textId="2C525A88" w:rsidR="0086473A" w:rsidRPr="00191469" w:rsidRDefault="0086473A" w:rsidP="0086473A">
            <w:pPr>
              <w:spacing w:before="0" w:after="0" w:line="240" w:lineRule="auto"/>
              <w:rPr>
                <w:rFonts w:ascii="Source Sans Pro" w:hAnsi="Source Sans Pro" w:cs="Arial"/>
                <w:sz w:val="20"/>
                <w:szCs w:val="20"/>
              </w:rPr>
            </w:pPr>
            <w:r w:rsidRPr="00191469">
              <w:rPr>
                <w:rFonts w:ascii="Source Sans Pro" w:hAnsi="Source Sans Pro" w:cs="Arial"/>
                <w:sz w:val="20"/>
                <w:szCs w:val="20"/>
              </w:rPr>
              <w:t>Total surface water flood risk score</w:t>
            </w:r>
          </w:p>
        </w:tc>
        <w:tc>
          <w:tcPr>
            <w:tcW w:w="708" w:type="dxa"/>
            <w:tcBorders>
              <w:top w:val="single" w:sz="8" w:space="0" w:color="auto"/>
              <w:left w:val="single" w:sz="8" w:space="0" w:color="auto"/>
              <w:bottom w:val="single" w:sz="8" w:space="0" w:color="auto"/>
              <w:right w:val="single" w:sz="8" w:space="0" w:color="auto"/>
            </w:tcBorders>
            <w:shd w:val="clear" w:color="auto" w:fill="auto"/>
            <w:noWrap/>
          </w:tcPr>
          <w:p w14:paraId="0DB4A074" w14:textId="2498035A" w:rsidR="0086473A" w:rsidRPr="00191469" w:rsidRDefault="0086473A" w:rsidP="0086473A">
            <w:pPr>
              <w:spacing w:before="0" w:after="0" w:line="240" w:lineRule="auto"/>
              <w:rPr>
                <w:rFonts w:ascii="Source Sans Pro" w:hAnsi="Source Sans Pro" w:cs="Arial"/>
                <w:sz w:val="20"/>
                <w:szCs w:val="20"/>
              </w:rPr>
            </w:pPr>
            <w:r w:rsidRPr="00191469">
              <w:rPr>
                <w:rFonts w:ascii="Source Sans Pro" w:hAnsi="Source Sans Pro" w:cs="Arial"/>
                <w:sz w:val="20"/>
                <w:szCs w:val="20"/>
              </w:rPr>
              <w:t>N</w:t>
            </w:r>
          </w:p>
        </w:tc>
        <w:tc>
          <w:tcPr>
            <w:tcW w:w="850" w:type="dxa"/>
            <w:tcBorders>
              <w:top w:val="single" w:sz="8" w:space="0" w:color="auto"/>
              <w:left w:val="single" w:sz="8" w:space="0" w:color="auto"/>
              <w:bottom w:val="single" w:sz="8" w:space="0" w:color="auto"/>
              <w:right w:val="single" w:sz="8" w:space="0" w:color="auto"/>
            </w:tcBorders>
            <w:shd w:val="clear" w:color="auto" w:fill="auto"/>
            <w:noWrap/>
          </w:tcPr>
          <w:p w14:paraId="657C4C05" w14:textId="0B815B0E" w:rsidR="0086473A" w:rsidRPr="00191469" w:rsidRDefault="0086473A" w:rsidP="0086473A">
            <w:pPr>
              <w:spacing w:before="0" w:after="0" w:line="240" w:lineRule="auto"/>
              <w:ind w:firstLineChars="100" w:firstLine="205"/>
              <w:rPr>
                <w:rFonts w:ascii="Source Sans Pro" w:hAnsi="Source Sans Pro" w:cs="Arial"/>
                <w:sz w:val="20"/>
                <w:szCs w:val="20"/>
              </w:rPr>
            </w:pPr>
            <w:r w:rsidRPr="00191469">
              <w:rPr>
                <w:rFonts w:ascii="Source Sans Pro" w:hAnsi="Source Sans Pro" w:cs="Arial"/>
                <w:sz w:val="20"/>
                <w:szCs w:val="20"/>
              </w:rPr>
              <w:t>2</w:t>
            </w:r>
          </w:p>
        </w:tc>
        <w:tc>
          <w:tcPr>
            <w:tcW w:w="992" w:type="dxa"/>
            <w:tcBorders>
              <w:left w:val="single" w:sz="8" w:space="0" w:color="auto"/>
            </w:tcBorders>
            <w:shd w:val="clear" w:color="auto" w:fill="auto"/>
            <w:noWrap/>
          </w:tcPr>
          <w:p w14:paraId="6C7D3966" w14:textId="0DEC079C" w:rsidR="0086473A" w:rsidRPr="00191469" w:rsidRDefault="0086473A" w:rsidP="0086473A">
            <w:pPr>
              <w:spacing w:before="0" w:after="0" w:line="240" w:lineRule="auto"/>
              <w:rPr>
                <w:rFonts w:ascii="Source Sans Pro" w:eastAsia="Times New Roman" w:hAnsi="Source Sans Pro" w:cs="Arial"/>
                <w:color w:val="000000"/>
                <w:spacing w:val="0"/>
                <w:sz w:val="20"/>
                <w:szCs w:val="20"/>
                <w:lang w:val="en-GB" w:eastAsia="en-GB"/>
              </w:rPr>
            </w:pPr>
            <w:r w:rsidRPr="00191469">
              <w:rPr>
                <w:rFonts w:ascii="Source Sans Pro" w:eastAsia="Times New Roman" w:hAnsi="Source Sans Pro" w:cs="Arial"/>
                <w:color w:val="000000"/>
                <w:spacing w:val="0"/>
                <w:sz w:val="20"/>
                <w:szCs w:val="20"/>
                <w:lang w:val="en-GB" w:eastAsia="en-GB"/>
              </w:rPr>
              <w:t>0-10</w:t>
            </w:r>
          </w:p>
        </w:tc>
      </w:tr>
      <w:tr w:rsidR="0086473A" w:rsidRPr="00191469" w14:paraId="0F9C24FA" w14:textId="77777777" w:rsidTr="00F83538">
        <w:trPr>
          <w:trHeight w:val="340"/>
        </w:trPr>
        <w:tc>
          <w:tcPr>
            <w:tcW w:w="1691" w:type="dxa"/>
            <w:vMerge/>
            <w:tcBorders>
              <w:right w:val="single" w:sz="8" w:space="0" w:color="auto"/>
            </w:tcBorders>
            <w:shd w:val="clear" w:color="000000" w:fill="FFFFFF"/>
          </w:tcPr>
          <w:p w14:paraId="4ED96450" w14:textId="77777777" w:rsidR="0086473A" w:rsidRPr="00191469" w:rsidRDefault="0086473A" w:rsidP="0086473A">
            <w:pPr>
              <w:spacing w:before="0" w:after="0" w:line="240" w:lineRule="auto"/>
              <w:rPr>
                <w:rFonts w:ascii="Source Sans Pro" w:eastAsia="Times New Roman" w:hAnsi="Source Sans Pro" w:cs="Arial"/>
                <w:color w:val="000000"/>
                <w:spacing w:val="0"/>
                <w:sz w:val="20"/>
                <w:szCs w:val="20"/>
                <w:lang w:val="en-GB" w:eastAsia="en-GB"/>
              </w:rPr>
            </w:pPr>
          </w:p>
        </w:tc>
        <w:tc>
          <w:tcPr>
            <w:tcW w:w="1701" w:type="dxa"/>
            <w:tcBorders>
              <w:right w:val="single" w:sz="8" w:space="0" w:color="auto"/>
            </w:tcBorders>
          </w:tcPr>
          <w:p w14:paraId="6F6AB481" w14:textId="0C459EAA" w:rsidR="0086473A" w:rsidRPr="00191469" w:rsidRDefault="0086473A" w:rsidP="0086473A">
            <w:pPr>
              <w:spacing w:before="0" w:after="0" w:line="240" w:lineRule="auto"/>
              <w:rPr>
                <w:rFonts w:ascii="Source Sans Pro" w:hAnsi="Source Sans Pro" w:cs="Arial"/>
                <w:sz w:val="20"/>
                <w:szCs w:val="20"/>
              </w:rPr>
            </w:pPr>
            <w:r w:rsidRPr="00191469">
              <w:rPr>
                <w:rFonts w:ascii="Source Sans Pro" w:hAnsi="Source Sans Pro" w:cs="Arial"/>
                <w:sz w:val="20"/>
                <w:szCs w:val="20"/>
              </w:rPr>
              <w:t>coastal</w:t>
            </w:r>
          </w:p>
        </w:tc>
        <w:tc>
          <w:tcPr>
            <w:tcW w:w="1843" w:type="dxa"/>
            <w:tcBorders>
              <w:top w:val="single" w:sz="8" w:space="0" w:color="auto"/>
              <w:left w:val="single" w:sz="8" w:space="0" w:color="auto"/>
              <w:bottom w:val="single" w:sz="8" w:space="0" w:color="auto"/>
              <w:right w:val="single" w:sz="8" w:space="0" w:color="auto"/>
            </w:tcBorders>
            <w:shd w:val="clear" w:color="auto" w:fill="auto"/>
          </w:tcPr>
          <w:p w14:paraId="04EA3206" w14:textId="5901EBFF" w:rsidR="0086473A" w:rsidRPr="00191469" w:rsidRDefault="0086473A" w:rsidP="0086473A">
            <w:pPr>
              <w:spacing w:before="0" w:after="0" w:line="240" w:lineRule="auto"/>
              <w:rPr>
                <w:rFonts w:ascii="Source Sans Pro" w:hAnsi="Source Sans Pro" w:cs="Arial"/>
                <w:sz w:val="20"/>
                <w:szCs w:val="20"/>
              </w:rPr>
            </w:pPr>
            <w:proofErr w:type="spellStart"/>
            <w:r>
              <w:rPr>
                <w:rFonts w:ascii="Source Sans Pro" w:hAnsi="Source Sans Pro" w:cs="Arial"/>
                <w:sz w:val="20"/>
                <w:szCs w:val="20"/>
              </w:rPr>
              <w:t>c</w:t>
            </w:r>
            <w:r w:rsidRPr="00191469">
              <w:rPr>
                <w:rFonts w:ascii="Source Sans Pro" w:hAnsi="Source Sans Pro" w:cs="Arial"/>
                <w:sz w:val="20"/>
                <w:szCs w:val="20"/>
              </w:rPr>
              <w:t>oastal</w:t>
            </w:r>
            <w:r>
              <w:rPr>
                <w:rFonts w:ascii="Source Sans Pro" w:hAnsi="Source Sans Pro" w:cs="Arial"/>
                <w:sz w:val="20"/>
                <w:szCs w:val="20"/>
              </w:rPr>
              <w:t>_score</w:t>
            </w:r>
            <w:proofErr w:type="spellEnd"/>
          </w:p>
        </w:tc>
        <w:tc>
          <w:tcPr>
            <w:tcW w:w="2411" w:type="dxa"/>
            <w:tcBorders>
              <w:top w:val="single" w:sz="8" w:space="0" w:color="auto"/>
              <w:left w:val="single" w:sz="8" w:space="0" w:color="auto"/>
              <w:bottom w:val="single" w:sz="8" w:space="0" w:color="auto"/>
              <w:right w:val="single" w:sz="8" w:space="0" w:color="auto"/>
            </w:tcBorders>
            <w:shd w:val="clear" w:color="auto" w:fill="auto"/>
          </w:tcPr>
          <w:p w14:paraId="278DC54E" w14:textId="62C76045" w:rsidR="0086473A" w:rsidRPr="00191469" w:rsidRDefault="0086473A" w:rsidP="0086473A">
            <w:pPr>
              <w:spacing w:before="0" w:after="0" w:line="240" w:lineRule="auto"/>
              <w:rPr>
                <w:rFonts w:ascii="Source Sans Pro" w:hAnsi="Source Sans Pro" w:cs="Arial"/>
                <w:sz w:val="20"/>
                <w:szCs w:val="20"/>
              </w:rPr>
            </w:pPr>
            <w:r w:rsidRPr="00191469">
              <w:rPr>
                <w:rFonts w:ascii="Source Sans Pro" w:hAnsi="Source Sans Pro" w:cs="Arial"/>
                <w:sz w:val="20"/>
                <w:szCs w:val="20"/>
              </w:rPr>
              <w:t>Total tidal flood risk score</w:t>
            </w:r>
          </w:p>
        </w:tc>
        <w:tc>
          <w:tcPr>
            <w:tcW w:w="708" w:type="dxa"/>
            <w:tcBorders>
              <w:top w:val="single" w:sz="8" w:space="0" w:color="auto"/>
              <w:left w:val="single" w:sz="8" w:space="0" w:color="auto"/>
              <w:bottom w:val="single" w:sz="8" w:space="0" w:color="auto"/>
              <w:right w:val="single" w:sz="8" w:space="0" w:color="auto"/>
            </w:tcBorders>
            <w:shd w:val="clear" w:color="auto" w:fill="auto"/>
          </w:tcPr>
          <w:p w14:paraId="04D712DD" w14:textId="44C75EB6" w:rsidR="0086473A" w:rsidRPr="00191469" w:rsidRDefault="0086473A" w:rsidP="0086473A">
            <w:pPr>
              <w:spacing w:before="0" w:after="0" w:line="240" w:lineRule="auto"/>
              <w:rPr>
                <w:rFonts w:ascii="Source Sans Pro" w:hAnsi="Source Sans Pro" w:cs="Arial"/>
                <w:sz w:val="20"/>
                <w:szCs w:val="20"/>
              </w:rPr>
            </w:pPr>
            <w:r w:rsidRPr="00191469">
              <w:rPr>
                <w:rFonts w:ascii="Source Sans Pro" w:hAnsi="Source Sans Pro" w:cs="Arial"/>
                <w:sz w:val="20"/>
                <w:szCs w:val="20"/>
              </w:rPr>
              <w:t>N</w:t>
            </w:r>
          </w:p>
        </w:tc>
        <w:tc>
          <w:tcPr>
            <w:tcW w:w="850" w:type="dxa"/>
            <w:tcBorders>
              <w:top w:val="single" w:sz="8" w:space="0" w:color="auto"/>
              <w:left w:val="single" w:sz="8" w:space="0" w:color="auto"/>
              <w:bottom w:val="single" w:sz="8" w:space="0" w:color="auto"/>
              <w:right w:val="single" w:sz="8" w:space="0" w:color="auto"/>
            </w:tcBorders>
            <w:shd w:val="clear" w:color="auto" w:fill="auto"/>
          </w:tcPr>
          <w:p w14:paraId="49FB4D60" w14:textId="40255B7D" w:rsidR="0086473A" w:rsidRPr="00191469" w:rsidRDefault="0086473A" w:rsidP="0086473A">
            <w:pPr>
              <w:spacing w:before="0" w:after="0" w:line="240" w:lineRule="auto"/>
              <w:ind w:firstLineChars="100" w:firstLine="205"/>
              <w:rPr>
                <w:rFonts w:ascii="Source Sans Pro" w:hAnsi="Source Sans Pro" w:cs="Arial"/>
                <w:sz w:val="20"/>
                <w:szCs w:val="20"/>
              </w:rPr>
            </w:pPr>
            <w:r w:rsidRPr="00191469">
              <w:rPr>
                <w:rFonts w:ascii="Source Sans Pro" w:hAnsi="Source Sans Pro" w:cs="Arial"/>
                <w:sz w:val="20"/>
                <w:szCs w:val="20"/>
              </w:rPr>
              <w:t>2</w:t>
            </w:r>
          </w:p>
        </w:tc>
        <w:tc>
          <w:tcPr>
            <w:tcW w:w="992" w:type="dxa"/>
            <w:tcBorders>
              <w:left w:val="single" w:sz="8" w:space="0" w:color="auto"/>
            </w:tcBorders>
            <w:shd w:val="clear" w:color="auto" w:fill="auto"/>
            <w:noWrap/>
          </w:tcPr>
          <w:p w14:paraId="48D43258" w14:textId="79459E8B" w:rsidR="0086473A" w:rsidRPr="00191469" w:rsidRDefault="0086473A" w:rsidP="0086473A">
            <w:pPr>
              <w:spacing w:before="0" w:after="0" w:line="240" w:lineRule="auto"/>
              <w:rPr>
                <w:rFonts w:ascii="Source Sans Pro" w:eastAsia="Times New Roman" w:hAnsi="Source Sans Pro" w:cs="Arial"/>
                <w:color w:val="000000"/>
                <w:spacing w:val="0"/>
                <w:sz w:val="20"/>
                <w:szCs w:val="20"/>
                <w:lang w:val="en-GB" w:eastAsia="en-GB"/>
              </w:rPr>
            </w:pPr>
            <w:r w:rsidRPr="00191469">
              <w:rPr>
                <w:rFonts w:ascii="Source Sans Pro" w:eastAsia="Times New Roman" w:hAnsi="Source Sans Pro" w:cs="Arial"/>
                <w:color w:val="000000"/>
                <w:spacing w:val="0"/>
                <w:sz w:val="20"/>
                <w:szCs w:val="20"/>
                <w:lang w:val="en-GB" w:eastAsia="en-GB"/>
              </w:rPr>
              <w:t>0-20</w:t>
            </w:r>
          </w:p>
        </w:tc>
      </w:tr>
      <w:bookmarkEnd w:id="39"/>
    </w:tbl>
    <w:p w14:paraId="587DB048" w14:textId="77777777" w:rsidR="00CB5745" w:rsidRDefault="00CB5745" w:rsidP="00CB5745">
      <w:pPr>
        <w:rPr>
          <w:rFonts w:ascii="Source Sans Pro" w:hAnsi="Source Sans Pro"/>
          <w:lang w:val="en-GB"/>
        </w:rPr>
      </w:pPr>
    </w:p>
    <w:p w14:paraId="6CBBCCF6" w14:textId="77777777" w:rsidR="00505FA8" w:rsidRDefault="00505FA8" w:rsidP="00CB5745">
      <w:pPr>
        <w:rPr>
          <w:rFonts w:ascii="Source Sans Pro" w:hAnsi="Source Sans Pro"/>
          <w:lang w:val="en-GB"/>
        </w:rPr>
      </w:pPr>
    </w:p>
    <w:p w14:paraId="3B1E90B0" w14:textId="77777777" w:rsidR="00E24D5B" w:rsidRDefault="00E24D5B" w:rsidP="00CB5745">
      <w:pPr>
        <w:rPr>
          <w:rFonts w:ascii="Source Sans Pro" w:hAnsi="Source Sans Pro"/>
          <w:lang w:val="en-GB"/>
        </w:rPr>
      </w:pPr>
    </w:p>
    <w:p w14:paraId="7EEFC4D5" w14:textId="77777777" w:rsidR="00E24D5B" w:rsidRDefault="00E24D5B" w:rsidP="00CB5745">
      <w:pPr>
        <w:rPr>
          <w:rFonts w:ascii="Source Sans Pro" w:hAnsi="Source Sans Pro"/>
          <w:lang w:val="en-GB"/>
        </w:rPr>
      </w:pPr>
    </w:p>
    <w:p w14:paraId="11D126CE" w14:textId="77777777" w:rsidR="00E24D5B" w:rsidRPr="00191469" w:rsidRDefault="00E24D5B" w:rsidP="00CB5745">
      <w:pPr>
        <w:rPr>
          <w:rFonts w:ascii="Source Sans Pro" w:hAnsi="Source Sans Pro"/>
          <w:lang w:val="en-GB"/>
        </w:rPr>
      </w:pPr>
    </w:p>
    <w:p w14:paraId="68E0ADB2" w14:textId="01F2F3D9" w:rsidR="00CB5745" w:rsidRPr="00191469" w:rsidRDefault="009C03CF" w:rsidP="00CB5745">
      <w:pPr>
        <w:pStyle w:val="Heading3"/>
        <w:rPr>
          <w:rFonts w:ascii="Source Sans Pro" w:hAnsi="Source Sans Pro"/>
          <w:b/>
          <w:bCs/>
          <w:color w:val="646662" w:themeColor="accent6" w:themeShade="80"/>
          <w:lang w:val="en-IE"/>
        </w:rPr>
      </w:pPr>
      <w:bookmarkStart w:id="40" w:name="_Toc135738052"/>
      <w:r>
        <w:rPr>
          <w:rFonts w:ascii="Source Sans Pro" w:hAnsi="Source Sans Pro"/>
          <w:b/>
          <w:bCs/>
          <w:color w:val="646662" w:themeColor="accent6" w:themeShade="80"/>
          <w:lang w:val="en-IE"/>
        </w:rPr>
        <w:lastRenderedPageBreak/>
        <w:t>5</w:t>
      </w:r>
      <w:r w:rsidR="00CB5745" w:rsidRPr="00191469">
        <w:rPr>
          <w:rFonts w:ascii="Source Sans Pro" w:hAnsi="Source Sans Pro"/>
          <w:b/>
          <w:bCs/>
          <w:color w:val="646662" w:themeColor="accent6" w:themeShade="80"/>
          <w:lang w:val="en-IE"/>
        </w:rPr>
        <w:t>.</w:t>
      </w:r>
      <w:r w:rsidR="00CE7653">
        <w:rPr>
          <w:rFonts w:ascii="Source Sans Pro" w:hAnsi="Source Sans Pro"/>
          <w:b/>
          <w:bCs/>
          <w:color w:val="646662" w:themeColor="accent6" w:themeShade="80"/>
          <w:lang w:val="en-IE"/>
        </w:rPr>
        <w:t>1</w:t>
      </w:r>
      <w:r w:rsidR="00CB5745" w:rsidRPr="00191469">
        <w:rPr>
          <w:rFonts w:ascii="Source Sans Pro" w:hAnsi="Source Sans Pro"/>
          <w:b/>
          <w:bCs/>
          <w:color w:val="646662" w:themeColor="accent6" w:themeShade="80"/>
          <w:lang w:val="en-IE"/>
        </w:rPr>
        <w:t>.</w:t>
      </w:r>
      <w:r w:rsidR="00B71FBF">
        <w:rPr>
          <w:rFonts w:ascii="Source Sans Pro" w:hAnsi="Source Sans Pro"/>
          <w:b/>
          <w:bCs/>
          <w:color w:val="646662" w:themeColor="accent6" w:themeShade="80"/>
          <w:lang w:val="en-IE"/>
        </w:rPr>
        <w:t>2</w:t>
      </w:r>
      <w:r w:rsidR="00CB5745" w:rsidRPr="00191469">
        <w:rPr>
          <w:rFonts w:ascii="Source Sans Pro" w:hAnsi="Source Sans Pro"/>
          <w:b/>
          <w:bCs/>
          <w:color w:val="646662" w:themeColor="accent6" w:themeShade="80"/>
          <w:lang w:val="en-IE"/>
        </w:rPr>
        <w:t xml:space="preserve"> </w:t>
      </w:r>
      <w:bookmarkEnd w:id="40"/>
      <w:proofErr w:type="spellStart"/>
      <w:r w:rsidR="00E24D5B" w:rsidRPr="00E24D5B">
        <w:rPr>
          <w:rFonts w:ascii="Source Sans Pro" w:hAnsi="Source Sans Pro"/>
          <w:b/>
          <w:bCs/>
          <w:color w:val="646662" w:themeColor="accent6" w:themeShade="80"/>
          <w:lang w:val="en-IE"/>
        </w:rPr>
        <w:t>PanGeo</w:t>
      </w:r>
      <w:proofErr w:type="spellEnd"/>
      <w:r w:rsidR="00E24D5B" w:rsidRPr="00E24D5B">
        <w:rPr>
          <w:rFonts w:ascii="Source Sans Pro" w:hAnsi="Source Sans Pro"/>
          <w:b/>
          <w:bCs/>
          <w:color w:val="646662" w:themeColor="accent6" w:themeShade="80"/>
          <w:lang w:val="en-IE"/>
        </w:rPr>
        <w:t xml:space="preserve"> Subsidence (Dublin and Cork)</w:t>
      </w:r>
    </w:p>
    <w:p w14:paraId="42A47B32" w14:textId="7CEB4D54" w:rsidR="00CE7653" w:rsidRPr="007A3C59" w:rsidRDefault="00CE7653" w:rsidP="00CE7653">
      <w:pPr>
        <w:spacing w:after="0"/>
        <w:rPr>
          <w:rFonts w:ascii="Source Sans Pro" w:hAnsi="Source Sans Pro"/>
        </w:rPr>
      </w:pPr>
      <w:r w:rsidRPr="007A3C59">
        <w:rPr>
          <w:rFonts w:ascii="Source Sans Pro" w:hAnsi="Source Sans Pro"/>
        </w:rPr>
        <w:t xml:space="preserve">Crime data is returned for risk addresses in GB </w:t>
      </w:r>
      <w:proofErr w:type="gramStart"/>
      <w:r w:rsidRPr="007A3C59">
        <w:rPr>
          <w:rFonts w:ascii="Source Sans Pro" w:hAnsi="Source Sans Pro"/>
        </w:rPr>
        <w:t>only;</w:t>
      </w:r>
      <w:proofErr w:type="gramEnd"/>
      <w:r w:rsidRPr="007A3C59">
        <w:rPr>
          <w:rFonts w:ascii="Source Sans Pro" w:hAnsi="Source Sans Pro"/>
        </w:rPr>
        <w:t xml:space="preserve">  </w:t>
      </w:r>
    </w:p>
    <w:p w14:paraId="3B171697" w14:textId="77777777" w:rsidR="00CE7653" w:rsidRPr="007A3C59" w:rsidRDefault="00CE7653" w:rsidP="00CE7653">
      <w:pPr>
        <w:spacing w:after="0"/>
        <w:rPr>
          <w:rFonts w:ascii="Source Sans Pro" w:hAnsi="Source Sans Pro"/>
        </w:rPr>
      </w:pPr>
    </w:p>
    <w:tbl>
      <w:tblPr>
        <w:tblW w:w="9916"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031"/>
        <w:gridCol w:w="1655"/>
        <w:gridCol w:w="2831"/>
        <w:gridCol w:w="952"/>
        <w:gridCol w:w="679"/>
        <w:gridCol w:w="1768"/>
      </w:tblGrid>
      <w:tr w:rsidR="00CE7653" w:rsidRPr="007A3C59" w14:paraId="7ADD46BB" w14:textId="77777777" w:rsidTr="00AF4922">
        <w:trPr>
          <w:trHeight w:val="871"/>
          <w:tblHeader/>
        </w:trPr>
        <w:tc>
          <w:tcPr>
            <w:tcW w:w="2031" w:type="dxa"/>
            <w:shd w:val="clear" w:color="auto" w:fill="00778B" w:themeFill="accent4"/>
            <w:vAlign w:val="center"/>
            <w:hideMark/>
          </w:tcPr>
          <w:p w14:paraId="7FCA6822" w14:textId="77777777" w:rsidR="00CE7653" w:rsidRPr="007A3C59" w:rsidRDefault="00CE7653" w:rsidP="001D61A3">
            <w:pPr>
              <w:spacing w:after="0"/>
              <w:jc w:val="center"/>
              <w:rPr>
                <w:rFonts w:ascii="Source Sans Pro" w:hAnsi="Source Sans Pro"/>
                <w:b/>
                <w:bCs/>
                <w:color w:val="FFFFFF" w:themeColor="background1"/>
                <w:lang w:eastAsia="en-GB"/>
              </w:rPr>
            </w:pPr>
            <w:r w:rsidRPr="007A3C59">
              <w:rPr>
                <w:rFonts w:ascii="Source Sans Pro" w:hAnsi="Source Sans Pro"/>
                <w:b/>
                <w:bCs/>
                <w:color w:val="FFFFFF" w:themeColor="background1"/>
                <w:lang w:eastAsia="en-GB"/>
              </w:rPr>
              <w:t>Product Group /Section</w:t>
            </w:r>
          </w:p>
        </w:tc>
        <w:tc>
          <w:tcPr>
            <w:tcW w:w="1655" w:type="dxa"/>
            <w:shd w:val="clear" w:color="auto" w:fill="00778B" w:themeFill="accent4"/>
            <w:vAlign w:val="center"/>
            <w:hideMark/>
          </w:tcPr>
          <w:p w14:paraId="1309D2EC" w14:textId="77777777" w:rsidR="00CE7653" w:rsidRPr="007A3C59" w:rsidRDefault="00CE7653" w:rsidP="001D61A3">
            <w:pPr>
              <w:spacing w:after="0"/>
              <w:jc w:val="center"/>
              <w:rPr>
                <w:rFonts w:ascii="Source Sans Pro" w:hAnsi="Source Sans Pro"/>
                <w:b/>
                <w:bCs/>
                <w:color w:val="FFFFFF" w:themeColor="background1"/>
                <w:lang w:eastAsia="en-GB"/>
              </w:rPr>
            </w:pPr>
            <w:r w:rsidRPr="007A3C59">
              <w:rPr>
                <w:rFonts w:ascii="Source Sans Pro" w:hAnsi="Source Sans Pro"/>
                <w:b/>
                <w:bCs/>
                <w:color w:val="FFFFFF" w:themeColor="background1"/>
                <w:lang w:eastAsia="en-GB"/>
              </w:rPr>
              <w:t>Technical Attribute Name</w:t>
            </w:r>
          </w:p>
        </w:tc>
        <w:tc>
          <w:tcPr>
            <w:tcW w:w="2831" w:type="dxa"/>
            <w:shd w:val="clear" w:color="auto" w:fill="00778B" w:themeFill="accent4"/>
            <w:vAlign w:val="center"/>
            <w:hideMark/>
          </w:tcPr>
          <w:p w14:paraId="7AED50DE" w14:textId="77777777" w:rsidR="00CE7653" w:rsidRPr="007A3C59" w:rsidRDefault="00CE7653" w:rsidP="001D61A3">
            <w:pPr>
              <w:spacing w:after="0"/>
              <w:jc w:val="center"/>
              <w:rPr>
                <w:rFonts w:ascii="Source Sans Pro" w:hAnsi="Source Sans Pro"/>
                <w:b/>
                <w:bCs/>
                <w:color w:val="FFFFFF" w:themeColor="background1"/>
                <w:lang w:eastAsia="en-GB"/>
              </w:rPr>
            </w:pPr>
            <w:r w:rsidRPr="007A3C59">
              <w:rPr>
                <w:rFonts w:ascii="Source Sans Pro" w:hAnsi="Source Sans Pro"/>
                <w:b/>
                <w:bCs/>
                <w:color w:val="FFFFFF" w:themeColor="background1"/>
                <w:lang w:eastAsia="en-GB"/>
              </w:rPr>
              <w:t>Attribute Description</w:t>
            </w:r>
          </w:p>
        </w:tc>
        <w:tc>
          <w:tcPr>
            <w:tcW w:w="952" w:type="dxa"/>
            <w:shd w:val="clear" w:color="auto" w:fill="00778B" w:themeFill="accent4"/>
            <w:vAlign w:val="center"/>
            <w:hideMark/>
          </w:tcPr>
          <w:p w14:paraId="7D444A22" w14:textId="77777777" w:rsidR="00CE7653" w:rsidRPr="007A3C59" w:rsidRDefault="00CE7653" w:rsidP="001D61A3">
            <w:pPr>
              <w:spacing w:after="0"/>
              <w:jc w:val="center"/>
              <w:rPr>
                <w:rFonts w:ascii="Source Sans Pro" w:hAnsi="Source Sans Pro"/>
                <w:b/>
                <w:bCs/>
                <w:color w:val="FFFFFF" w:themeColor="background1"/>
                <w:lang w:eastAsia="en-GB"/>
              </w:rPr>
            </w:pPr>
            <w:r w:rsidRPr="007A3C59">
              <w:rPr>
                <w:rFonts w:ascii="Source Sans Pro" w:hAnsi="Source Sans Pro"/>
                <w:b/>
                <w:bCs/>
                <w:color w:val="FFFFFF" w:themeColor="background1"/>
                <w:lang w:eastAsia="en-GB"/>
              </w:rPr>
              <w:t>Data Type</w:t>
            </w:r>
          </w:p>
        </w:tc>
        <w:tc>
          <w:tcPr>
            <w:tcW w:w="679" w:type="dxa"/>
            <w:shd w:val="clear" w:color="auto" w:fill="00778B" w:themeFill="accent4"/>
            <w:vAlign w:val="center"/>
            <w:hideMark/>
          </w:tcPr>
          <w:p w14:paraId="3FDCF35C" w14:textId="77777777" w:rsidR="00CE7653" w:rsidRPr="007A3C59" w:rsidRDefault="00CE7653" w:rsidP="001D61A3">
            <w:pPr>
              <w:spacing w:after="0"/>
              <w:jc w:val="center"/>
              <w:rPr>
                <w:rFonts w:ascii="Source Sans Pro" w:hAnsi="Source Sans Pro"/>
                <w:b/>
                <w:bCs/>
                <w:color w:val="FFFFFF" w:themeColor="background1"/>
                <w:lang w:eastAsia="en-GB"/>
              </w:rPr>
            </w:pPr>
            <w:r w:rsidRPr="007A3C59">
              <w:rPr>
                <w:rFonts w:ascii="Source Sans Pro" w:hAnsi="Source Sans Pro"/>
                <w:b/>
                <w:bCs/>
                <w:color w:val="FFFFFF" w:themeColor="background1"/>
                <w:lang w:eastAsia="en-GB"/>
              </w:rPr>
              <w:t>Size</w:t>
            </w:r>
          </w:p>
        </w:tc>
        <w:tc>
          <w:tcPr>
            <w:tcW w:w="1768" w:type="dxa"/>
            <w:shd w:val="clear" w:color="auto" w:fill="00778B" w:themeFill="accent4"/>
            <w:vAlign w:val="center"/>
            <w:hideMark/>
          </w:tcPr>
          <w:p w14:paraId="1A70F7C0" w14:textId="77777777" w:rsidR="00CE7653" w:rsidRPr="007A3C59" w:rsidRDefault="00CE7653" w:rsidP="001D61A3">
            <w:pPr>
              <w:spacing w:after="0"/>
              <w:jc w:val="center"/>
              <w:rPr>
                <w:rFonts w:ascii="Source Sans Pro" w:hAnsi="Source Sans Pro"/>
                <w:b/>
                <w:bCs/>
                <w:color w:val="FFFFFF" w:themeColor="background1"/>
                <w:lang w:eastAsia="en-GB"/>
              </w:rPr>
            </w:pPr>
            <w:r w:rsidRPr="007A3C59">
              <w:rPr>
                <w:rFonts w:ascii="Source Sans Pro" w:hAnsi="Source Sans Pro"/>
                <w:b/>
                <w:bCs/>
                <w:color w:val="FFFFFF" w:themeColor="background1"/>
                <w:lang w:eastAsia="en-GB"/>
              </w:rPr>
              <w:t>Values</w:t>
            </w:r>
          </w:p>
        </w:tc>
      </w:tr>
      <w:tr w:rsidR="00CE7653" w:rsidRPr="007A3C59" w14:paraId="3AFFE0F8" w14:textId="77777777" w:rsidTr="00AF4922">
        <w:trPr>
          <w:trHeight w:val="348"/>
        </w:trPr>
        <w:tc>
          <w:tcPr>
            <w:tcW w:w="2031" w:type="dxa"/>
            <w:shd w:val="clear" w:color="000000" w:fill="FFFFFF"/>
            <w:noWrap/>
          </w:tcPr>
          <w:p w14:paraId="15EF66CD" w14:textId="2078DFAE" w:rsidR="00CE7653" w:rsidRPr="007A3C59" w:rsidRDefault="00330621" w:rsidP="00CE7653">
            <w:pPr>
              <w:spacing w:after="0"/>
              <w:rPr>
                <w:rFonts w:ascii="Source Sans Pro" w:hAnsi="Source Sans Pro"/>
                <w:color w:val="000000"/>
                <w:sz w:val="20"/>
                <w:szCs w:val="20"/>
                <w:lang w:eastAsia="en-GB"/>
              </w:rPr>
            </w:pPr>
            <w:r>
              <w:rPr>
                <w:rFonts w:ascii="Source Sans Pro" w:hAnsi="Source Sans Pro"/>
                <w:color w:val="000000"/>
                <w:sz w:val="20"/>
                <w:szCs w:val="20"/>
                <w:lang w:eastAsia="en-GB"/>
              </w:rPr>
              <w:t>Subsidence</w:t>
            </w:r>
          </w:p>
        </w:tc>
        <w:tc>
          <w:tcPr>
            <w:tcW w:w="1655" w:type="dxa"/>
            <w:shd w:val="clear" w:color="auto" w:fill="auto"/>
            <w:noWrap/>
            <w:hideMark/>
          </w:tcPr>
          <w:p w14:paraId="1C478B7C" w14:textId="71F6F003" w:rsidR="00CE7653" w:rsidRPr="007A3C59" w:rsidRDefault="00330621" w:rsidP="00CE7653">
            <w:pPr>
              <w:spacing w:after="0"/>
              <w:rPr>
                <w:rFonts w:ascii="Source Sans Pro" w:hAnsi="Source Sans Pro"/>
                <w:sz w:val="20"/>
                <w:szCs w:val="20"/>
                <w:lang w:eastAsia="en-GB"/>
              </w:rPr>
            </w:pPr>
            <w:r>
              <w:rPr>
                <w:rFonts w:ascii="Source Sans Pro" w:hAnsi="Source Sans Pro"/>
                <w:color w:val="000000"/>
                <w:sz w:val="20"/>
                <w:szCs w:val="20"/>
                <w:lang w:eastAsia="en-GB"/>
              </w:rPr>
              <w:t>Subs</w:t>
            </w:r>
          </w:p>
        </w:tc>
        <w:tc>
          <w:tcPr>
            <w:tcW w:w="2831" w:type="dxa"/>
            <w:shd w:val="clear" w:color="auto" w:fill="auto"/>
            <w:noWrap/>
          </w:tcPr>
          <w:p w14:paraId="7FBED2AF" w14:textId="6DA171B5" w:rsidR="00CE7653" w:rsidRPr="007A3C59" w:rsidRDefault="00AF4922" w:rsidP="00CE7653">
            <w:pPr>
              <w:spacing w:after="0"/>
              <w:rPr>
                <w:rFonts w:ascii="Source Sans Pro" w:hAnsi="Source Sans Pro"/>
                <w:sz w:val="20"/>
                <w:szCs w:val="20"/>
                <w:lang w:eastAsia="en-GB"/>
              </w:rPr>
            </w:pPr>
            <w:r w:rsidRPr="00AF4922">
              <w:rPr>
                <w:rFonts w:ascii="Source Sans Pro" w:hAnsi="Source Sans Pro"/>
                <w:sz w:val="20"/>
                <w:szCs w:val="20"/>
              </w:rPr>
              <w:t xml:space="preserve">Y or N indicating </w:t>
            </w:r>
            <w:proofErr w:type="gramStart"/>
            <w:r w:rsidRPr="00AF4922">
              <w:rPr>
                <w:rFonts w:ascii="Source Sans Pro" w:hAnsi="Source Sans Pro"/>
                <w:sz w:val="20"/>
                <w:szCs w:val="20"/>
              </w:rPr>
              <w:t>whether or not</w:t>
            </w:r>
            <w:proofErr w:type="gramEnd"/>
            <w:r w:rsidRPr="00AF4922">
              <w:rPr>
                <w:rFonts w:ascii="Source Sans Pro" w:hAnsi="Source Sans Pro"/>
                <w:sz w:val="20"/>
                <w:szCs w:val="20"/>
              </w:rPr>
              <w:t xml:space="preserve"> a location falls into a subsidence area.</w:t>
            </w:r>
            <w:r>
              <w:rPr>
                <w:rFonts w:ascii="Source Sans Pro" w:hAnsi="Source Sans Pro"/>
                <w:sz w:val="20"/>
                <w:szCs w:val="20"/>
              </w:rPr>
              <w:t xml:space="preserve"> </w:t>
            </w:r>
            <w:r w:rsidR="009F04DF">
              <w:rPr>
                <w:rFonts w:ascii="Source Sans Pro" w:hAnsi="Source Sans Pro"/>
                <w:sz w:val="20"/>
                <w:szCs w:val="20"/>
              </w:rPr>
              <w:t xml:space="preserve">X for </w:t>
            </w:r>
            <w:r>
              <w:rPr>
                <w:rFonts w:ascii="Source Sans Pro" w:hAnsi="Source Sans Pro"/>
                <w:sz w:val="20"/>
                <w:szCs w:val="20"/>
              </w:rPr>
              <w:t>N</w:t>
            </w:r>
            <w:r w:rsidR="009F04DF">
              <w:rPr>
                <w:rFonts w:ascii="Source Sans Pro" w:hAnsi="Source Sans Pro"/>
                <w:sz w:val="20"/>
                <w:szCs w:val="20"/>
              </w:rPr>
              <w:t xml:space="preserve">o </w:t>
            </w:r>
            <w:r>
              <w:rPr>
                <w:rFonts w:ascii="Source Sans Pro" w:hAnsi="Source Sans Pro"/>
                <w:sz w:val="20"/>
                <w:szCs w:val="20"/>
              </w:rPr>
              <w:t>D</w:t>
            </w:r>
            <w:r w:rsidR="009F04DF">
              <w:rPr>
                <w:rFonts w:ascii="Source Sans Pro" w:hAnsi="Source Sans Pro"/>
                <w:sz w:val="20"/>
                <w:szCs w:val="20"/>
              </w:rPr>
              <w:t>ata</w:t>
            </w:r>
            <w:r>
              <w:rPr>
                <w:rFonts w:ascii="Source Sans Pro" w:hAnsi="Source Sans Pro"/>
                <w:sz w:val="20"/>
                <w:szCs w:val="20"/>
              </w:rPr>
              <w:t xml:space="preserve"> </w:t>
            </w:r>
            <w:r w:rsidR="009F04DF">
              <w:rPr>
                <w:rFonts w:ascii="Source Sans Pro" w:hAnsi="Source Sans Pro"/>
                <w:sz w:val="20"/>
                <w:szCs w:val="20"/>
              </w:rPr>
              <w:t xml:space="preserve">is returned </w:t>
            </w:r>
            <w:r>
              <w:rPr>
                <w:rFonts w:ascii="Source Sans Pro" w:hAnsi="Source Sans Pro"/>
                <w:sz w:val="20"/>
                <w:szCs w:val="20"/>
              </w:rPr>
              <w:t>for outside ROI</w:t>
            </w:r>
          </w:p>
        </w:tc>
        <w:tc>
          <w:tcPr>
            <w:tcW w:w="952" w:type="dxa"/>
            <w:shd w:val="clear" w:color="auto" w:fill="auto"/>
            <w:noWrap/>
          </w:tcPr>
          <w:p w14:paraId="56A57E15" w14:textId="3D5327A4" w:rsidR="00CE7653" w:rsidRPr="007A3C59" w:rsidRDefault="00AF4922" w:rsidP="00CE7653">
            <w:pPr>
              <w:spacing w:after="0"/>
              <w:rPr>
                <w:rFonts w:ascii="Source Sans Pro" w:hAnsi="Source Sans Pro"/>
                <w:sz w:val="20"/>
                <w:szCs w:val="20"/>
                <w:lang w:eastAsia="en-GB"/>
              </w:rPr>
            </w:pPr>
            <w:r>
              <w:rPr>
                <w:rFonts w:ascii="Source Sans Pro" w:hAnsi="Source Sans Pro"/>
                <w:sz w:val="20"/>
                <w:szCs w:val="20"/>
              </w:rPr>
              <w:t>Boolean</w:t>
            </w:r>
          </w:p>
        </w:tc>
        <w:tc>
          <w:tcPr>
            <w:tcW w:w="679" w:type="dxa"/>
            <w:shd w:val="clear" w:color="auto" w:fill="auto"/>
            <w:noWrap/>
          </w:tcPr>
          <w:p w14:paraId="25E2C4DF" w14:textId="77777777" w:rsidR="00CE7653" w:rsidRPr="007A3C59" w:rsidRDefault="00CE7653" w:rsidP="00CE7653">
            <w:pPr>
              <w:spacing w:after="0"/>
              <w:ind w:firstLineChars="100" w:firstLine="205"/>
              <w:rPr>
                <w:rFonts w:ascii="Source Sans Pro" w:hAnsi="Source Sans Pro"/>
                <w:sz w:val="20"/>
                <w:szCs w:val="20"/>
                <w:lang w:eastAsia="en-GB"/>
              </w:rPr>
            </w:pPr>
            <w:r w:rsidRPr="007A3C59">
              <w:rPr>
                <w:rFonts w:ascii="Source Sans Pro" w:hAnsi="Source Sans Pro"/>
                <w:sz w:val="20"/>
                <w:szCs w:val="20"/>
              </w:rPr>
              <w:t>2</w:t>
            </w:r>
          </w:p>
        </w:tc>
        <w:tc>
          <w:tcPr>
            <w:tcW w:w="1768" w:type="dxa"/>
            <w:shd w:val="clear" w:color="auto" w:fill="auto"/>
            <w:noWrap/>
          </w:tcPr>
          <w:p w14:paraId="07A75F4E" w14:textId="3739EAB2" w:rsidR="00CE7653" w:rsidRPr="007A3C59" w:rsidRDefault="00AF4922" w:rsidP="00CE7653">
            <w:pPr>
              <w:spacing w:after="0"/>
              <w:rPr>
                <w:rFonts w:ascii="Source Sans Pro" w:hAnsi="Source Sans Pro"/>
                <w:color w:val="000000"/>
                <w:sz w:val="20"/>
                <w:szCs w:val="20"/>
                <w:lang w:eastAsia="en-GB"/>
              </w:rPr>
            </w:pPr>
            <w:r>
              <w:rPr>
                <w:rFonts w:ascii="Source Sans Pro" w:hAnsi="Source Sans Pro"/>
                <w:color w:val="000000"/>
                <w:sz w:val="20"/>
                <w:szCs w:val="20"/>
                <w:lang w:eastAsia="en-GB"/>
              </w:rPr>
              <w:t>Y</w:t>
            </w:r>
            <w:r w:rsidR="009F04DF">
              <w:rPr>
                <w:rFonts w:ascii="Source Sans Pro" w:hAnsi="Source Sans Pro"/>
                <w:color w:val="000000"/>
                <w:sz w:val="20"/>
                <w:szCs w:val="20"/>
                <w:lang w:eastAsia="en-GB"/>
              </w:rPr>
              <w:t xml:space="preserve"> or </w:t>
            </w:r>
            <w:r>
              <w:rPr>
                <w:rFonts w:ascii="Source Sans Pro" w:hAnsi="Source Sans Pro"/>
                <w:color w:val="000000"/>
                <w:sz w:val="20"/>
                <w:szCs w:val="20"/>
                <w:lang w:eastAsia="en-GB"/>
              </w:rPr>
              <w:t>N</w:t>
            </w:r>
          </w:p>
        </w:tc>
      </w:tr>
    </w:tbl>
    <w:p w14:paraId="75BC6901" w14:textId="77777777" w:rsidR="00CE7653" w:rsidRDefault="00CE7653" w:rsidP="00CE7653">
      <w:pPr>
        <w:spacing w:after="0"/>
        <w:rPr>
          <w:rFonts w:ascii="Source Sans Pro" w:hAnsi="Source Sans Pro"/>
        </w:rPr>
      </w:pPr>
    </w:p>
    <w:p w14:paraId="538B0A9A" w14:textId="77777777" w:rsidR="0086473A" w:rsidRDefault="00E24D5B" w:rsidP="0086473A">
      <w:pPr>
        <w:pStyle w:val="Heading3"/>
        <w:rPr>
          <w:rFonts w:ascii="Source Sans Pro" w:hAnsi="Source Sans Pro"/>
          <w:b/>
          <w:bCs/>
          <w:color w:val="646662" w:themeColor="accent6" w:themeShade="80"/>
          <w:lang w:val="en-IE"/>
        </w:rPr>
      </w:pPr>
      <w:r>
        <w:rPr>
          <w:rFonts w:ascii="Source Sans Pro" w:hAnsi="Source Sans Pro"/>
          <w:b/>
          <w:bCs/>
          <w:color w:val="646662" w:themeColor="accent6" w:themeShade="80"/>
          <w:lang w:val="en-IE"/>
        </w:rPr>
        <w:t>5</w:t>
      </w:r>
      <w:r w:rsidRPr="00191469">
        <w:rPr>
          <w:rFonts w:ascii="Source Sans Pro" w:hAnsi="Source Sans Pro"/>
          <w:b/>
          <w:bCs/>
          <w:color w:val="646662" w:themeColor="accent6" w:themeShade="80"/>
          <w:lang w:val="en-IE"/>
        </w:rPr>
        <w:t>.</w:t>
      </w:r>
      <w:r>
        <w:rPr>
          <w:rFonts w:ascii="Source Sans Pro" w:hAnsi="Source Sans Pro"/>
          <w:b/>
          <w:bCs/>
          <w:color w:val="646662" w:themeColor="accent6" w:themeShade="80"/>
          <w:lang w:val="en-IE"/>
        </w:rPr>
        <w:t>1</w:t>
      </w:r>
      <w:r w:rsidRPr="00191469">
        <w:rPr>
          <w:rFonts w:ascii="Source Sans Pro" w:hAnsi="Source Sans Pro"/>
          <w:b/>
          <w:bCs/>
          <w:color w:val="646662" w:themeColor="accent6" w:themeShade="80"/>
          <w:lang w:val="en-IE"/>
        </w:rPr>
        <w:t>.</w:t>
      </w:r>
      <w:r>
        <w:rPr>
          <w:rFonts w:ascii="Source Sans Pro" w:hAnsi="Source Sans Pro"/>
          <w:b/>
          <w:bCs/>
          <w:color w:val="646662" w:themeColor="accent6" w:themeShade="80"/>
          <w:lang w:val="en-IE"/>
        </w:rPr>
        <w:t>3</w:t>
      </w:r>
      <w:r w:rsidRPr="00191469">
        <w:rPr>
          <w:rFonts w:ascii="Source Sans Pro" w:hAnsi="Source Sans Pro"/>
          <w:b/>
          <w:bCs/>
          <w:color w:val="646662" w:themeColor="accent6" w:themeShade="80"/>
          <w:lang w:val="en-IE"/>
        </w:rPr>
        <w:t xml:space="preserve"> </w:t>
      </w:r>
      <w:r w:rsidR="0086473A" w:rsidRPr="0086473A">
        <w:rPr>
          <w:rFonts w:ascii="Source Sans Pro" w:hAnsi="Source Sans Pro"/>
          <w:b/>
          <w:bCs/>
          <w:color w:val="646662" w:themeColor="accent6" w:themeShade="80"/>
          <w:lang w:val="en-IE"/>
        </w:rPr>
        <w:t xml:space="preserve">LexisNexis Windstorm </w:t>
      </w:r>
    </w:p>
    <w:p w14:paraId="78B44B76" w14:textId="6967F0BA" w:rsidR="00E24D5B" w:rsidRPr="0086473A" w:rsidRDefault="0086473A" w:rsidP="0086473A">
      <w:r>
        <w:rPr>
          <w:rFonts w:ascii="Source Sans Pro" w:hAnsi="Source Sans Pro"/>
        </w:rPr>
        <w:t>W</w:t>
      </w:r>
      <w:r w:rsidRPr="0086473A">
        <w:t>indstorm data</w:t>
      </w:r>
      <w:r w:rsidR="00E24D5B" w:rsidRPr="0086473A">
        <w:t xml:space="preserve"> returned for risk addresses in </w:t>
      </w:r>
      <w:proofErr w:type="gramStart"/>
      <w:r w:rsidRPr="0086473A">
        <w:t>ROI</w:t>
      </w:r>
      <w:r w:rsidR="00E24D5B" w:rsidRPr="0086473A">
        <w:t>;</w:t>
      </w:r>
      <w:proofErr w:type="gramEnd"/>
      <w:r w:rsidR="00E24D5B" w:rsidRPr="0086473A">
        <w:t xml:space="preserve">  </w:t>
      </w:r>
    </w:p>
    <w:tbl>
      <w:tblPr>
        <w:tblW w:w="991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117"/>
        <w:gridCol w:w="1701"/>
        <w:gridCol w:w="2976"/>
        <w:gridCol w:w="993"/>
        <w:gridCol w:w="708"/>
        <w:gridCol w:w="1418"/>
      </w:tblGrid>
      <w:tr w:rsidR="0086473A" w:rsidRPr="00191469" w14:paraId="3B824759" w14:textId="77777777" w:rsidTr="00AD3AFA">
        <w:trPr>
          <w:trHeight w:val="850"/>
          <w:tblHeader/>
        </w:trPr>
        <w:tc>
          <w:tcPr>
            <w:tcW w:w="2117" w:type="dxa"/>
            <w:shd w:val="clear" w:color="auto" w:fill="00778B" w:themeFill="accent4"/>
            <w:vAlign w:val="center"/>
            <w:hideMark/>
          </w:tcPr>
          <w:p w14:paraId="156CEF4A" w14:textId="77777777" w:rsidR="0086473A" w:rsidRPr="00191469" w:rsidRDefault="0086473A" w:rsidP="00AD3AFA">
            <w:pPr>
              <w:spacing w:before="0" w:after="0" w:line="240" w:lineRule="auto"/>
              <w:jc w:val="center"/>
              <w:rPr>
                <w:rFonts w:ascii="Source Sans Pro" w:eastAsia="Times New Roman" w:hAnsi="Source Sans Pro" w:cs="Arial"/>
                <w:b/>
                <w:bCs/>
                <w:color w:val="FFFFFF" w:themeColor="background1"/>
                <w:spacing w:val="0"/>
                <w:lang w:val="en-GB" w:eastAsia="en-GB"/>
              </w:rPr>
            </w:pPr>
            <w:r w:rsidRPr="00191469">
              <w:rPr>
                <w:rFonts w:ascii="Source Sans Pro" w:eastAsia="Times New Roman" w:hAnsi="Source Sans Pro" w:cs="Arial"/>
                <w:b/>
                <w:bCs/>
                <w:color w:val="FFFFFF" w:themeColor="background1"/>
                <w:spacing w:val="0"/>
                <w:lang w:val="en-GB" w:eastAsia="en-GB"/>
              </w:rPr>
              <w:t>Product Group /Section</w:t>
            </w:r>
          </w:p>
        </w:tc>
        <w:tc>
          <w:tcPr>
            <w:tcW w:w="1701" w:type="dxa"/>
            <w:shd w:val="clear" w:color="auto" w:fill="00778B" w:themeFill="accent4"/>
            <w:vAlign w:val="center"/>
            <w:hideMark/>
          </w:tcPr>
          <w:p w14:paraId="0F24A2D5" w14:textId="77777777" w:rsidR="0086473A" w:rsidRPr="00191469" w:rsidRDefault="0086473A" w:rsidP="00AD3AFA">
            <w:pPr>
              <w:spacing w:before="0" w:after="0" w:line="240" w:lineRule="auto"/>
              <w:jc w:val="center"/>
              <w:rPr>
                <w:rFonts w:ascii="Source Sans Pro" w:eastAsia="Times New Roman" w:hAnsi="Source Sans Pro" w:cs="Arial"/>
                <w:b/>
                <w:bCs/>
                <w:color w:val="FFFFFF" w:themeColor="background1"/>
                <w:spacing w:val="0"/>
                <w:lang w:val="en-GB" w:eastAsia="en-GB"/>
              </w:rPr>
            </w:pPr>
            <w:r w:rsidRPr="00191469">
              <w:rPr>
                <w:rFonts w:ascii="Source Sans Pro" w:eastAsia="Times New Roman" w:hAnsi="Source Sans Pro" w:cs="Arial"/>
                <w:b/>
                <w:bCs/>
                <w:color w:val="FFFFFF" w:themeColor="background1"/>
                <w:spacing w:val="0"/>
                <w:lang w:val="en-GB" w:eastAsia="en-GB"/>
              </w:rPr>
              <w:t>Technical Attribute Name</w:t>
            </w:r>
          </w:p>
        </w:tc>
        <w:tc>
          <w:tcPr>
            <w:tcW w:w="2976" w:type="dxa"/>
            <w:shd w:val="clear" w:color="auto" w:fill="00778B" w:themeFill="accent4"/>
            <w:vAlign w:val="center"/>
            <w:hideMark/>
          </w:tcPr>
          <w:p w14:paraId="0B877AA8" w14:textId="77777777" w:rsidR="0086473A" w:rsidRPr="00191469" w:rsidRDefault="0086473A" w:rsidP="00AD3AFA">
            <w:pPr>
              <w:spacing w:before="0" w:after="0" w:line="240" w:lineRule="auto"/>
              <w:jc w:val="center"/>
              <w:rPr>
                <w:rFonts w:ascii="Source Sans Pro" w:eastAsia="Times New Roman" w:hAnsi="Source Sans Pro" w:cs="Arial"/>
                <w:b/>
                <w:bCs/>
                <w:color w:val="FFFFFF" w:themeColor="background1"/>
                <w:spacing w:val="0"/>
                <w:lang w:val="en-GB" w:eastAsia="en-GB"/>
              </w:rPr>
            </w:pPr>
            <w:r w:rsidRPr="00191469">
              <w:rPr>
                <w:rFonts w:ascii="Source Sans Pro" w:eastAsia="Times New Roman" w:hAnsi="Source Sans Pro" w:cs="Arial"/>
                <w:b/>
                <w:bCs/>
                <w:color w:val="FFFFFF" w:themeColor="background1"/>
                <w:spacing w:val="0"/>
                <w:lang w:val="en-GB" w:eastAsia="en-GB"/>
              </w:rPr>
              <w:t>Attribute Description</w:t>
            </w:r>
          </w:p>
        </w:tc>
        <w:tc>
          <w:tcPr>
            <w:tcW w:w="993" w:type="dxa"/>
            <w:shd w:val="clear" w:color="auto" w:fill="00778B" w:themeFill="accent4"/>
            <w:vAlign w:val="center"/>
            <w:hideMark/>
          </w:tcPr>
          <w:p w14:paraId="67793820" w14:textId="77777777" w:rsidR="0086473A" w:rsidRPr="00191469" w:rsidRDefault="0086473A" w:rsidP="00AD3AFA">
            <w:pPr>
              <w:spacing w:before="0" w:after="0" w:line="240" w:lineRule="auto"/>
              <w:jc w:val="center"/>
              <w:rPr>
                <w:rFonts w:ascii="Source Sans Pro" w:eastAsia="Times New Roman" w:hAnsi="Source Sans Pro" w:cs="Arial"/>
                <w:b/>
                <w:bCs/>
                <w:color w:val="FFFFFF" w:themeColor="background1"/>
                <w:spacing w:val="0"/>
                <w:lang w:val="en-GB" w:eastAsia="en-GB"/>
              </w:rPr>
            </w:pPr>
            <w:r w:rsidRPr="00191469">
              <w:rPr>
                <w:rFonts w:ascii="Source Sans Pro" w:eastAsia="Times New Roman" w:hAnsi="Source Sans Pro" w:cs="Arial"/>
                <w:b/>
                <w:bCs/>
                <w:color w:val="FFFFFF" w:themeColor="background1"/>
                <w:spacing w:val="0"/>
                <w:lang w:val="en-GB" w:eastAsia="en-GB"/>
              </w:rPr>
              <w:t>Data Type</w:t>
            </w:r>
          </w:p>
        </w:tc>
        <w:tc>
          <w:tcPr>
            <w:tcW w:w="708" w:type="dxa"/>
            <w:shd w:val="clear" w:color="auto" w:fill="00778B" w:themeFill="accent4"/>
            <w:vAlign w:val="center"/>
            <w:hideMark/>
          </w:tcPr>
          <w:p w14:paraId="306B0D33" w14:textId="77777777" w:rsidR="0086473A" w:rsidRPr="00191469" w:rsidRDefault="0086473A" w:rsidP="00AD3AFA">
            <w:pPr>
              <w:spacing w:before="0" w:after="0" w:line="240" w:lineRule="auto"/>
              <w:jc w:val="center"/>
              <w:rPr>
                <w:rFonts w:ascii="Source Sans Pro" w:eastAsia="Times New Roman" w:hAnsi="Source Sans Pro" w:cs="Arial"/>
                <w:b/>
                <w:bCs/>
                <w:color w:val="FFFFFF" w:themeColor="background1"/>
                <w:spacing w:val="0"/>
                <w:lang w:val="en-GB" w:eastAsia="en-GB"/>
              </w:rPr>
            </w:pPr>
            <w:r w:rsidRPr="00191469">
              <w:rPr>
                <w:rFonts w:ascii="Source Sans Pro" w:eastAsia="Times New Roman" w:hAnsi="Source Sans Pro" w:cs="Arial"/>
                <w:b/>
                <w:bCs/>
                <w:color w:val="FFFFFF" w:themeColor="background1"/>
                <w:spacing w:val="0"/>
                <w:lang w:val="en-GB" w:eastAsia="en-GB"/>
              </w:rPr>
              <w:t>Size</w:t>
            </w:r>
          </w:p>
        </w:tc>
        <w:tc>
          <w:tcPr>
            <w:tcW w:w="1418" w:type="dxa"/>
            <w:shd w:val="clear" w:color="auto" w:fill="00778B" w:themeFill="accent4"/>
            <w:vAlign w:val="center"/>
            <w:hideMark/>
          </w:tcPr>
          <w:p w14:paraId="15E634BF" w14:textId="77777777" w:rsidR="0086473A" w:rsidRPr="00191469" w:rsidRDefault="0086473A" w:rsidP="00AD3AFA">
            <w:pPr>
              <w:spacing w:before="0" w:after="0" w:line="240" w:lineRule="auto"/>
              <w:jc w:val="center"/>
              <w:rPr>
                <w:rFonts w:ascii="Source Sans Pro" w:eastAsia="Times New Roman" w:hAnsi="Source Sans Pro" w:cs="Arial"/>
                <w:b/>
                <w:bCs/>
                <w:color w:val="FFFFFF" w:themeColor="background1"/>
                <w:spacing w:val="0"/>
                <w:lang w:val="en-GB" w:eastAsia="en-GB"/>
              </w:rPr>
            </w:pPr>
            <w:r w:rsidRPr="00191469">
              <w:rPr>
                <w:rFonts w:ascii="Source Sans Pro" w:eastAsia="Times New Roman" w:hAnsi="Source Sans Pro" w:cs="Arial"/>
                <w:b/>
                <w:bCs/>
                <w:color w:val="FFFFFF" w:themeColor="background1"/>
                <w:spacing w:val="0"/>
                <w:lang w:val="en-GB" w:eastAsia="en-GB"/>
              </w:rPr>
              <w:t>Values</w:t>
            </w:r>
          </w:p>
        </w:tc>
      </w:tr>
      <w:tr w:rsidR="0086473A" w:rsidRPr="00191469" w14:paraId="3F857B9E" w14:textId="77777777" w:rsidTr="00AD3AFA">
        <w:trPr>
          <w:trHeight w:val="340"/>
        </w:trPr>
        <w:tc>
          <w:tcPr>
            <w:tcW w:w="2117" w:type="dxa"/>
            <w:vMerge w:val="restart"/>
            <w:shd w:val="clear" w:color="000000" w:fill="FFFFFF"/>
            <w:noWrap/>
          </w:tcPr>
          <w:p w14:paraId="0FF7F182" w14:textId="77777777" w:rsidR="0086473A" w:rsidRPr="00191469" w:rsidRDefault="0086473A" w:rsidP="00AD3AFA">
            <w:pPr>
              <w:spacing w:before="0" w:after="0" w:line="240" w:lineRule="auto"/>
              <w:rPr>
                <w:rFonts w:ascii="Source Sans Pro" w:eastAsia="Times New Roman" w:hAnsi="Source Sans Pro" w:cs="Arial"/>
                <w:color w:val="000000"/>
                <w:spacing w:val="0"/>
                <w:sz w:val="20"/>
                <w:szCs w:val="20"/>
                <w:lang w:val="en-GB" w:eastAsia="en-GB"/>
              </w:rPr>
            </w:pPr>
            <w:r>
              <w:rPr>
                <w:rFonts w:ascii="Source Sans Pro" w:eastAsia="Times New Roman" w:hAnsi="Source Sans Pro" w:cs="Arial"/>
                <w:color w:val="000000"/>
                <w:spacing w:val="0"/>
                <w:sz w:val="20"/>
                <w:szCs w:val="20"/>
                <w:lang w:val="en-GB" w:eastAsia="en-GB"/>
              </w:rPr>
              <w:t>LNWINDSTORM</w:t>
            </w:r>
          </w:p>
        </w:tc>
        <w:tc>
          <w:tcPr>
            <w:tcW w:w="1701" w:type="dxa"/>
            <w:shd w:val="clear" w:color="auto" w:fill="auto"/>
            <w:noWrap/>
            <w:hideMark/>
          </w:tcPr>
          <w:p w14:paraId="35F8C957" w14:textId="77777777" w:rsidR="0086473A" w:rsidRPr="00191469" w:rsidRDefault="0086473A" w:rsidP="00AD3AFA">
            <w:pPr>
              <w:spacing w:before="0" w:after="0" w:line="240" w:lineRule="auto"/>
              <w:rPr>
                <w:rFonts w:ascii="Source Sans Pro" w:eastAsia="Times New Roman" w:hAnsi="Source Sans Pro" w:cs="Arial"/>
                <w:spacing w:val="0"/>
                <w:sz w:val="20"/>
                <w:szCs w:val="20"/>
                <w:lang w:eastAsia="en-GB"/>
              </w:rPr>
            </w:pPr>
            <w:r w:rsidRPr="007826CD">
              <w:rPr>
                <w:rFonts w:ascii="Source Sans Pro" w:hAnsi="Source Sans Pro"/>
                <w:color w:val="000000" w:themeColor="text1"/>
              </w:rPr>
              <w:t>windstorm_gust10_s</w:t>
            </w:r>
          </w:p>
        </w:tc>
        <w:tc>
          <w:tcPr>
            <w:tcW w:w="2976" w:type="dxa"/>
            <w:shd w:val="clear" w:color="auto" w:fill="auto"/>
            <w:noWrap/>
          </w:tcPr>
          <w:p w14:paraId="2450E287" w14:textId="77777777" w:rsidR="0086473A" w:rsidRPr="00C22B42" w:rsidRDefault="0086473A" w:rsidP="00AD3AFA">
            <w:pPr>
              <w:spacing w:before="0" w:after="0" w:line="240" w:lineRule="auto"/>
              <w:rPr>
                <w:rFonts w:ascii="Source Sans Pro" w:eastAsia="Times New Roman" w:hAnsi="Source Sans Pro" w:cs="Arial"/>
                <w:color w:val="000000" w:themeColor="text1"/>
                <w:spacing w:val="0"/>
                <w:sz w:val="20"/>
                <w:szCs w:val="20"/>
                <w:lang w:eastAsia="en-GB"/>
              </w:rPr>
            </w:pPr>
            <w:proofErr w:type="spellStart"/>
            <w:r w:rsidRPr="00C22B42">
              <w:rPr>
                <w:rFonts w:ascii="Segoe UI" w:hAnsi="Segoe UI" w:cs="Segoe UI"/>
                <w:color w:val="000000" w:themeColor="text1"/>
                <w:sz w:val="21"/>
                <w:szCs w:val="21"/>
                <w:shd w:val="clear" w:color="auto" w:fill="FFFFFF"/>
              </w:rPr>
              <w:t>Categorised</w:t>
            </w:r>
            <w:proofErr w:type="spellEnd"/>
            <w:r w:rsidRPr="00C22B42">
              <w:rPr>
                <w:rFonts w:ascii="Segoe UI" w:hAnsi="Segoe UI" w:cs="Segoe UI"/>
                <w:color w:val="000000" w:themeColor="text1"/>
                <w:sz w:val="21"/>
                <w:szCs w:val="21"/>
                <w:shd w:val="clear" w:color="auto" w:fill="FFFFFF"/>
              </w:rPr>
              <w:t xml:space="preserve"> </w:t>
            </w:r>
            <w:proofErr w:type="gramStart"/>
            <w:r w:rsidRPr="00C22B42">
              <w:rPr>
                <w:rFonts w:ascii="Segoe UI" w:hAnsi="Segoe UI" w:cs="Segoe UI"/>
                <w:color w:val="000000" w:themeColor="text1"/>
                <w:sz w:val="21"/>
                <w:szCs w:val="21"/>
                <w:shd w:val="clear" w:color="auto" w:fill="FFFFFF"/>
              </w:rPr>
              <w:t>10 year</w:t>
            </w:r>
            <w:proofErr w:type="gramEnd"/>
            <w:r w:rsidRPr="00C22B42">
              <w:rPr>
                <w:rFonts w:ascii="Segoe UI" w:hAnsi="Segoe UI" w:cs="Segoe UI"/>
                <w:color w:val="000000" w:themeColor="text1"/>
                <w:sz w:val="21"/>
                <w:szCs w:val="21"/>
                <w:shd w:val="clear" w:color="auto" w:fill="FFFFFF"/>
              </w:rPr>
              <w:t xml:space="preserve"> gust risk</w:t>
            </w:r>
          </w:p>
        </w:tc>
        <w:tc>
          <w:tcPr>
            <w:tcW w:w="993" w:type="dxa"/>
            <w:shd w:val="clear" w:color="auto" w:fill="auto"/>
            <w:noWrap/>
          </w:tcPr>
          <w:p w14:paraId="4E0F194D" w14:textId="77777777" w:rsidR="0086473A" w:rsidRPr="00191469" w:rsidRDefault="0086473A" w:rsidP="00AD3AFA">
            <w:pPr>
              <w:spacing w:before="0" w:after="0" w:line="240" w:lineRule="auto"/>
              <w:rPr>
                <w:rFonts w:ascii="Source Sans Pro" w:eastAsia="Times New Roman" w:hAnsi="Source Sans Pro" w:cs="Arial"/>
                <w:spacing w:val="0"/>
                <w:sz w:val="20"/>
                <w:szCs w:val="20"/>
                <w:lang w:eastAsia="en-GB"/>
              </w:rPr>
            </w:pPr>
            <w:r>
              <w:rPr>
                <w:rFonts w:ascii="Source Sans Pro" w:hAnsi="Source Sans Pro" w:cs="Arial"/>
                <w:sz w:val="20"/>
                <w:szCs w:val="20"/>
              </w:rPr>
              <w:t>String</w:t>
            </w:r>
          </w:p>
        </w:tc>
        <w:tc>
          <w:tcPr>
            <w:tcW w:w="708" w:type="dxa"/>
            <w:shd w:val="clear" w:color="auto" w:fill="auto"/>
            <w:noWrap/>
          </w:tcPr>
          <w:p w14:paraId="344A8B05" w14:textId="77777777" w:rsidR="0086473A" w:rsidRPr="00191469" w:rsidRDefault="0086473A" w:rsidP="00AD3AFA">
            <w:pPr>
              <w:spacing w:before="0" w:after="0" w:line="240" w:lineRule="auto"/>
              <w:ind w:firstLineChars="100" w:firstLine="205"/>
              <w:rPr>
                <w:rFonts w:ascii="Source Sans Pro" w:eastAsia="Times New Roman" w:hAnsi="Source Sans Pro" w:cs="Arial"/>
                <w:spacing w:val="0"/>
                <w:sz w:val="20"/>
                <w:szCs w:val="20"/>
                <w:lang w:eastAsia="en-GB"/>
              </w:rPr>
            </w:pPr>
            <w:r>
              <w:rPr>
                <w:rFonts w:ascii="Source Sans Pro" w:hAnsi="Source Sans Pro" w:cs="Arial"/>
                <w:sz w:val="20"/>
                <w:szCs w:val="20"/>
              </w:rPr>
              <w:t>9</w:t>
            </w:r>
          </w:p>
        </w:tc>
        <w:tc>
          <w:tcPr>
            <w:tcW w:w="1418" w:type="dxa"/>
            <w:shd w:val="clear" w:color="auto" w:fill="auto"/>
            <w:noWrap/>
          </w:tcPr>
          <w:p w14:paraId="2AC415CF" w14:textId="77777777" w:rsidR="0086473A" w:rsidRPr="006F1B4E" w:rsidRDefault="0086473A" w:rsidP="00AD3AFA">
            <w:pPr>
              <w:spacing w:before="0" w:after="0" w:line="240" w:lineRule="auto"/>
              <w:rPr>
                <w:rFonts w:ascii="Source Sans Pro" w:eastAsia="Times New Roman" w:hAnsi="Source Sans Pro" w:cs="Arial"/>
                <w:color w:val="000000"/>
                <w:spacing w:val="0"/>
                <w:sz w:val="20"/>
                <w:szCs w:val="20"/>
                <w:lang w:val="en-GB" w:eastAsia="en-GB"/>
              </w:rPr>
            </w:pPr>
            <w:r w:rsidRPr="00C22B42">
              <w:rPr>
                <w:rFonts w:ascii="Source Sans Pro" w:eastAsia="Times New Roman" w:hAnsi="Source Sans Pro" w:cs="Arial"/>
                <w:color w:val="000000"/>
                <w:spacing w:val="0"/>
                <w:sz w:val="20"/>
                <w:szCs w:val="20"/>
                <w:lang w:val="en-GB" w:eastAsia="en-GB"/>
              </w:rPr>
              <w:t>Very High, High, Med</w:t>
            </w:r>
            <w:r>
              <w:rPr>
                <w:rFonts w:ascii="Source Sans Pro" w:eastAsia="Times New Roman" w:hAnsi="Source Sans Pro" w:cs="Arial"/>
                <w:color w:val="000000"/>
                <w:spacing w:val="0"/>
                <w:sz w:val="20"/>
                <w:szCs w:val="20"/>
                <w:lang w:val="en-GB" w:eastAsia="en-GB"/>
              </w:rPr>
              <w:t>i</w:t>
            </w:r>
            <w:r w:rsidRPr="00C22B42">
              <w:rPr>
                <w:rFonts w:ascii="Source Sans Pro" w:eastAsia="Times New Roman" w:hAnsi="Source Sans Pro" w:cs="Arial"/>
                <w:color w:val="000000"/>
                <w:spacing w:val="0"/>
                <w:sz w:val="20"/>
                <w:szCs w:val="20"/>
                <w:lang w:val="en-GB" w:eastAsia="en-GB"/>
              </w:rPr>
              <w:t>um, Low, Very Low</w:t>
            </w:r>
          </w:p>
        </w:tc>
      </w:tr>
      <w:tr w:rsidR="0086473A" w:rsidRPr="00191469" w14:paraId="220B9881" w14:textId="77777777" w:rsidTr="00AD3AFA">
        <w:trPr>
          <w:trHeight w:val="340"/>
        </w:trPr>
        <w:tc>
          <w:tcPr>
            <w:tcW w:w="2117" w:type="dxa"/>
            <w:vMerge/>
            <w:shd w:val="clear" w:color="000000" w:fill="FFFFFF"/>
            <w:noWrap/>
          </w:tcPr>
          <w:p w14:paraId="7EE438EE" w14:textId="77777777" w:rsidR="0086473A" w:rsidRPr="00191469" w:rsidRDefault="0086473A" w:rsidP="00AD3AFA">
            <w:pPr>
              <w:spacing w:before="0" w:after="0" w:line="240" w:lineRule="auto"/>
              <w:rPr>
                <w:rFonts w:ascii="Source Sans Pro" w:eastAsia="Times New Roman" w:hAnsi="Source Sans Pro" w:cs="Arial"/>
                <w:color w:val="000000"/>
                <w:spacing w:val="0"/>
                <w:sz w:val="20"/>
                <w:szCs w:val="20"/>
                <w:lang w:val="en-GB" w:eastAsia="en-GB"/>
              </w:rPr>
            </w:pPr>
          </w:p>
        </w:tc>
        <w:tc>
          <w:tcPr>
            <w:tcW w:w="1701" w:type="dxa"/>
            <w:shd w:val="clear" w:color="auto" w:fill="auto"/>
            <w:noWrap/>
          </w:tcPr>
          <w:p w14:paraId="14690F2E" w14:textId="77777777" w:rsidR="0086473A" w:rsidRPr="00191469" w:rsidRDefault="0086473A" w:rsidP="00AD3AFA">
            <w:pPr>
              <w:spacing w:before="0" w:after="0" w:line="240" w:lineRule="auto"/>
              <w:rPr>
                <w:rFonts w:ascii="Source Sans Pro" w:hAnsi="Source Sans Pro" w:cs="Arial"/>
                <w:sz w:val="20"/>
                <w:szCs w:val="20"/>
              </w:rPr>
            </w:pPr>
            <w:r w:rsidRPr="00C22B42">
              <w:rPr>
                <w:rFonts w:ascii="Source Sans Pro" w:hAnsi="Source Sans Pro"/>
                <w:color w:val="000000" w:themeColor="text1"/>
              </w:rPr>
              <w:t>windstorm_gust25_s</w:t>
            </w:r>
          </w:p>
        </w:tc>
        <w:tc>
          <w:tcPr>
            <w:tcW w:w="2976" w:type="dxa"/>
            <w:shd w:val="clear" w:color="auto" w:fill="auto"/>
            <w:noWrap/>
          </w:tcPr>
          <w:p w14:paraId="1D780FFC" w14:textId="77777777" w:rsidR="0086473A" w:rsidRPr="00C22B42" w:rsidRDefault="0086473A" w:rsidP="00AD3AFA">
            <w:pPr>
              <w:spacing w:before="0" w:after="0" w:line="240" w:lineRule="auto"/>
              <w:rPr>
                <w:rFonts w:ascii="Source Sans Pro" w:hAnsi="Source Sans Pro" w:cs="Arial"/>
                <w:color w:val="000000" w:themeColor="text1"/>
                <w:sz w:val="20"/>
                <w:szCs w:val="20"/>
              </w:rPr>
            </w:pPr>
            <w:proofErr w:type="spellStart"/>
            <w:r w:rsidRPr="00C22B42">
              <w:rPr>
                <w:rFonts w:ascii="Segoe UI" w:hAnsi="Segoe UI" w:cs="Segoe UI"/>
                <w:color w:val="000000" w:themeColor="text1"/>
                <w:sz w:val="21"/>
                <w:szCs w:val="21"/>
                <w:shd w:val="clear" w:color="auto" w:fill="FFFFFF"/>
              </w:rPr>
              <w:t>Categorised</w:t>
            </w:r>
            <w:proofErr w:type="spellEnd"/>
            <w:r w:rsidRPr="00C22B42">
              <w:rPr>
                <w:rFonts w:ascii="Segoe UI" w:hAnsi="Segoe UI" w:cs="Segoe UI"/>
                <w:color w:val="000000" w:themeColor="text1"/>
                <w:sz w:val="21"/>
                <w:szCs w:val="21"/>
                <w:shd w:val="clear" w:color="auto" w:fill="FFFFFF"/>
              </w:rPr>
              <w:t xml:space="preserve"> </w:t>
            </w:r>
            <w:proofErr w:type="gramStart"/>
            <w:r>
              <w:rPr>
                <w:rFonts w:ascii="Segoe UI" w:hAnsi="Segoe UI" w:cs="Segoe UI"/>
                <w:color w:val="000000" w:themeColor="text1"/>
                <w:sz w:val="21"/>
                <w:szCs w:val="21"/>
                <w:shd w:val="clear" w:color="auto" w:fill="FFFFFF"/>
              </w:rPr>
              <w:t>25</w:t>
            </w:r>
            <w:r w:rsidRPr="00C22B42">
              <w:rPr>
                <w:rFonts w:ascii="Segoe UI" w:hAnsi="Segoe UI" w:cs="Segoe UI"/>
                <w:color w:val="000000" w:themeColor="text1"/>
                <w:sz w:val="21"/>
                <w:szCs w:val="21"/>
                <w:shd w:val="clear" w:color="auto" w:fill="FFFFFF"/>
              </w:rPr>
              <w:t xml:space="preserve"> year</w:t>
            </w:r>
            <w:proofErr w:type="gramEnd"/>
            <w:r w:rsidRPr="00C22B42">
              <w:rPr>
                <w:rFonts w:ascii="Segoe UI" w:hAnsi="Segoe UI" w:cs="Segoe UI"/>
                <w:color w:val="000000" w:themeColor="text1"/>
                <w:sz w:val="21"/>
                <w:szCs w:val="21"/>
                <w:shd w:val="clear" w:color="auto" w:fill="FFFFFF"/>
              </w:rPr>
              <w:t xml:space="preserve"> gust risk</w:t>
            </w:r>
          </w:p>
        </w:tc>
        <w:tc>
          <w:tcPr>
            <w:tcW w:w="993" w:type="dxa"/>
            <w:shd w:val="clear" w:color="auto" w:fill="auto"/>
            <w:noWrap/>
          </w:tcPr>
          <w:p w14:paraId="2209F9D6" w14:textId="77777777" w:rsidR="0086473A" w:rsidRPr="00191469" w:rsidRDefault="0086473A" w:rsidP="00AD3AFA">
            <w:pPr>
              <w:spacing w:before="0" w:after="0" w:line="240" w:lineRule="auto"/>
              <w:rPr>
                <w:rFonts w:ascii="Source Sans Pro" w:hAnsi="Source Sans Pro" w:cs="Arial"/>
                <w:sz w:val="20"/>
                <w:szCs w:val="20"/>
              </w:rPr>
            </w:pPr>
            <w:r>
              <w:rPr>
                <w:rFonts w:ascii="Source Sans Pro" w:hAnsi="Source Sans Pro" w:cs="Arial"/>
                <w:sz w:val="20"/>
                <w:szCs w:val="20"/>
              </w:rPr>
              <w:t>String</w:t>
            </w:r>
          </w:p>
        </w:tc>
        <w:tc>
          <w:tcPr>
            <w:tcW w:w="708" w:type="dxa"/>
            <w:shd w:val="clear" w:color="auto" w:fill="auto"/>
            <w:noWrap/>
          </w:tcPr>
          <w:p w14:paraId="73C23E90" w14:textId="77777777" w:rsidR="0086473A" w:rsidRPr="00191469" w:rsidRDefault="0086473A" w:rsidP="00AD3AFA">
            <w:pPr>
              <w:spacing w:before="0" w:after="0" w:line="240" w:lineRule="auto"/>
              <w:ind w:firstLineChars="100" w:firstLine="205"/>
              <w:rPr>
                <w:rFonts w:ascii="Source Sans Pro" w:hAnsi="Source Sans Pro" w:cs="Arial"/>
                <w:sz w:val="20"/>
                <w:szCs w:val="20"/>
              </w:rPr>
            </w:pPr>
            <w:r>
              <w:rPr>
                <w:rFonts w:ascii="Source Sans Pro" w:hAnsi="Source Sans Pro" w:cs="Arial"/>
                <w:sz w:val="20"/>
                <w:szCs w:val="20"/>
              </w:rPr>
              <w:t>9</w:t>
            </w:r>
          </w:p>
        </w:tc>
        <w:tc>
          <w:tcPr>
            <w:tcW w:w="1418" w:type="dxa"/>
            <w:shd w:val="clear" w:color="auto" w:fill="auto"/>
            <w:noWrap/>
          </w:tcPr>
          <w:p w14:paraId="7DE70083" w14:textId="77777777" w:rsidR="0086473A" w:rsidRPr="00191469" w:rsidRDefault="0086473A" w:rsidP="00AD3AFA">
            <w:pPr>
              <w:spacing w:before="0" w:after="0" w:line="240" w:lineRule="auto"/>
              <w:rPr>
                <w:rFonts w:ascii="Source Sans Pro" w:eastAsia="Times New Roman" w:hAnsi="Source Sans Pro" w:cs="Arial"/>
                <w:color w:val="000000"/>
                <w:spacing w:val="0"/>
                <w:sz w:val="20"/>
                <w:szCs w:val="20"/>
                <w:lang w:val="en-GB" w:eastAsia="en-GB"/>
              </w:rPr>
            </w:pPr>
            <w:r w:rsidRPr="00C22B42">
              <w:rPr>
                <w:rFonts w:ascii="Source Sans Pro" w:eastAsia="Times New Roman" w:hAnsi="Source Sans Pro" w:cs="Arial"/>
                <w:color w:val="000000"/>
                <w:spacing w:val="0"/>
                <w:sz w:val="20"/>
                <w:szCs w:val="20"/>
                <w:lang w:val="en-GB" w:eastAsia="en-GB"/>
              </w:rPr>
              <w:t>Very High, High, Med</w:t>
            </w:r>
            <w:r>
              <w:rPr>
                <w:rFonts w:ascii="Source Sans Pro" w:eastAsia="Times New Roman" w:hAnsi="Source Sans Pro" w:cs="Arial"/>
                <w:color w:val="000000"/>
                <w:spacing w:val="0"/>
                <w:sz w:val="20"/>
                <w:szCs w:val="20"/>
                <w:lang w:val="en-GB" w:eastAsia="en-GB"/>
              </w:rPr>
              <w:t>i</w:t>
            </w:r>
            <w:r w:rsidRPr="00C22B42">
              <w:rPr>
                <w:rFonts w:ascii="Source Sans Pro" w:eastAsia="Times New Roman" w:hAnsi="Source Sans Pro" w:cs="Arial"/>
                <w:color w:val="000000"/>
                <w:spacing w:val="0"/>
                <w:sz w:val="20"/>
                <w:szCs w:val="20"/>
                <w:lang w:val="en-GB" w:eastAsia="en-GB"/>
              </w:rPr>
              <w:t>um, Low, Very Low</w:t>
            </w:r>
          </w:p>
        </w:tc>
      </w:tr>
      <w:tr w:rsidR="0086473A" w:rsidRPr="00191469" w14:paraId="471B65F3" w14:textId="77777777" w:rsidTr="00AD3AFA">
        <w:trPr>
          <w:trHeight w:val="340"/>
        </w:trPr>
        <w:tc>
          <w:tcPr>
            <w:tcW w:w="2117" w:type="dxa"/>
            <w:vMerge/>
            <w:shd w:val="clear" w:color="000000" w:fill="FFFFFF"/>
            <w:noWrap/>
          </w:tcPr>
          <w:p w14:paraId="31E64A88" w14:textId="77777777" w:rsidR="0086473A" w:rsidRPr="00191469" w:rsidRDefault="0086473A" w:rsidP="00AD3AFA">
            <w:pPr>
              <w:spacing w:before="0" w:after="0" w:line="240" w:lineRule="auto"/>
              <w:rPr>
                <w:rFonts w:ascii="Source Sans Pro" w:eastAsia="Times New Roman" w:hAnsi="Source Sans Pro" w:cs="Arial"/>
                <w:color w:val="000000"/>
                <w:spacing w:val="0"/>
                <w:sz w:val="20"/>
                <w:szCs w:val="20"/>
                <w:lang w:val="en-GB" w:eastAsia="en-GB"/>
              </w:rPr>
            </w:pPr>
          </w:p>
        </w:tc>
        <w:tc>
          <w:tcPr>
            <w:tcW w:w="1701" w:type="dxa"/>
            <w:shd w:val="clear" w:color="auto" w:fill="auto"/>
            <w:noWrap/>
          </w:tcPr>
          <w:p w14:paraId="6AC609B0" w14:textId="77777777" w:rsidR="0086473A" w:rsidRDefault="0086473A" w:rsidP="00AD3AFA">
            <w:pPr>
              <w:spacing w:before="0" w:after="0" w:line="240" w:lineRule="auto"/>
              <w:rPr>
                <w:rFonts w:ascii="Source Sans Pro" w:hAnsi="Source Sans Pro"/>
                <w:color w:val="000000" w:themeColor="text1"/>
              </w:rPr>
            </w:pPr>
            <w:r w:rsidRPr="00C22B42">
              <w:rPr>
                <w:rFonts w:ascii="Source Sans Pro" w:hAnsi="Source Sans Pro"/>
                <w:color w:val="000000" w:themeColor="text1"/>
              </w:rPr>
              <w:t>windstorm_gust</w:t>
            </w:r>
            <w:r>
              <w:rPr>
                <w:rFonts w:ascii="Source Sans Pro" w:hAnsi="Source Sans Pro"/>
                <w:color w:val="000000" w:themeColor="text1"/>
              </w:rPr>
              <w:t>50_s</w:t>
            </w:r>
          </w:p>
        </w:tc>
        <w:tc>
          <w:tcPr>
            <w:tcW w:w="2976" w:type="dxa"/>
            <w:shd w:val="clear" w:color="auto" w:fill="auto"/>
            <w:noWrap/>
          </w:tcPr>
          <w:p w14:paraId="4A6E8D50" w14:textId="77777777" w:rsidR="0086473A" w:rsidRPr="00C22B42" w:rsidRDefault="0086473A" w:rsidP="00AD3AFA">
            <w:pPr>
              <w:spacing w:before="0" w:after="0" w:line="240" w:lineRule="auto"/>
              <w:rPr>
                <w:rFonts w:ascii="Source Sans Pro" w:hAnsi="Source Sans Pro" w:cs="Arial"/>
                <w:color w:val="000000" w:themeColor="text1"/>
                <w:sz w:val="20"/>
                <w:szCs w:val="20"/>
              </w:rPr>
            </w:pPr>
            <w:proofErr w:type="spellStart"/>
            <w:r w:rsidRPr="00C22B42">
              <w:rPr>
                <w:rFonts w:ascii="Segoe UI" w:hAnsi="Segoe UI" w:cs="Segoe UI"/>
                <w:color w:val="000000" w:themeColor="text1"/>
                <w:sz w:val="21"/>
                <w:szCs w:val="21"/>
                <w:shd w:val="clear" w:color="auto" w:fill="FFFFFF"/>
              </w:rPr>
              <w:t>Categorised</w:t>
            </w:r>
            <w:proofErr w:type="spellEnd"/>
            <w:r w:rsidRPr="00C22B42">
              <w:rPr>
                <w:rFonts w:ascii="Segoe UI" w:hAnsi="Segoe UI" w:cs="Segoe UI"/>
                <w:color w:val="000000" w:themeColor="text1"/>
                <w:sz w:val="21"/>
                <w:szCs w:val="21"/>
                <w:shd w:val="clear" w:color="auto" w:fill="FFFFFF"/>
              </w:rPr>
              <w:t xml:space="preserve"> </w:t>
            </w:r>
            <w:proofErr w:type="gramStart"/>
            <w:r>
              <w:rPr>
                <w:rFonts w:ascii="Segoe UI" w:hAnsi="Segoe UI" w:cs="Segoe UI"/>
                <w:color w:val="000000" w:themeColor="text1"/>
                <w:sz w:val="21"/>
                <w:szCs w:val="21"/>
                <w:shd w:val="clear" w:color="auto" w:fill="FFFFFF"/>
              </w:rPr>
              <w:t>50</w:t>
            </w:r>
            <w:r w:rsidRPr="00C22B42">
              <w:rPr>
                <w:rFonts w:ascii="Segoe UI" w:hAnsi="Segoe UI" w:cs="Segoe UI"/>
                <w:color w:val="000000" w:themeColor="text1"/>
                <w:sz w:val="21"/>
                <w:szCs w:val="21"/>
                <w:shd w:val="clear" w:color="auto" w:fill="FFFFFF"/>
              </w:rPr>
              <w:t xml:space="preserve"> year</w:t>
            </w:r>
            <w:proofErr w:type="gramEnd"/>
            <w:r w:rsidRPr="00C22B42">
              <w:rPr>
                <w:rFonts w:ascii="Segoe UI" w:hAnsi="Segoe UI" w:cs="Segoe UI"/>
                <w:color w:val="000000" w:themeColor="text1"/>
                <w:sz w:val="21"/>
                <w:szCs w:val="21"/>
                <w:shd w:val="clear" w:color="auto" w:fill="FFFFFF"/>
              </w:rPr>
              <w:t xml:space="preserve"> gust risk</w:t>
            </w:r>
          </w:p>
        </w:tc>
        <w:tc>
          <w:tcPr>
            <w:tcW w:w="993" w:type="dxa"/>
            <w:shd w:val="clear" w:color="auto" w:fill="auto"/>
            <w:noWrap/>
          </w:tcPr>
          <w:p w14:paraId="0E3010F4" w14:textId="77777777" w:rsidR="0086473A" w:rsidRDefault="0086473A" w:rsidP="00AD3AFA">
            <w:pPr>
              <w:spacing w:before="0" w:after="0" w:line="240" w:lineRule="auto"/>
              <w:rPr>
                <w:rFonts w:ascii="Source Sans Pro" w:hAnsi="Source Sans Pro" w:cs="Arial"/>
                <w:sz w:val="20"/>
                <w:szCs w:val="20"/>
              </w:rPr>
            </w:pPr>
            <w:r>
              <w:rPr>
                <w:rFonts w:ascii="Source Sans Pro" w:hAnsi="Source Sans Pro" w:cs="Arial"/>
                <w:sz w:val="20"/>
                <w:szCs w:val="20"/>
              </w:rPr>
              <w:t>String</w:t>
            </w:r>
          </w:p>
        </w:tc>
        <w:tc>
          <w:tcPr>
            <w:tcW w:w="708" w:type="dxa"/>
            <w:shd w:val="clear" w:color="auto" w:fill="auto"/>
            <w:noWrap/>
          </w:tcPr>
          <w:p w14:paraId="650720C7" w14:textId="77777777" w:rsidR="0086473A" w:rsidRDefault="0086473A" w:rsidP="00AD3AFA">
            <w:pPr>
              <w:spacing w:before="0" w:after="0" w:line="240" w:lineRule="auto"/>
              <w:ind w:firstLineChars="100" w:firstLine="205"/>
              <w:rPr>
                <w:rFonts w:ascii="Source Sans Pro" w:hAnsi="Source Sans Pro" w:cs="Arial"/>
                <w:sz w:val="20"/>
                <w:szCs w:val="20"/>
              </w:rPr>
            </w:pPr>
            <w:r>
              <w:rPr>
                <w:rFonts w:ascii="Source Sans Pro" w:hAnsi="Source Sans Pro" w:cs="Arial"/>
                <w:sz w:val="20"/>
                <w:szCs w:val="20"/>
              </w:rPr>
              <w:t>9</w:t>
            </w:r>
          </w:p>
        </w:tc>
        <w:tc>
          <w:tcPr>
            <w:tcW w:w="1418" w:type="dxa"/>
            <w:shd w:val="clear" w:color="auto" w:fill="auto"/>
            <w:noWrap/>
          </w:tcPr>
          <w:p w14:paraId="5D815EB6" w14:textId="77777777" w:rsidR="0086473A" w:rsidRDefault="0086473A" w:rsidP="00AD3AFA">
            <w:pPr>
              <w:spacing w:before="0" w:after="0" w:line="240" w:lineRule="auto"/>
              <w:rPr>
                <w:rFonts w:ascii="Source Sans Pro" w:eastAsia="Times New Roman" w:hAnsi="Source Sans Pro" w:cs="Arial"/>
                <w:color w:val="000000"/>
                <w:spacing w:val="0"/>
                <w:sz w:val="20"/>
                <w:szCs w:val="20"/>
                <w:lang w:val="en-GB" w:eastAsia="en-GB"/>
              </w:rPr>
            </w:pPr>
            <w:r w:rsidRPr="00C22B42">
              <w:rPr>
                <w:rFonts w:ascii="Source Sans Pro" w:eastAsia="Times New Roman" w:hAnsi="Source Sans Pro" w:cs="Arial"/>
                <w:color w:val="000000"/>
                <w:spacing w:val="0"/>
                <w:sz w:val="20"/>
                <w:szCs w:val="20"/>
                <w:lang w:val="en-GB" w:eastAsia="en-GB"/>
              </w:rPr>
              <w:t>Very High, High, Med</w:t>
            </w:r>
            <w:r>
              <w:rPr>
                <w:rFonts w:ascii="Source Sans Pro" w:eastAsia="Times New Roman" w:hAnsi="Source Sans Pro" w:cs="Arial"/>
                <w:color w:val="000000"/>
                <w:spacing w:val="0"/>
                <w:sz w:val="20"/>
                <w:szCs w:val="20"/>
                <w:lang w:val="en-GB" w:eastAsia="en-GB"/>
              </w:rPr>
              <w:t>i</w:t>
            </w:r>
            <w:r w:rsidRPr="00C22B42">
              <w:rPr>
                <w:rFonts w:ascii="Source Sans Pro" w:eastAsia="Times New Roman" w:hAnsi="Source Sans Pro" w:cs="Arial"/>
                <w:color w:val="000000"/>
                <w:spacing w:val="0"/>
                <w:sz w:val="20"/>
                <w:szCs w:val="20"/>
                <w:lang w:val="en-GB" w:eastAsia="en-GB"/>
              </w:rPr>
              <w:t>um, Low, Very Low</w:t>
            </w:r>
          </w:p>
        </w:tc>
      </w:tr>
      <w:tr w:rsidR="0086473A" w:rsidRPr="00191469" w14:paraId="7D04E2B0" w14:textId="77777777" w:rsidTr="00AD3AFA">
        <w:trPr>
          <w:trHeight w:val="340"/>
        </w:trPr>
        <w:tc>
          <w:tcPr>
            <w:tcW w:w="2117" w:type="dxa"/>
            <w:vMerge/>
            <w:shd w:val="clear" w:color="000000" w:fill="FFFFFF"/>
            <w:noWrap/>
          </w:tcPr>
          <w:p w14:paraId="01230275" w14:textId="77777777" w:rsidR="0086473A" w:rsidRPr="00191469" w:rsidRDefault="0086473A" w:rsidP="00AD3AFA">
            <w:pPr>
              <w:spacing w:before="0" w:after="0" w:line="240" w:lineRule="auto"/>
              <w:rPr>
                <w:rFonts w:ascii="Source Sans Pro" w:eastAsia="Times New Roman" w:hAnsi="Source Sans Pro" w:cs="Arial"/>
                <w:color w:val="000000"/>
                <w:spacing w:val="0"/>
                <w:sz w:val="20"/>
                <w:szCs w:val="20"/>
                <w:lang w:val="en-GB" w:eastAsia="en-GB"/>
              </w:rPr>
            </w:pPr>
          </w:p>
        </w:tc>
        <w:tc>
          <w:tcPr>
            <w:tcW w:w="1701" w:type="dxa"/>
            <w:shd w:val="clear" w:color="auto" w:fill="auto"/>
            <w:noWrap/>
          </w:tcPr>
          <w:p w14:paraId="3721FA8D" w14:textId="77777777" w:rsidR="0086473A" w:rsidRPr="00126E44" w:rsidRDefault="0086473A" w:rsidP="00AD3AFA">
            <w:pPr>
              <w:spacing w:before="0" w:after="0" w:line="240" w:lineRule="auto"/>
              <w:rPr>
                <w:rFonts w:ascii="Source Sans Pro" w:hAnsi="Source Sans Pro"/>
                <w:color w:val="000000" w:themeColor="text1"/>
              </w:rPr>
            </w:pPr>
            <w:proofErr w:type="spellStart"/>
            <w:r w:rsidRPr="00330621">
              <w:rPr>
                <w:rFonts w:ascii="Source Sans Pro" w:hAnsi="Source Sans Pro" w:cs="Segoe UI"/>
                <w:color w:val="000000" w:themeColor="text1"/>
                <w:shd w:val="clear" w:color="auto" w:fill="FFFFFF"/>
              </w:rPr>
              <w:t>windstorm_gustcombined_s</w:t>
            </w:r>
            <w:proofErr w:type="spellEnd"/>
          </w:p>
        </w:tc>
        <w:tc>
          <w:tcPr>
            <w:tcW w:w="2976" w:type="dxa"/>
            <w:shd w:val="clear" w:color="auto" w:fill="auto"/>
            <w:noWrap/>
          </w:tcPr>
          <w:p w14:paraId="2D95C7F8" w14:textId="77777777" w:rsidR="0086473A" w:rsidRPr="00126E44" w:rsidRDefault="0086473A" w:rsidP="00AD3AFA">
            <w:pPr>
              <w:spacing w:before="0" w:after="0" w:line="240" w:lineRule="auto"/>
              <w:rPr>
                <w:rFonts w:ascii="Source Sans Pro" w:hAnsi="Source Sans Pro" w:cs="Segoe UI"/>
                <w:color w:val="000000" w:themeColor="text1"/>
                <w:shd w:val="clear" w:color="auto" w:fill="FFFFFF"/>
              </w:rPr>
            </w:pPr>
            <w:r w:rsidRPr="0086473A">
              <w:rPr>
                <w:rFonts w:ascii="Source Sans Pro" w:hAnsi="Source Sans Pro" w:cs="Segoe UI"/>
                <w:color w:val="000000" w:themeColor="text1"/>
                <w:shd w:val="clear" w:color="auto" w:fill="FFFFFF"/>
              </w:rPr>
              <w:t xml:space="preserve">Overall </w:t>
            </w:r>
            <w:proofErr w:type="spellStart"/>
            <w:r w:rsidRPr="0086473A">
              <w:rPr>
                <w:rFonts w:ascii="Source Sans Pro" w:hAnsi="Source Sans Pro" w:cs="Segoe UI"/>
                <w:color w:val="000000" w:themeColor="text1"/>
                <w:shd w:val="clear" w:color="auto" w:fill="FFFFFF"/>
              </w:rPr>
              <w:t>categorised</w:t>
            </w:r>
            <w:proofErr w:type="spellEnd"/>
            <w:r w:rsidRPr="0086473A">
              <w:rPr>
                <w:rFonts w:ascii="Source Sans Pro" w:hAnsi="Source Sans Pro" w:cs="Segoe UI"/>
                <w:color w:val="000000" w:themeColor="text1"/>
                <w:shd w:val="clear" w:color="auto" w:fill="FFFFFF"/>
              </w:rPr>
              <w:t xml:space="preserve"> risk. Max of windstorm_gust10_s, windstorm_gust25_s, windstorm_gust50_s.</w:t>
            </w:r>
          </w:p>
        </w:tc>
        <w:tc>
          <w:tcPr>
            <w:tcW w:w="993" w:type="dxa"/>
            <w:shd w:val="clear" w:color="auto" w:fill="auto"/>
            <w:noWrap/>
          </w:tcPr>
          <w:p w14:paraId="662544BE" w14:textId="77777777" w:rsidR="0086473A" w:rsidRPr="00126E44" w:rsidRDefault="0086473A" w:rsidP="00AD3AFA">
            <w:pPr>
              <w:spacing w:before="0" w:after="0" w:line="240" w:lineRule="auto"/>
              <w:rPr>
                <w:rFonts w:ascii="Source Sans Pro" w:hAnsi="Source Sans Pro" w:cs="Arial"/>
              </w:rPr>
            </w:pPr>
            <w:r w:rsidRPr="00126E44">
              <w:rPr>
                <w:rFonts w:ascii="Source Sans Pro" w:hAnsi="Source Sans Pro" w:cs="Arial"/>
              </w:rPr>
              <w:t>String</w:t>
            </w:r>
          </w:p>
        </w:tc>
        <w:tc>
          <w:tcPr>
            <w:tcW w:w="708" w:type="dxa"/>
            <w:shd w:val="clear" w:color="auto" w:fill="auto"/>
            <w:noWrap/>
          </w:tcPr>
          <w:p w14:paraId="3ECB0A16" w14:textId="77777777" w:rsidR="0086473A" w:rsidRPr="00126E44" w:rsidRDefault="0086473A" w:rsidP="00AD3AFA">
            <w:pPr>
              <w:spacing w:before="0" w:after="0" w:line="240" w:lineRule="auto"/>
              <w:ind w:firstLineChars="100" w:firstLine="225"/>
              <w:rPr>
                <w:rFonts w:ascii="Source Sans Pro" w:hAnsi="Source Sans Pro" w:cs="Arial"/>
              </w:rPr>
            </w:pPr>
            <w:r w:rsidRPr="00126E44">
              <w:rPr>
                <w:rFonts w:ascii="Source Sans Pro" w:hAnsi="Source Sans Pro" w:cs="Arial"/>
              </w:rPr>
              <w:t>9</w:t>
            </w:r>
          </w:p>
        </w:tc>
        <w:tc>
          <w:tcPr>
            <w:tcW w:w="1418" w:type="dxa"/>
            <w:shd w:val="clear" w:color="auto" w:fill="auto"/>
            <w:noWrap/>
          </w:tcPr>
          <w:p w14:paraId="0E4EB866" w14:textId="77777777" w:rsidR="0086473A" w:rsidRPr="00126E44" w:rsidRDefault="0086473A" w:rsidP="00AD3AFA">
            <w:pPr>
              <w:spacing w:before="0" w:after="0" w:line="240" w:lineRule="auto"/>
              <w:rPr>
                <w:rFonts w:ascii="Source Sans Pro" w:eastAsia="Times New Roman" w:hAnsi="Source Sans Pro" w:cs="Arial"/>
                <w:color w:val="000000"/>
                <w:spacing w:val="0"/>
                <w:lang w:val="en-GB" w:eastAsia="en-GB"/>
              </w:rPr>
            </w:pPr>
            <w:r w:rsidRPr="00126E44">
              <w:rPr>
                <w:rFonts w:ascii="Source Sans Pro" w:eastAsia="Times New Roman" w:hAnsi="Source Sans Pro" w:cs="Arial"/>
                <w:color w:val="000000"/>
                <w:spacing w:val="0"/>
                <w:lang w:val="en-GB" w:eastAsia="en-GB"/>
              </w:rPr>
              <w:t>Very High, High, Medium, Low, Very Low</w:t>
            </w:r>
          </w:p>
        </w:tc>
      </w:tr>
    </w:tbl>
    <w:p w14:paraId="4CFEBE19" w14:textId="77777777" w:rsidR="00E24D5B" w:rsidRDefault="00E24D5B" w:rsidP="00CE7653">
      <w:pPr>
        <w:spacing w:after="0"/>
        <w:rPr>
          <w:rFonts w:ascii="Source Sans Pro" w:hAnsi="Source Sans Pro"/>
        </w:rPr>
      </w:pPr>
    </w:p>
    <w:p w14:paraId="44016F16" w14:textId="3D01A563" w:rsidR="00CB5745" w:rsidRPr="00191469" w:rsidRDefault="009C03CF" w:rsidP="00CB5745">
      <w:pPr>
        <w:pStyle w:val="Heading3"/>
        <w:rPr>
          <w:rFonts w:ascii="Source Sans Pro" w:hAnsi="Source Sans Pro"/>
          <w:b/>
          <w:bCs/>
          <w:color w:val="646662" w:themeColor="accent6" w:themeShade="80"/>
          <w:lang w:val="en-IE"/>
        </w:rPr>
      </w:pPr>
      <w:bookmarkStart w:id="41" w:name="_Toc135738053"/>
      <w:r>
        <w:rPr>
          <w:rFonts w:ascii="Source Sans Pro" w:hAnsi="Source Sans Pro"/>
          <w:b/>
          <w:bCs/>
          <w:color w:val="646662" w:themeColor="accent6" w:themeShade="80"/>
          <w:lang w:val="en-IE"/>
        </w:rPr>
        <w:t>5</w:t>
      </w:r>
      <w:r w:rsidR="00CB5745" w:rsidRPr="00191469">
        <w:rPr>
          <w:rFonts w:ascii="Source Sans Pro" w:hAnsi="Source Sans Pro"/>
          <w:b/>
          <w:bCs/>
          <w:color w:val="646662" w:themeColor="accent6" w:themeShade="80"/>
          <w:lang w:val="en-IE"/>
        </w:rPr>
        <w:t>.</w:t>
      </w:r>
      <w:r w:rsidR="00E24D5B">
        <w:rPr>
          <w:rFonts w:ascii="Source Sans Pro" w:hAnsi="Source Sans Pro"/>
          <w:b/>
          <w:bCs/>
          <w:color w:val="646662" w:themeColor="accent6" w:themeShade="80"/>
          <w:lang w:val="en-IE"/>
        </w:rPr>
        <w:t>1</w:t>
      </w:r>
      <w:r w:rsidR="00CB5745" w:rsidRPr="00191469">
        <w:rPr>
          <w:rFonts w:ascii="Source Sans Pro" w:hAnsi="Source Sans Pro"/>
          <w:b/>
          <w:bCs/>
          <w:color w:val="646662" w:themeColor="accent6" w:themeShade="80"/>
          <w:lang w:val="en-IE"/>
        </w:rPr>
        <w:t>.</w:t>
      </w:r>
      <w:r w:rsidR="00E24D5B">
        <w:rPr>
          <w:rFonts w:ascii="Source Sans Pro" w:hAnsi="Source Sans Pro"/>
          <w:b/>
          <w:bCs/>
          <w:color w:val="646662" w:themeColor="accent6" w:themeShade="80"/>
          <w:lang w:val="en-IE"/>
        </w:rPr>
        <w:t>4</w:t>
      </w:r>
      <w:r w:rsidR="00CB5745" w:rsidRPr="00191469">
        <w:rPr>
          <w:rFonts w:ascii="Source Sans Pro" w:hAnsi="Source Sans Pro"/>
          <w:b/>
          <w:bCs/>
          <w:color w:val="646662" w:themeColor="accent6" w:themeShade="80"/>
          <w:lang w:val="en-IE"/>
        </w:rPr>
        <w:t xml:space="preserve"> </w:t>
      </w:r>
      <w:r w:rsidR="00CB5745">
        <w:rPr>
          <w:rFonts w:ascii="Source Sans Pro" w:hAnsi="Source Sans Pro"/>
          <w:b/>
          <w:bCs/>
          <w:color w:val="646662" w:themeColor="accent6" w:themeShade="80"/>
          <w:lang w:val="en-IE"/>
        </w:rPr>
        <w:t>Geospatial Intelligence Default Values</w:t>
      </w:r>
      <w:bookmarkEnd w:id="41"/>
    </w:p>
    <w:tbl>
      <w:tblPr>
        <w:tblStyle w:val="TableGrid"/>
        <w:tblW w:w="10201" w:type="dxa"/>
        <w:tblLook w:val="04A0" w:firstRow="1" w:lastRow="0" w:firstColumn="1" w:lastColumn="0" w:noHBand="0" w:noVBand="1"/>
      </w:tblPr>
      <w:tblGrid>
        <w:gridCol w:w="2105"/>
        <w:gridCol w:w="8096"/>
      </w:tblGrid>
      <w:tr w:rsidR="00CB5745" w14:paraId="76DC3D53" w14:textId="77777777" w:rsidTr="00F40FB1">
        <w:tc>
          <w:tcPr>
            <w:tcW w:w="2105" w:type="dxa"/>
            <w:shd w:val="clear" w:color="auto" w:fill="00778B" w:themeFill="accent4"/>
          </w:tcPr>
          <w:p w14:paraId="060F77F0" w14:textId="77777777" w:rsidR="00CB5745" w:rsidRDefault="00CB5745" w:rsidP="008500C4">
            <w:pPr>
              <w:rPr>
                <w:rFonts w:ascii="Source Sans Pro" w:hAnsi="Source Sans Pro" w:cs="Arial"/>
              </w:rPr>
            </w:pPr>
            <w:r w:rsidRPr="001B4C13">
              <w:rPr>
                <w:rFonts w:ascii="Source Sans Pro" w:hAnsi="Source Sans Pro" w:cs="Arial"/>
                <w:color w:val="FFFFFF" w:themeColor="background1"/>
              </w:rPr>
              <w:t>Geospatial Intelligence Default Values</w:t>
            </w:r>
          </w:p>
        </w:tc>
        <w:tc>
          <w:tcPr>
            <w:tcW w:w="8096" w:type="dxa"/>
          </w:tcPr>
          <w:p w14:paraId="1A78D69B" w14:textId="77777777" w:rsidR="00CB5745" w:rsidRPr="00F93CB1" w:rsidRDefault="00CB5745" w:rsidP="008500C4">
            <w:pPr>
              <w:spacing w:before="0" w:after="120" w:line="240" w:lineRule="auto"/>
              <w:rPr>
                <w:rFonts w:ascii="Source Sans Pro" w:hAnsi="Source Sans Pro" w:cs="Arial"/>
              </w:rPr>
            </w:pPr>
            <w:r w:rsidRPr="00F93CB1">
              <w:rPr>
                <w:rFonts w:ascii="Source Sans Pro" w:hAnsi="Source Sans Pro" w:cs="Arial"/>
              </w:rPr>
              <w:t>In the geospatial data blocks, if a blank is returned then we will return a blank "" in the response field (e.g. &lt;</w:t>
            </w:r>
            <w:proofErr w:type="spellStart"/>
            <w:r w:rsidRPr="00F93CB1">
              <w:rPr>
                <w:rFonts w:ascii="Source Sans Pro" w:hAnsi="Source Sans Pro" w:cs="Arial"/>
              </w:rPr>
              <w:t>fluvial_score</w:t>
            </w:r>
            <w:proofErr w:type="spellEnd"/>
            <w:r w:rsidRPr="00F93CB1">
              <w:rPr>
                <w:rFonts w:ascii="Source Sans Pro" w:hAnsi="Source Sans Pro" w:cs="Arial"/>
              </w:rPr>
              <w:t>&gt; = ""), if there is no data returned or the data attribute is not available, we will return an "X" in the response field (e.g. &lt;</w:t>
            </w:r>
            <w:proofErr w:type="spellStart"/>
            <w:r w:rsidRPr="00F93CB1">
              <w:rPr>
                <w:rFonts w:ascii="Source Sans Pro" w:hAnsi="Source Sans Pro" w:cs="Arial"/>
              </w:rPr>
              <w:t>fluvial_score</w:t>
            </w:r>
            <w:proofErr w:type="spellEnd"/>
            <w:r w:rsidRPr="00F93CB1">
              <w:rPr>
                <w:rFonts w:ascii="Source Sans Pro" w:hAnsi="Source Sans Pro" w:cs="Arial"/>
              </w:rPr>
              <w:t>&gt; = "X") and if there is an error we will return an "E" in the response field (e.g. &lt;</w:t>
            </w:r>
            <w:proofErr w:type="spellStart"/>
            <w:r w:rsidRPr="00F93CB1">
              <w:rPr>
                <w:rFonts w:ascii="Source Sans Pro" w:hAnsi="Source Sans Pro" w:cs="Arial"/>
              </w:rPr>
              <w:t>fluvial_score</w:t>
            </w:r>
            <w:proofErr w:type="spellEnd"/>
            <w:r w:rsidRPr="00F93CB1">
              <w:rPr>
                <w:rFonts w:ascii="Source Sans Pro" w:hAnsi="Source Sans Pro" w:cs="Arial"/>
              </w:rPr>
              <w:t>&gt; = "E").</w:t>
            </w:r>
          </w:p>
          <w:p w14:paraId="28CDB66D" w14:textId="77777777" w:rsidR="00CB5745" w:rsidRPr="00B13407" w:rsidRDefault="00CB5745" w:rsidP="008500C4">
            <w:pPr>
              <w:spacing w:before="60" w:after="60"/>
              <w:rPr>
                <w:rFonts w:ascii="Source Sans Pro" w:hAnsi="Source Sans Pro"/>
                <w:color w:val="000000" w:themeColor="text1"/>
              </w:rPr>
            </w:pPr>
          </w:p>
        </w:tc>
      </w:tr>
    </w:tbl>
    <w:p w14:paraId="61DBC681" w14:textId="0230257A" w:rsidR="00B71FBF" w:rsidRDefault="00B71FBF" w:rsidP="00B71FBF">
      <w:pPr>
        <w:pStyle w:val="Heading2"/>
        <w:rPr>
          <w:rFonts w:ascii="Source Sans Pro" w:hAnsi="Source Sans Pro" w:cs="Arial"/>
          <w:lang w:val="en-GB"/>
        </w:rPr>
      </w:pPr>
      <w:bookmarkStart w:id="42" w:name="_6.3.3_Summary_of"/>
      <w:bookmarkStart w:id="43" w:name="_Toc115874630"/>
      <w:bookmarkStart w:id="44" w:name="_Toc135738054"/>
      <w:bookmarkEnd w:id="33"/>
      <w:bookmarkEnd w:id="34"/>
      <w:bookmarkEnd w:id="35"/>
      <w:bookmarkEnd w:id="42"/>
      <w:r>
        <w:rPr>
          <w:rFonts w:ascii="Source Sans Pro" w:hAnsi="Source Sans Pro" w:cs="Arial"/>
          <w:lang w:val="en-GB"/>
        </w:rPr>
        <w:lastRenderedPageBreak/>
        <w:t>5.2 Property Insights</w:t>
      </w:r>
      <w:bookmarkEnd w:id="43"/>
      <w:r w:rsidR="001152BE">
        <w:rPr>
          <w:rFonts w:ascii="Source Sans Pro" w:hAnsi="Source Sans Pro" w:cs="Arial"/>
          <w:lang w:val="en-GB"/>
        </w:rPr>
        <w:t xml:space="preserve"> Ireland</w:t>
      </w:r>
    </w:p>
    <w:p w14:paraId="475B34AE" w14:textId="096B3F88" w:rsidR="00B71FBF" w:rsidRDefault="00B71FBF" w:rsidP="00B71FBF">
      <w:pPr>
        <w:pStyle w:val="Heading3"/>
        <w:rPr>
          <w:rFonts w:ascii="Source Sans Pro" w:hAnsi="Source Sans Pro"/>
          <w:b/>
          <w:bCs/>
          <w:color w:val="646662" w:themeColor="accent6" w:themeShade="80"/>
          <w:lang w:val="en-IE"/>
        </w:rPr>
      </w:pPr>
      <w:bookmarkStart w:id="45" w:name="_Toc115874631"/>
      <w:r>
        <w:rPr>
          <w:rFonts w:ascii="Source Sans Pro" w:hAnsi="Source Sans Pro"/>
          <w:b/>
          <w:bCs/>
          <w:color w:val="646662" w:themeColor="accent6" w:themeShade="80"/>
          <w:lang w:val="en-IE"/>
        </w:rPr>
        <w:t>5</w:t>
      </w:r>
      <w:r w:rsidRPr="00191469">
        <w:rPr>
          <w:rFonts w:ascii="Source Sans Pro" w:hAnsi="Source Sans Pro"/>
          <w:b/>
          <w:bCs/>
          <w:color w:val="646662" w:themeColor="accent6" w:themeShade="80"/>
          <w:lang w:val="en-IE"/>
        </w:rPr>
        <w:t>.</w:t>
      </w:r>
      <w:r>
        <w:rPr>
          <w:rFonts w:ascii="Source Sans Pro" w:hAnsi="Source Sans Pro"/>
          <w:b/>
          <w:bCs/>
          <w:color w:val="646662" w:themeColor="accent6" w:themeShade="80"/>
          <w:lang w:val="en-IE"/>
        </w:rPr>
        <w:t>2</w:t>
      </w:r>
      <w:r w:rsidRPr="00191469">
        <w:rPr>
          <w:rFonts w:ascii="Source Sans Pro" w:hAnsi="Source Sans Pro"/>
          <w:b/>
          <w:bCs/>
          <w:color w:val="646662" w:themeColor="accent6" w:themeShade="80"/>
          <w:lang w:val="en-IE"/>
        </w:rPr>
        <w:t>.</w:t>
      </w:r>
      <w:r>
        <w:rPr>
          <w:rFonts w:ascii="Source Sans Pro" w:hAnsi="Source Sans Pro"/>
          <w:b/>
          <w:bCs/>
          <w:color w:val="646662" w:themeColor="accent6" w:themeShade="80"/>
          <w:lang w:val="en-IE"/>
        </w:rPr>
        <w:t>1</w:t>
      </w:r>
      <w:r w:rsidRPr="00191469">
        <w:rPr>
          <w:rFonts w:ascii="Source Sans Pro" w:hAnsi="Source Sans Pro"/>
          <w:b/>
          <w:bCs/>
          <w:color w:val="646662" w:themeColor="accent6" w:themeShade="80"/>
          <w:lang w:val="en-IE"/>
        </w:rPr>
        <w:t xml:space="preserve"> </w:t>
      </w:r>
      <w:r>
        <w:rPr>
          <w:rFonts w:ascii="Source Sans Pro" w:hAnsi="Source Sans Pro"/>
          <w:b/>
          <w:bCs/>
          <w:color w:val="646662" w:themeColor="accent6" w:themeShade="80"/>
          <w:lang w:val="en-IE"/>
        </w:rPr>
        <w:t xml:space="preserve">Property Block </w:t>
      </w:r>
      <w:bookmarkEnd w:id="45"/>
    </w:p>
    <w:p w14:paraId="29411DDE" w14:textId="1E7059D4" w:rsidR="001152BE" w:rsidRPr="0086473A" w:rsidRDefault="001152BE" w:rsidP="001152BE">
      <w:r>
        <w:rPr>
          <w:rFonts w:ascii="Source Sans Pro" w:hAnsi="Source Sans Pro"/>
        </w:rPr>
        <w:t>Property Insights</w:t>
      </w:r>
      <w:r w:rsidRPr="0086473A">
        <w:t xml:space="preserve"> data returned for risk addresses in </w:t>
      </w:r>
      <w:proofErr w:type="gramStart"/>
      <w:r w:rsidRPr="0086473A">
        <w:t>ROI;</w:t>
      </w:r>
      <w:proofErr w:type="gramEnd"/>
      <w:r w:rsidRPr="0086473A">
        <w:t xml:space="preserve">  </w:t>
      </w:r>
    </w:p>
    <w:tbl>
      <w:tblPr>
        <w:tblW w:w="10201" w:type="dxa"/>
        <w:tblLook w:val="04A0" w:firstRow="1" w:lastRow="0" w:firstColumn="1" w:lastColumn="0" w:noHBand="0" w:noVBand="1"/>
      </w:tblPr>
      <w:tblGrid>
        <w:gridCol w:w="2120"/>
        <w:gridCol w:w="2584"/>
        <w:gridCol w:w="3513"/>
        <w:gridCol w:w="1134"/>
        <w:gridCol w:w="850"/>
      </w:tblGrid>
      <w:tr w:rsidR="001152BE" w:rsidRPr="001152BE" w14:paraId="001BB6B2" w14:textId="77777777" w:rsidTr="001152BE">
        <w:trPr>
          <w:trHeight w:val="1215"/>
        </w:trPr>
        <w:tc>
          <w:tcPr>
            <w:tcW w:w="2120" w:type="dxa"/>
            <w:tcBorders>
              <w:top w:val="single" w:sz="4" w:space="0" w:color="auto"/>
              <w:left w:val="single" w:sz="4" w:space="0" w:color="auto"/>
              <w:bottom w:val="single" w:sz="4" w:space="0" w:color="auto"/>
              <w:right w:val="single" w:sz="4" w:space="0" w:color="auto"/>
            </w:tcBorders>
            <w:shd w:val="clear" w:color="000000" w:fill="00778B"/>
            <w:vAlign w:val="center"/>
            <w:hideMark/>
          </w:tcPr>
          <w:p w14:paraId="7C7DB836" w14:textId="77777777" w:rsidR="001152BE" w:rsidRPr="001152BE" w:rsidRDefault="001152BE" w:rsidP="001152BE">
            <w:pPr>
              <w:spacing w:before="0" w:after="0" w:line="240" w:lineRule="auto"/>
              <w:jc w:val="center"/>
              <w:rPr>
                <w:rFonts w:ascii="Source Sans Pro" w:eastAsia="Times New Roman" w:hAnsi="Source Sans Pro" w:cs="Calibri"/>
                <w:b/>
                <w:bCs/>
                <w:color w:val="FFFFFF"/>
                <w:spacing w:val="0"/>
                <w:lang w:val="en-GB" w:eastAsia="en-GB"/>
              </w:rPr>
            </w:pPr>
            <w:r w:rsidRPr="001152BE">
              <w:rPr>
                <w:rFonts w:ascii="Source Sans Pro" w:eastAsia="Times New Roman" w:hAnsi="Source Sans Pro" w:cs="Calibri"/>
                <w:b/>
                <w:bCs/>
                <w:color w:val="FFFFFF"/>
                <w:spacing w:val="0"/>
                <w:lang w:val="en-GB" w:eastAsia="en-GB"/>
              </w:rPr>
              <w:t>Product Group /Section</w:t>
            </w:r>
          </w:p>
        </w:tc>
        <w:tc>
          <w:tcPr>
            <w:tcW w:w="2584" w:type="dxa"/>
            <w:tcBorders>
              <w:top w:val="single" w:sz="4" w:space="0" w:color="auto"/>
              <w:left w:val="nil"/>
              <w:bottom w:val="single" w:sz="4" w:space="0" w:color="auto"/>
              <w:right w:val="single" w:sz="4" w:space="0" w:color="auto"/>
            </w:tcBorders>
            <w:shd w:val="clear" w:color="000000" w:fill="00778B"/>
            <w:vAlign w:val="center"/>
            <w:hideMark/>
          </w:tcPr>
          <w:p w14:paraId="7E10ED45" w14:textId="77777777" w:rsidR="001152BE" w:rsidRPr="001152BE" w:rsidRDefault="001152BE" w:rsidP="001152BE">
            <w:pPr>
              <w:spacing w:before="0" w:after="0" w:line="240" w:lineRule="auto"/>
              <w:jc w:val="center"/>
              <w:rPr>
                <w:rFonts w:ascii="Source Sans Pro" w:eastAsia="Times New Roman" w:hAnsi="Source Sans Pro" w:cs="Calibri"/>
                <w:b/>
                <w:bCs/>
                <w:color w:val="FFFFFF"/>
                <w:spacing w:val="0"/>
                <w:lang w:val="en-GB" w:eastAsia="en-GB"/>
              </w:rPr>
            </w:pPr>
            <w:r w:rsidRPr="001152BE">
              <w:rPr>
                <w:rFonts w:ascii="Source Sans Pro" w:eastAsia="Times New Roman" w:hAnsi="Source Sans Pro" w:cs="Calibri"/>
                <w:b/>
                <w:bCs/>
                <w:color w:val="FFFFFF"/>
                <w:spacing w:val="0"/>
                <w:lang w:val="en-GB" w:eastAsia="en-GB"/>
              </w:rPr>
              <w:t>Technical Attribute Name</w:t>
            </w:r>
          </w:p>
        </w:tc>
        <w:tc>
          <w:tcPr>
            <w:tcW w:w="3513" w:type="dxa"/>
            <w:tcBorders>
              <w:top w:val="single" w:sz="4" w:space="0" w:color="auto"/>
              <w:left w:val="nil"/>
              <w:bottom w:val="single" w:sz="4" w:space="0" w:color="auto"/>
              <w:right w:val="single" w:sz="4" w:space="0" w:color="auto"/>
            </w:tcBorders>
            <w:shd w:val="clear" w:color="000000" w:fill="00778B"/>
            <w:vAlign w:val="center"/>
            <w:hideMark/>
          </w:tcPr>
          <w:p w14:paraId="6A6B616E" w14:textId="77777777" w:rsidR="001152BE" w:rsidRPr="001152BE" w:rsidRDefault="001152BE" w:rsidP="001152BE">
            <w:pPr>
              <w:spacing w:before="0" w:after="0" w:line="240" w:lineRule="auto"/>
              <w:jc w:val="center"/>
              <w:rPr>
                <w:rFonts w:ascii="Source Sans Pro" w:eastAsia="Times New Roman" w:hAnsi="Source Sans Pro" w:cs="Calibri"/>
                <w:b/>
                <w:bCs/>
                <w:color w:val="FFFFFF"/>
                <w:spacing w:val="0"/>
                <w:lang w:val="en-GB" w:eastAsia="en-GB"/>
              </w:rPr>
            </w:pPr>
            <w:r w:rsidRPr="001152BE">
              <w:rPr>
                <w:rFonts w:ascii="Source Sans Pro" w:eastAsia="Times New Roman" w:hAnsi="Source Sans Pro" w:cs="Calibri"/>
                <w:b/>
                <w:bCs/>
                <w:color w:val="FFFFFF"/>
                <w:spacing w:val="0"/>
                <w:lang w:val="en-GB" w:eastAsia="en-GB"/>
              </w:rPr>
              <w:t>Attribute Description</w:t>
            </w:r>
          </w:p>
        </w:tc>
        <w:tc>
          <w:tcPr>
            <w:tcW w:w="1134" w:type="dxa"/>
            <w:tcBorders>
              <w:top w:val="single" w:sz="4" w:space="0" w:color="auto"/>
              <w:left w:val="nil"/>
              <w:bottom w:val="single" w:sz="4" w:space="0" w:color="auto"/>
              <w:right w:val="single" w:sz="4" w:space="0" w:color="auto"/>
            </w:tcBorders>
            <w:shd w:val="clear" w:color="000000" w:fill="00778B"/>
            <w:vAlign w:val="center"/>
            <w:hideMark/>
          </w:tcPr>
          <w:p w14:paraId="3485B26C" w14:textId="77777777" w:rsidR="001152BE" w:rsidRPr="001152BE" w:rsidRDefault="001152BE" w:rsidP="001152BE">
            <w:pPr>
              <w:spacing w:before="0" w:after="0" w:line="240" w:lineRule="auto"/>
              <w:jc w:val="center"/>
              <w:rPr>
                <w:rFonts w:ascii="Source Sans Pro" w:eastAsia="Times New Roman" w:hAnsi="Source Sans Pro" w:cs="Calibri"/>
                <w:b/>
                <w:bCs/>
                <w:color w:val="FFFFFF"/>
                <w:spacing w:val="0"/>
                <w:lang w:val="en-GB" w:eastAsia="en-GB"/>
              </w:rPr>
            </w:pPr>
            <w:r w:rsidRPr="001152BE">
              <w:rPr>
                <w:rFonts w:ascii="Source Sans Pro" w:eastAsia="Times New Roman" w:hAnsi="Source Sans Pro" w:cs="Calibri"/>
                <w:b/>
                <w:bCs/>
                <w:color w:val="FFFFFF"/>
                <w:spacing w:val="0"/>
                <w:lang w:val="en-GB" w:eastAsia="en-GB"/>
              </w:rPr>
              <w:t>Data Type</w:t>
            </w:r>
          </w:p>
        </w:tc>
        <w:tc>
          <w:tcPr>
            <w:tcW w:w="850" w:type="dxa"/>
            <w:tcBorders>
              <w:top w:val="single" w:sz="4" w:space="0" w:color="auto"/>
              <w:left w:val="nil"/>
              <w:bottom w:val="single" w:sz="4" w:space="0" w:color="auto"/>
              <w:right w:val="single" w:sz="4" w:space="0" w:color="auto"/>
            </w:tcBorders>
            <w:shd w:val="clear" w:color="000000" w:fill="00778B"/>
            <w:vAlign w:val="center"/>
            <w:hideMark/>
          </w:tcPr>
          <w:p w14:paraId="081A9D93" w14:textId="77777777" w:rsidR="001152BE" w:rsidRPr="001152BE" w:rsidRDefault="001152BE" w:rsidP="001152BE">
            <w:pPr>
              <w:spacing w:before="0" w:after="0" w:line="240" w:lineRule="auto"/>
              <w:jc w:val="center"/>
              <w:rPr>
                <w:rFonts w:ascii="Source Sans Pro" w:eastAsia="Times New Roman" w:hAnsi="Source Sans Pro" w:cs="Calibri"/>
                <w:b/>
                <w:bCs/>
                <w:color w:val="FFFFFF"/>
                <w:spacing w:val="0"/>
                <w:lang w:val="en-GB" w:eastAsia="en-GB"/>
              </w:rPr>
            </w:pPr>
            <w:r w:rsidRPr="001152BE">
              <w:rPr>
                <w:rFonts w:ascii="Source Sans Pro" w:eastAsia="Times New Roman" w:hAnsi="Source Sans Pro" w:cs="Calibri"/>
                <w:b/>
                <w:bCs/>
                <w:color w:val="FFFFFF"/>
                <w:spacing w:val="0"/>
                <w:lang w:val="en-GB" w:eastAsia="en-GB"/>
              </w:rPr>
              <w:t>Size</w:t>
            </w:r>
          </w:p>
        </w:tc>
      </w:tr>
      <w:tr w:rsidR="001152BE" w:rsidRPr="001152BE" w14:paraId="288D04F7" w14:textId="77777777" w:rsidTr="001152BE">
        <w:trPr>
          <w:trHeight w:val="300"/>
        </w:trPr>
        <w:tc>
          <w:tcPr>
            <w:tcW w:w="2120" w:type="dxa"/>
            <w:vMerge w:val="restart"/>
            <w:tcBorders>
              <w:top w:val="nil"/>
              <w:left w:val="single" w:sz="4" w:space="0" w:color="auto"/>
              <w:bottom w:val="single" w:sz="4" w:space="0" w:color="auto"/>
              <w:right w:val="single" w:sz="4" w:space="0" w:color="auto"/>
            </w:tcBorders>
            <w:shd w:val="clear" w:color="000000" w:fill="FFFFFF"/>
            <w:noWrap/>
            <w:hideMark/>
          </w:tcPr>
          <w:p w14:paraId="423C772C"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Property Insights Ireland</w:t>
            </w:r>
          </w:p>
        </w:tc>
        <w:tc>
          <w:tcPr>
            <w:tcW w:w="2584" w:type="dxa"/>
            <w:tcBorders>
              <w:top w:val="nil"/>
              <w:left w:val="nil"/>
              <w:bottom w:val="single" w:sz="4" w:space="0" w:color="auto"/>
              <w:right w:val="single" w:sz="4" w:space="0" w:color="auto"/>
            </w:tcBorders>
            <w:shd w:val="clear" w:color="000000" w:fill="FFFFFF"/>
            <w:noWrap/>
            <w:vAlign w:val="center"/>
            <w:hideMark/>
          </w:tcPr>
          <w:p w14:paraId="24B4A8C8"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roofErr w:type="spellStart"/>
            <w:r w:rsidRPr="001152BE">
              <w:rPr>
                <w:rFonts w:ascii="Source Sans Pro" w:eastAsia="Times New Roman" w:hAnsi="Source Sans Pro" w:cs="Calibri"/>
                <w:color w:val="000000"/>
                <w:spacing w:val="0"/>
                <w:sz w:val="20"/>
                <w:szCs w:val="20"/>
                <w:lang w:val="en-GB" w:eastAsia="en-GB"/>
              </w:rPr>
              <w:t>building_height</w:t>
            </w:r>
            <w:proofErr w:type="spellEnd"/>
            <w:r w:rsidRPr="001152BE">
              <w:rPr>
                <w:rFonts w:ascii="Source Sans Pro" w:eastAsia="Times New Roman" w:hAnsi="Source Sans Pro" w:cs="Calibri"/>
                <w:color w:val="000000"/>
                <w:spacing w:val="0"/>
                <w:sz w:val="20"/>
                <w:szCs w:val="20"/>
                <w:lang w:val="en-GB" w:eastAsia="en-GB"/>
              </w:rPr>
              <w:t> </w:t>
            </w:r>
          </w:p>
        </w:tc>
        <w:tc>
          <w:tcPr>
            <w:tcW w:w="3513" w:type="dxa"/>
            <w:tcBorders>
              <w:top w:val="nil"/>
              <w:left w:val="nil"/>
              <w:bottom w:val="single" w:sz="4" w:space="0" w:color="auto"/>
              <w:right w:val="single" w:sz="4" w:space="0" w:color="auto"/>
            </w:tcBorders>
            <w:shd w:val="clear" w:color="000000" w:fill="FFFFFF"/>
            <w:vAlign w:val="center"/>
            <w:hideMark/>
          </w:tcPr>
          <w:p w14:paraId="41BBC1B2"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Height of the building above ground level </w:t>
            </w:r>
          </w:p>
        </w:tc>
        <w:tc>
          <w:tcPr>
            <w:tcW w:w="1134" w:type="dxa"/>
            <w:tcBorders>
              <w:top w:val="nil"/>
              <w:left w:val="nil"/>
              <w:bottom w:val="single" w:sz="4" w:space="0" w:color="auto"/>
              <w:right w:val="single" w:sz="4" w:space="0" w:color="auto"/>
            </w:tcBorders>
            <w:shd w:val="clear" w:color="000000" w:fill="FFFFFF"/>
            <w:noWrap/>
            <w:vAlign w:val="center"/>
            <w:hideMark/>
          </w:tcPr>
          <w:p w14:paraId="5B02969D"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NUMBER</w:t>
            </w:r>
          </w:p>
        </w:tc>
        <w:tc>
          <w:tcPr>
            <w:tcW w:w="850" w:type="dxa"/>
            <w:tcBorders>
              <w:top w:val="nil"/>
              <w:left w:val="nil"/>
              <w:bottom w:val="single" w:sz="4" w:space="0" w:color="auto"/>
              <w:right w:val="single" w:sz="4" w:space="0" w:color="auto"/>
            </w:tcBorders>
            <w:shd w:val="clear" w:color="000000" w:fill="FFFFFF"/>
            <w:noWrap/>
            <w:vAlign w:val="center"/>
            <w:hideMark/>
          </w:tcPr>
          <w:p w14:paraId="0D58F3C8"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Arial"/>
                <w:color w:val="000000"/>
                <w:spacing w:val="0"/>
                <w:sz w:val="20"/>
                <w:szCs w:val="20"/>
                <w:lang w:eastAsia="en-GB"/>
              </w:rPr>
              <w:t>10,2</w:t>
            </w:r>
          </w:p>
        </w:tc>
      </w:tr>
      <w:tr w:rsidR="001152BE" w:rsidRPr="001152BE" w14:paraId="7D170B53" w14:textId="77777777" w:rsidTr="001152BE">
        <w:trPr>
          <w:trHeight w:val="300"/>
        </w:trPr>
        <w:tc>
          <w:tcPr>
            <w:tcW w:w="2120" w:type="dxa"/>
            <w:vMerge/>
            <w:tcBorders>
              <w:top w:val="nil"/>
              <w:left w:val="single" w:sz="4" w:space="0" w:color="auto"/>
              <w:bottom w:val="single" w:sz="4" w:space="0" w:color="auto"/>
              <w:right w:val="single" w:sz="4" w:space="0" w:color="auto"/>
            </w:tcBorders>
            <w:vAlign w:val="center"/>
            <w:hideMark/>
          </w:tcPr>
          <w:p w14:paraId="4504523E"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
        </w:tc>
        <w:tc>
          <w:tcPr>
            <w:tcW w:w="2584" w:type="dxa"/>
            <w:tcBorders>
              <w:top w:val="nil"/>
              <w:left w:val="nil"/>
              <w:bottom w:val="single" w:sz="4" w:space="0" w:color="auto"/>
              <w:right w:val="single" w:sz="4" w:space="0" w:color="auto"/>
            </w:tcBorders>
            <w:shd w:val="clear" w:color="000000" w:fill="FFFFFF"/>
            <w:noWrap/>
            <w:vAlign w:val="center"/>
            <w:hideMark/>
          </w:tcPr>
          <w:p w14:paraId="51D3FE8C"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roofErr w:type="spellStart"/>
            <w:r w:rsidRPr="001152BE">
              <w:rPr>
                <w:rFonts w:ascii="Source Sans Pro" w:eastAsia="Times New Roman" w:hAnsi="Source Sans Pro" w:cs="Calibri"/>
                <w:color w:val="000000"/>
                <w:spacing w:val="0"/>
                <w:sz w:val="20"/>
                <w:szCs w:val="20"/>
                <w:lang w:val="en-GB" w:eastAsia="en-GB"/>
              </w:rPr>
              <w:t>ground_height</w:t>
            </w:r>
            <w:proofErr w:type="spellEnd"/>
            <w:r w:rsidRPr="001152BE">
              <w:rPr>
                <w:rFonts w:ascii="Source Sans Pro" w:eastAsia="Times New Roman" w:hAnsi="Source Sans Pro" w:cs="Calibri"/>
                <w:color w:val="000000"/>
                <w:spacing w:val="0"/>
                <w:sz w:val="20"/>
                <w:szCs w:val="20"/>
                <w:lang w:val="en-GB" w:eastAsia="en-GB"/>
              </w:rPr>
              <w:t> </w:t>
            </w:r>
          </w:p>
        </w:tc>
        <w:tc>
          <w:tcPr>
            <w:tcW w:w="3513" w:type="dxa"/>
            <w:tcBorders>
              <w:top w:val="nil"/>
              <w:left w:val="nil"/>
              <w:bottom w:val="single" w:sz="4" w:space="0" w:color="auto"/>
              <w:right w:val="single" w:sz="4" w:space="0" w:color="auto"/>
            </w:tcBorders>
            <w:shd w:val="clear" w:color="000000" w:fill="FFFFFF"/>
            <w:vAlign w:val="center"/>
            <w:hideMark/>
          </w:tcPr>
          <w:p w14:paraId="4CD91B86"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Height of the ground above Mean Sea Level </w:t>
            </w:r>
          </w:p>
        </w:tc>
        <w:tc>
          <w:tcPr>
            <w:tcW w:w="1134" w:type="dxa"/>
            <w:tcBorders>
              <w:top w:val="nil"/>
              <w:left w:val="nil"/>
              <w:bottom w:val="single" w:sz="4" w:space="0" w:color="auto"/>
              <w:right w:val="single" w:sz="4" w:space="0" w:color="auto"/>
            </w:tcBorders>
            <w:shd w:val="clear" w:color="000000" w:fill="FFFFFF"/>
            <w:noWrap/>
            <w:vAlign w:val="center"/>
            <w:hideMark/>
          </w:tcPr>
          <w:p w14:paraId="4001B547"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NUMBER</w:t>
            </w:r>
          </w:p>
        </w:tc>
        <w:tc>
          <w:tcPr>
            <w:tcW w:w="850" w:type="dxa"/>
            <w:tcBorders>
              <w:top w:val="nil"/>
              <w:left w:val="nil"/>
              <w:bottom w:val="single" w:sz="4" w:space="0" w:color="auto"/>
              <w:right w:val="single" w:sz="4" w:space="0" w:color="auto"/>
            </w:tcBorders>
            <w:shd w:val="clear" w:color="000000" w:fill="FFFFFF"/>
            <w:noWrap/>
            <w:vAlign w:val="center"/>
            <w:hideMark/>
          </w:tcPr>
          <w:p w14:paraId="1C943737"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Arial"/>
                <w:color w:val="000000"/>
                <w:spacing w:val="0"/>
                <w:sz w:val="20"/>
                <w:szCs w:val="20"/>
                <w:lang w:eastAsia="en-GB"/>
              </w:rPr>
              <w:t>10,2</w:t>
            </w:r>
          </w:p>
        </w:tc>
      </w:tr>
      <w:tr w:rsidR="001152BE" w:rsidRPr="001152BE" w14:paraId="3DEB6E40" w14:textId="77777777" w:rsidTr="001152BE">
        <w:trPr>
          <w:trHeight w:val="300"/>
        </w:trPr>
        <w:tc>
          <w:tcPr>
            <w:tcW w:w="2120" w:type="dxa"/>
            <w:vMerge/>
            <w:tcBorders>
              <w:top w:val="nil"/>
              <w:left w:val="single" w:sz="4" w:space="0" w:color="auto"/>
              <w:bottom w:val="single" w:sz="4" w:space="0" w:color="auto"/>
              <w:right w:val="single" w:sz="4" w:space="0" w:color="auto"/>
            </w:tcBorders>
            <w:vAlign w:val="center"/>
            <w:hideMark/>
          </w:tcPr>
          <w:p w14:paraId="781A60E4"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
        </w:tc>
        <w:tc>
          <w:tcPr>
            <w:tcW w:w="2584" w:type="dxa"/>
            <w:tcBorders>
              <w:top w:val="nil"/>
              <w:left w:val="nil"/>
              <w:bottom w:val="single" w:sz="4" w:space="0" w:color="auto"/>
              <w:right w:val="single" w:sz="4" w:space="0" w:color="auto"/>
            </w:tcBorders>
            <w:shd w:val="clear" w:color="000000" w:fill="FFFFFF"/>
            <w:noWrap/>
            <w:vAlign w:val="center"/>
            <w:hideMark/>
          </w:tcPr>
          <w:p w14:paraId="270400D8"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area</w:t>
            </w:r>
          </w:p>
        </w:tc>
        <w:tc>
          <w:tcPr>
            <w:tcW w:w="3513" w:type="dxa"/>
            <w:tcBorders>
              <w:top w:val="nil"/>
              <w:left w:val="nil"/>
              <w:bottom w:val="single" w:sz="4" w:space="0" w:color="auto"/>
              <w:right w:val="single" w:sz="4" w:space="0" w:color="auto"/>
            </w:tcBorders>
            <w:shd w:val="clear" w:color="000000" w:fill="FFFFFF"/>
            <w:vAlign w:val="center"/>
            <w:hideMark/>
          </w:tcPr>
          <w:p w14:paraId="5FA1153D"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The area of the building in square meters</w:t>
            </w:r>
          </w:p>
        </w:tc>
        <w:tc>
          <w:tcPr>
            <w:tcW w:w="1134" w:type="dxa"/>
            <w:tcBorders>
              <w:top w:val="nil"/>
              <w:left w:val="nil"/>
              <w:bottom w:val="single" w:sz="4" w:space="0" w:color="auto"/>
              <w:right w:val="single" w:sz="4" w:space="0" w:color="auto"/>
            </w:tcBorders>
            <w:shd w:val="clear" w:color="000000" w:fill="FFFFFF"/>
            <w:noWrap/>
            <w:vAlign w:val="center"/>
            <w:hideMark/>
          </w:tcPr>
          <w:p w14:paraId="41B8BCE5"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NUMBER</w:t>
            </w:r>
          </w:p>
        </w:tc>
        <w:tc>
          <w:tcPr>
            <w:tcW w:w="850" w:type="dxa"/>
            <w:tcBorders>
              <w:top w:val="nil"/>
              <w:left w:val="nil"/>
              <w:bottom w:val="single" w:sz="4" w:space="0" w:color="auto"/>
              <w:right w:val="single" w:sz="4" w:space="0" w:color="auto"/>
            </w:tcBorders>
            <w:shd w:val="clear" w:color="000000" w:fill="FFFFFF"/>
            <w:noWrap/>
            <w:vAlign w:val="center"/>
            <w:hideMark/>
          </w:tcPr>
          <w:p w14:paraId="67338112"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10,2</w:t>
            </w:r>
          </w:p>
        </w:tc>
      </w:tr>
      <w:tr w:rsidR="001152BE" w:rsidRPr="001152BE" w14:paraId="4918ECC2" w14:textId="77777777" w:rsidTr="001152BE">
        <w:trPr>
          <w:trHeight w:val="300"/>
        </w:trPr>
        <w:tc>
          <w:tcPr>
            <w:tcW w:w="2120" w:type="dxa"/>
            <w:vMerge/>
            <w:tcBorders>
              <w:top w:val="nil"/>
              <w:left w:val="single" w:sz="4" w:space="0" w:color="auto"/>
              <w:bottom w:val="single" w:sz="4" w:space="0" w:color="auto"/>
              <w:right w:val="single" w:sz="4" w:space="0" w:color="auto"/>
            </w:tcBorders>
            <w:vAlign w:val="center"/>
            <w:hideMark/>
          </w:tcPr>
          <w:p w14:paraId="0BF15782"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
        </w:tc>
        <w:tc>
          <w:tcPr>
            <w:tcW w:w="2584" w:type="dxa"/>
            <w:tcBorders>
              <w:top w:val="nil"/>
              <w:left w:val="nil"/>
              <w:bottom w:val="single" w:sz="4" w:space="0" w:color="auto"/>
              <w:right w:val="single" w:sz="4" w:space="0" w:color="auto"/>
            </w:tcBorders>
            <w:shd w:val="clear" w:color="000000" w:fill="FFFFFF"/>
            <w:noWrap/>
            <w:vAlign w:val="center"/>
            <w:hideMark/>
          </w:tcPr>
          <w:p w14:paraId="44B6C9ED"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floors </w:t>
            </w:r>
          </w:p>
        </w:tc>
        <w:tc>
          <w:tcPr>
            <w:tcW w:w="3513" w:type="dxa"/>
            <w:tcBorders>
              <w:top w:val="nil"/>
              <w:left w:val="nil"/>
              <w:bottom w:val="single" w:sz="4" w:space="0" w:color="auto"/>
              <w:right w:val="single" w:sz="4" w:space="0" w:color="auto"/>
            </w:tcBorders>
            <w:shd w:val="clear" w:color="000000" w:fill="FFFFFF"/>
            <w:vAlign w:val="center"/>
            <w:hideMark/>
          </w:tcPr>
          <w:p w14:paraId="336D6FAD"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The number of floors in the building </w:t>
            </w:r>
          </w:p>
        </w:tc>
        <w:tc>
          <w:tcPr>
            <w:tcW w:w="1134" w:type="dxa"/>
            <w:tcBorders>
              <w:top w:val="nil"/>
              <w:left w:val="nil"/>
              <w:bottom w:val="single" w:sz="4" w:space="0" w:color="auto"/>
              <w:right w:val="single" w:sz="4" w:space="0" w:color="auto"/>
            </w:tcBorders>
            <w:shd w:val="clear" w:color="000000" w:fill="FFFFFF"/>
            <w:noWrap/>
            <w:vAlign w:val="center"/>
            <w:hideMark/>
          </w:tcPr>
          <w:p w14:paraId="08620CE1"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NUMBER</w:t>
            </w:r>
          </w:p>
        </w:tc>
        <w:tc>
          <w:tcPr>
            <w:tcW w:w="850" w:type="dxa"/>
            <w:tcBorders>
              <w:top w:val="nil"/>
              <w:left w:val="nil"/>
              <w:bottom w:val="single" w:sz="4" w:space="0" w:color="auto"/>
              <w:right w:val="single" w:sz="4" w:space="0" w:color="auto"/>
            </w:tcBorders>
            <w:shd w:val="clear" w:color="000000" w:fill="FFFFFF"/>
            <w:noWrap/>
            <w:vAlign w:val="center"/>
            <w:hideMark/>
          </w:tcPr>
          <w:p w14:paraId="3494BCBA"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Arial"/>
                <w:color w:val="000000"/>
                <w:spacing w:val="0"/>
                <w:sz w:val="20"/>
                <w:szCs w:val="20"/>
                <w:lang w:eastAsia="en-GB"/>
              </w:rPr>
              <w:t>3</w:t>
            </w:r>
          </w:p>
        </w:tc>
      </w:tr>
      <w:tr w:rsidR="001152BE" w:rsidRPr="001152BE" w14:paraId="7191AC6C" w14:textId="77777777" w:rsidTr="001152BE">
        <w:trPr>
          <w:trHeight w:val="540"/>
        </w:trPr>
        <w:tc>
          <w:tcPr>
            <w:tcW w:w="2120" w:type="dxa"/>
            <w:vMerge/>
            <w:tcBorders>
              <w:top w:val="nil"/>
              <w:left w:val="single" w:sz="4" w:space="0" w:color="auto"/>
              <w:bottom w:val="single" w:sz="4" w:space="0" w:color="auto"/>
              <w:right w:val="single" w:sz="4" w:space="0" w:color="auto"/>
            </w:tcBorders>
            <w:vAlign w:val="center"/>
            <w:hideMark/>
          </w:tcPr>
          <w:p w14:paraId="5C3FA95D"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
        </w:tc>
        <w:tc>
          <w:tcPr>
            <w:tcW w:w="2584" w:type="dxa"/>
            <w:tcBorders>
              <w:top w:val="nil"/>
              <w:left w:val="nil"/>
              <w:bottom w:val="single" w:sz="4" w:space="0" w:color="auto"/>
              <w:right w:val="single" w:sz="4" w:space="0" w:color="auto"/>
            </w:tcBorders>
            <w:shd w:val="clear" w:color="000000" w:fill="FFFFFF"/>
            <w:noWrap/>
            <w:vAlign w:val="center"/>
            <w:hideMark/>
          </w:tcPr>
          <w:p w14:paraId="11513B4A"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roofErr w:type="spellStart"/>
            <w:r w:rsidRPr="001152BE">
              <w:rPr>
                <w:rFonts w:ascii="Source Sans Pro" w:eastAsia="Times New Roman" w:hAnsi="Source Sans Pro" w:cs="Calibri"/>
                <w:color w:val="000000"/>
                <w:spacing w:val="0"/>
                <w:sz w:val="20"/>
                <w:szCs w:val="20"/>
                <w:lang w:val="en-GB" w:eastAsia="en-GB"/>
              </w:rPr>
              <w:t>unit_use</w:t>
            </w:r>
            <w:proofErr w:type="spellEnd"/>
            <w:r w:rsidRPr="001152BE">
              <w:rPr>
                <w:rFonts w:ascii="Source Sans Pro" w:eastAsia="Times New Roman" w:hAnsi="Source Sans Pro" w:cs="Calibri"/>
                <w:color w:val="000000"/>
                <w:spacing w:val="0"/>
                <w:sz w:val="20"/>
                <w:szCs w:val="20"/>
                <w:lang w:val="en-GB" w:eastAsia="en-GB"/>
              </w:rPr>
              <w:t> </w:t>
            </w:r>
          </w:p>
        </w:tc>
        <w:tc>
          <w:tcPr>
            <w:tcW w:w="3513" w:type="dxa"/>
            <w:tcBorders>
              <w:top w:val="nil"/>
              <w:left w:val="nil"/>
              <w:bottom w:val="single" w:sz="4" w:space="0" w:color="auto"/>
              <w:right w:val="single" w:sz="4" w:space="0" w:color="auto"/>
            </w:tcBorders>
            <w:shd w:val="clear" w:color="000000" w:fill="FFFFFF"/>
            <w:vAlign w:val="center"/>
            <w:hideMark/>
          </w:tcPr>
          <w:p w14:paraId="745C4BF0"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Unit use column indicates whether this unit is residential (R), commercial (C) or unknown (U) </w:t>
            </w:r>
          </w:p>
        </w:tc>
        <w:tc>
          <w:tcPr>
            <w:tcW w:w="1134" w:type="dxa"/>
            <w:tcBorders>
              <w:top w:val="nil"/>
              <w:left w:val="nil"/>
              <w:bottom w:val="single" w:sz="4" w:space="0" w:color="auto"/>
              <w:right w:val="single" w:sz="4" w:space="0" w:color="auto"/>
            </w:tcBorders>
            <w:shd w:val="clear" w:color="000000" w:fill="FFFFFF"/>
            <w:noWrap/>
            <w:vAlign w:val="center"/>
            <w:hideMark/>
          </w:tcPr>
          <w:p w14:paraId="13DA3006"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VARCHAR</w:t>
            </w:r>
          </w:p>
        </w:tc>
        <w:tc>
          <w:tcPr>
            <w:tcW w:w="850" w:type="dxa"/>
            <w:tcBorders>
              <w:top w:val="nil"/>
              <w:left w:val="nil"/>
              <w:bottom w:val="single" w:sz="4" w:space="0" w:color="auto"/>
              <w:right w:val="single" w:sz="4" w:space="0" w:color="auto"/>
            </w:tcBorders>
            <w:shd w:val="clear" w:color="000000" w:fill="FFFFFF"/>
            <w:noWrap/>
            <w:vAlign w:val="center"/>
            <w:hideMark/>
          </w:tcPr>
          <w:p w14:paraId="34711725"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Arial"/>
                <w:color w:val="000000"/>
                <w:spacing w:val="0"/>
                <w:sz w:val="20"/>
                <w:szCs w:val="20"/>
                <w:lang w:eastAsia="en-GB"/>
              </w:rPr>
              <w:t>1</w:t>
            </w:r>
          </w:p>
        </w:tc>
      </w:tr>
      <w:tr w:rsidR="001152BE" w:rsidRPr="001152BE" w14:paraId="16238DFF" w14:textId="77777777" w:rsidTr="001152BE">
        <w:trPr>
          <w:trHeight w:val="810"/>
        </w:trPr>
        <w:tc>
          <w:tcPr>
            <w:tcW w:w="2120" w:type="dxa"/>
            <w:vMerge/>
            <w:tcBorders>
              <w:top w:val="nil"/>
              <w:left w:val="single" w:sz="4" w:space="0" w:color="auto"/>
              <w:bottom w:val="single" w:sz="4" w:space="0" w:color="auto"/>
              <w:right w:val="single" w:sz="4" w:space="0" w:color="auto"/>
            </w:tcBorders>
            <w:vAlign w:val="center"/>
            <w:hideMark/>
          </w:tcPr>
          <w:p w14:paraId="7C909E19"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
        </w:tc>
        <w:tc>
          <w:tcPr>
            <w:tcW w:w="2584" w:type="dxa"/>
            <w:tcBorders>
              <w:top w:val="nil"/>
              <w:left w:val="nil"/>
              <w:bottom w:val="single" w:sz="4" w:space="0" w:color="auto"/>
              <w:right w:val="single" w:sz="4" w:space="0" w:color="auto"/>
            </w:tcBorders>
            <w:shd w:val="clear" w:color="000000" w:fill="FFFFFF"/>
            <w:noWrap/>
            <w:vAlign w:val="center"/>
            <w:hideMark/>
          </w:tcPr>
          <w:p w14:paraId="530E1074"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roofErr w:type="spellStart"/>
            <w:r w:rsidRPr="001152BE">
              <w:rPr>
                <w:rFonts w:ascii="Source Sans Pro" w:eastAsia="Times New Roman" w:hAnsi="Source Sans Pro" w:cs="Calibri"/>
                <w:color w:val="000000"/>
                <w:spacing w:val="0"/>
                <w:sz w:val="20"/>
                <w:szCs w:val="20"/>
                <w:lang w:val="en-GB" w:eastAsia="en-GB"/>
              </w:rPr>
              <w:t>building_use</w:t>
            </w:r>
            <w:proofErr w:type="spellEnd"/>
            <w:r w:rsidRPr="001152BE">
              <w:rPr>
                <w:rFonts w:ascii="Source Sans Pro" w:eastAsia="Times New Roman" w:hAnsi="Source Sans Pro" w:cs="Calibri"/>
                <w:color w:val="000000"/>
                <w:spacing w:val="0"/>
                <w:sz w:val="20"/>
                <w:szCs w:val="20"/>
                <w:lang w:val="en-GB" w:eastAsia="en-GB"/>
              </w:rPr>
              <w:t> </w:t>
            </w:r>
          </w:p>
        </w:tc>
        <w:tc>
          <w:tcPr>
            <w:tcW w:w="3513" w:type="dxa"/>
            <w:tcBorders>
              <w:top w:val="nil"/>
              <w:left w:val="nil"/>
              <w:bottom w:val="single" w:sz="4" w:space="0" w:color="auto"/>
              <w:right w:val="single" w:sz="4" w:space="0" w:color="auto"/>
            </w:tcBorders>
            <w:shd w:val="clear" w:color="000000" w:fill="FFFFFF"/>
            <w:vAlign w:val="center"/>
            <w:hideMark/>
          </w:tcPr>
          <w:p w14:paraId="5D9A1738"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Building use column indicates whether this building is residential (R), commercial (C), both residential &amp; commercial (B) or unknown (U) </w:t>
            </w:r>
          </w:p>
        </w:tc>
        <w:tc>
          <w:tcPr>
            <w:tcW w:w="1134" w:type="dxa"/>
            <w:tcBorders>
              <w:top w:val="nil"/>
              <w:left w:val="nil"/>
              <w:bottom w:val="single" w:sz="4" w:space="0" w:color="auto"/>
              <w:right w:val="single" w:sz="4" w:space="0" w:color="auto"/>
            </w:tcBorders>
            <w:shd w:val="clear" w:color="000000" w:fill="FFFFFF"/>
            <w:noWrap/>
            <w:vAlign w:val="center"/>
            <w:hideMark/>
          </w:tcPr>
          <w:p w14:paraId="7B799A74"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VARCHAR</w:t>
            </w:r>
          </w:p>
        </w:tc>
        <w:tc>
          <w:tcPr>
            <w:tcW w:w="850" w:type="dxa"/>
            <w:tcBorders>
              <w:top w:val="nil"/>
              <w:left w:val="nil"/>
              <w:bottom w:val="single" w:sz="4" w:space="0" w:color="auto"/>
              <w:right w:val="single" w:sz="4" w:space="0" w:color="auto"/>
            </w:tcBorders>
            <w:shd w:val="clear" w:color="000000" w:fill="FFFFFF"/>
            <w:noWrap/>
            <w:vAlign w:val="center"/>
            <w:hideMark/>
          </w:tcPr>
          <w:p w14:paraId="03274F8D"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Arial"/>
                <w:color w:val="000000"/>
                <w:spacing w:val="0"/>
                <w:sz w:val="20"/>
                <w:szCs w:val="20"/>
                <w:lang w:eastAsia="en-GB"/>
              </w:rPr>
              <w:t>1</w:t>
            </w:r>
          </w:p>
        </w:tc>
      </w:tr>
      <w:tr w:rsidR="001152BE" w:rsidRPr="001152BE" w14:paraId="2D3D0BFC" w14:textId="77777777" w:rsidTr="001152BE">
        <w:trPr>
          <w:trHeight w:val="300"/>
        </w:trPr>
        <w:tc>
          <w:tcPr>
            <w:tcW w:w="2120" w:type="dxa"/>
            <w:vMerge/>
            <w:tcBorders>
              <w:top w:val="nil"/>
              <w:left w:val="single" w:sz="4" w:space="0" w:color="auto"/>
              <w:bottom w:val="single" w:sz="4" w:space="0" w:color="auto"/>
              <w:right w:val="single" w:sz="4" w:space="0" w:color="auto"/>
            </w:tcBorders>
            <w:vAlign w:val="center"/>
            <w:hideMark/>
          </w:tcPr>
          <w:p w14:paraId="6D0B24D6"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
        </w:tc>
        <w:tc>
          <w:tcPr>
            <w:tcW w:w="2584" w:type="dxa"/>
            <w:tcBorders>
              <w:top w:val="nil"/>
              <w:left w:val="nil"/>
              <w:bottom w:val="single" w:sz="4" w:space="0" w:color="auto"/>
              <w:right w:val="single" w:sz="4" w:space="0" w:color="auto"/>
            </w:tcBorders>
            <w:shd w:val="clear" w:color="000000" w:fill="FFFFFF"/>
            <w:noWrap/>
            <w:vAlign w:val="center"/>
            <w:hideMark/>
          </w:tcPr>
          <w:p w14:paraId="5F91153C"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roofErr w:type="spellStart"/>
            <w:r w:rsidRPr="001152BE">
              <w:rPr>
                <w:rFonts w:ascii="Source Sans Pro" w:eastAsia="Times New Roman" w:hAnsi="Source Sans Pro" w:cs="Calibri"/>
                <w:color w:val="000000"/>
                <w:spacing w:val="0"/>
                <w:sz w:val="20"/>
                <w:szCs w:val="20"/>
                <w:lang w:val="en-GB" w:eastAsia="en-GB"/>
              </w:rPr>
              <w:t>building_type_name</w:t>
            </w:r>
            <w:proofErr w:type="spellEnd"/>
            <w:r w:rsidRPr="001152BE">
              <w:rPr>
                <w:rFonts w:ascii="Source Sans Pro" w:eastAsia="Times New Roman" w:hAnsi="Source Sans Pro" w:cs="Calibri"/>
                <w:color w:val="000000"/>
                <w:spacing w:val="0"/>
                <w:sz w:val="20"/>
                <w:szCs w:val="20"/>
                <w:lang w:val="en-GB" w:eastAsia="en-GB"/>
              </w:rPr>
              <w:t> </w:t>
            </w:r>
          </w:p>
        </w:tc>
        <w:tc>
          <w:tcPr>
            <w:tcW w:w="3513" w:type="dxa"/>
            <w:tcBorders>
              <w:top w:val="nil"/>
              <w:left w:val="nil"/>
              <w:bottom w:val="single" w:sz="4" w:space="0" w:color="auto"/>
              <w:right w:val="single" w:sz="4" w:space="0" w:color="auto"/>
            </w:tcBorders>
            <w:shd w:val="clear" w:color="000000" w:fill="FFFFFF"/>
            <w:vAlign w:val="center"/>
            <w:hideMark/>
          </w:tcPr>
          <w:p w14:paraId="5BE8836D"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 xml:space="preserve">The Type of Building </w:t>
            </w:r>
            <w:proofErr w:type="gramStart"/>
            <w:r w:rsidRPr="001152BE">
              <w:rPr>
                <w:rFonts w:ascii="Source Sans Pro" w:eastAsia="Times New Roman" w:hAnsi="Source Sans Pro" w:cs="Calibri"/>
                <w:color w:val="000000"/>
                <w:spacing w:val="0"/>
                <w:sz w:val="20"/>
                <w:szCs w:val="20"/>
                <w:lang w:val="en-GB" w:eastAsia="en-GB"/>
              </w:rPr>
              <w:t>e.g.</w:t>
            </w:r>
            <w:proofErr w:type="gramEnd"/>
            <w:r w:rsidRPr="001152BE">
              <w:rPr>
                <w:rFonts w:ascii="Source Sans Pro" w:eastAsia="Times New Roman" w:hAnsi="Source Sans Pro" w:cs="Calibri"/>
                <w:color w:val="000000"/>
                <w:spacing w:val="0"/>
                <w:sz w:val="20"/>
                <w:szCs w:val="20"/>
                <w:lang w:val="en-GB" w:eastAsia="en-GB"/>
              </w:rPr>
              <w:t xml:space="preserve"> Bungalow, Detached etc. </w:t>
            </w:r>
          </w:p>
        </w:tc>
        <w:tc>
          <w:tcPr>
            <w:tcW w:w="1134" w:type="dxa"/>
            <w:tcBorders>
              <w:top w:val="nil"/>
              <w:left w:val="nil"/>
              <w:bottom w:val="single" w:sz="4" w:space="0" w:color="auto"/>
              <w:right w:val="single" w:sz="4" w:space="0" w:color="auto"/>
            </w:tcBorders>
            <w:shd w:val="clear" w:color="000000" w:fill="FFFFFF"/>
            <w:noWrap/>
            <w:vAlign w:val="center"/>
            <w:hideMark/>
          </w:tcPr>
          <w:p w14:paraId="0206C445"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VARCHAR</w:t>
            </w:r>
          </w:p>
        </w:tc>
        <w:tc>
          <w:tcPr>
            <w:tcW w:w="850" w:type="dxa"/>
            <w:tcBorders>
              <w:top w:val="nil"/>
              <w:left w:val="nil"/>
              <w:bottom w:val="single" w:sz="4" w:space="0" w:color="auto"/>
              <w:right w:val="single" w:sz="4" w:space="0" w:color="auto"/>
            </w:tcBorders>
            <w:shd w:val="clear" w:color="000000" w:fill="FFFFFF"/>
            <w:noWrap/>
            <w:vAlign w:val="center"/>
            <w:hideMark/>
          </w:tcPr>
          <w:p w14:paraId="58A42C1C"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Arial"/>
                <w:color w:val="000000"/>
                <w:spacing w:val="0"/>
                <w:sz w:val="20"/>
                <w:szCs w:val="20"/>
                <w:lang w:eastAsia="en-GB"/>
              </w:rPr>
              <w:t>50</w:t>
            </w:r>
          </w:p>
        </w:tc>
      </w:tr>
      <w:tr w:rsidR="001152BE" w:rsidRPr="001152BE" w14:paraId="08C84501" w14:textId="77777777" w:rsidTr="001152BE">
        <w:trPr>
          <w:trHeight w:val="300"/>
        </w:trPr>
        <w:tc>
          <w:tcPr>
            <w:tcW w:w="2120" w:type="dxa"/>
            <w:vMerge/>
            <w:tcBorders>
              <w:top w:val="nil"/>
              <w:left w:val="single" w:sz="4" w:space="0" w:color="auto"/>
              <w:bottom w:val="single" w:sz="4" w:space="0" w:color="auto"/>
              <w:right w:val="single" w:sz="4" w:space="0" w:color="auto"/>
            </w:tcBorders>
            <w:vAlign w:val="center"/>
            <w:hideMark/>
          </w:tcPr>
          <w:p w14:paraId="1A019CEA"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
        </w:tc>
        <w:tc>
          <w:tcPr>
            <w:tcW w:w="2584" w:type="dxa"/>
            <w:tcBorders>
              <w:top w:val="nil"/>
              <w:left w:val="nil"/>
              <w:bottom w:val="single" w:sz="4" w:space="0" w:color="auto"/>
              <w:right w:val="single" w:sz="4" w:space="0" w:color="auto"/>
            </w:tcBorders>
            <w:shd w:val="clear" w:color="000000" w:fill="FFFFFF"/>
            <w:noWrap/>
            <w:vAlign w:val="center"/>
            <w:hideMark/>
          </w:tcPr>
          <w:p w14:paraId="4AED72BB"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roofErr w:type="spellStart"/>
            <w:r w:rsidRPr="001152BE">
              <w:rPr>
                <w:rFonts w:ascii="Source Sans Pro" w:eastAsia="Times New Roman" w:hAnsi="Source Sans Pro" w:cs="Calibri"/>
                <w:color w:val="000000"/>
                <w:spacing w:val="0"/>
                <w:sz w:val="20"/>
                <w:szCs w:val="20"/>
                <w:lang w:val="en-GB" w:eastAsia="en-GB"/>
              </w:rPr>
              <w:t>property_sale_price</w:t>
            </w:r>
            <w:proofErr w:type="spellEnd"/>
          </w:p>
        </w:tc>
        <w:tc>
          <w:tcPr>
            <w:tcW w:w="3513" w:type="dxa"/>
            <w:tcBorders>
              <w:top w:val="nil"/>
              <w:left w:val="nil"/>
              <w:bottom w:val="single" w:sz="4" w:space="0" w:color="auto"/>
              <w:right w:val="single" w:sz="4" w:space="0" w:color="auto"/>
            </w:tcBorders>
            <w:shd w:val="clear" w:color="000000" w:fill="FFFFFF"/>
            <w:vAlign w:val="center"/>
            <w:hideMark/>
          </w:tcPr>
          <w:p w14:paraId="125752D8"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The value of sale price of the property in euros. </w:t>
            </w:r>
          </w:p>
        </w:tc>
        <w:tc>
          <w:tcPr>
            <w:tcW w:w="1134" w:type="dxa"/>
            <w:tcBorders>
              <w:top w:val="nil"/>
              <w:left w:val="nil"/>
              <w:bottom w:val="single" w:sz="4" w:space="0" w:color="auto"/>
              <w:right w:val="single" w:sz="4" w:space="0" w:color="auto"/>
            </w:tcBorders>
            <w:shd w:val="clear" w:color="000000" w:fill="FFFFFF"/>
            <w:noWrap/>
            <w:vAlign w:val="center"/>
            <w:hideMark/>
          </w:tcPr>
          <w:p w14:paraId="3B11D2F4"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NUMBER</w:t>
            </w:r>
          </w:p>
        </w:tc>
        <w:tc>
          <w:tcPr>
            <w:tcW w:w="850" w:type="dxa"/>
            <w:tcBorders>
              <w:top w:val="nil"/>
              <w:left w:val="nil"/>
              <w:bottom w:val="single" w:sz="4" w:space="0" w:color="auto"/>
              <w:right w:val="single" w:sz="4" w:space="0" w:color="auto"/>
            </w:tcBorders>
            <w:shd w:val="clear" w:color="000000" w:fill="FFFFFF"/>
            <w:noWrap/>
            <w:vAlign w:val="center"/>
            <w:hideMark/>
          </w:tcPr>
          <w:p w14:paraId="35D6B41B"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Arial"/>
                <w:color w:val="000000"/>
                <w:spacing w:val="0"/>
                <w:sz w:val="20"/>
                <w:szCs w:val="20"/>
                <w:lang w:eastAsia="en-GB"/>
              </w:rPr>
              <w:t>30,2</w:t>
            </w:r>
          </w:p>
        </w:tc>
      </w:tr>
      <w:tr w:rsidR="001152BE" w:rsidRPr="001152BE" w14:paraId="7F708FE0" w14:textId="77777777" w:rsidTr="001152BE">
        <w:trPr>
          <w:trHeight w:val="300"/>
        </w:trPr>
        <w:tc>
          <w:tcPr>
            <w:tcW w:w="2120" w:type="dxa"/>
            <w:vMerge/>
            <w:tcBorders>
              <w:top w:val="nil"/>
              <w:left w:val="single" w:sz="4" w:space="0" w:color="auto"/>
              <w:bottom w:val="single" w:sz="4" w:space="0" w:color="auto"/>
              <w:right w:val="single" w:sz="4" w:space="0" w:color="auto"/>
            </w:tcBorders>
            <w:vAlign w:val="center"/>
            <w:hideMark/>
          </w:tcPr>
          <w:p w14:paraId="060BFF00"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
        </w:tc>
        <w:tc>
          <w:tcPr>
            <w:tcW w:w="2584" w:type="dxa"/>
            <w:tcBorders>
              <w:top w:val="nil"/>
              <w:left w:val="nil"/>
              <w:bottom w:val="single" w:sz="4" w:space="0" w:color="auto"/>
              <w:right w:val="single" w:sz="4" w:space="0" w:color="auto"/>
            </w:tcBorders>
            <w:shd w:val="clear" w:color="000000" w:fill="FFFFFF"/>
            <w:noWrap/>
            <w:vAlign w:val="center"/>
            <w:hideMark/>
          </w:tcPr>
          <w:p w14:paraId="154248FE"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roofErr w:type="spellStart"/>
            <w:r w:rsidRPr="001152BE">
              <w:rPr>
                <w:rFonts w:ascii="Source Sans Pro" w:eastAsia="Times New Roman" w:hAnsi="Source Sans Pro" w:cs="Calibri"/>
                <w:color w:val="000000"/>
                <w:spacing w:val="0"/>
                <w:sz w:val="20"/>
                <w:szCs w:val="20"/>
                <w:lang w:val="en-GB" w:eastAsia="en-GB"/>
              </w:rPr>
              <w:t>date_of_sale</w:t>
            </w:r>
            <w:proofErr w:type="spellEnd"/>
            <w:r w:rsidRPr="001152BE">
              <w:rPr>
                <w:rFonts w:ascii="Source Sans Pro" w:eastAsia="Times New Roman" w:hAnsi="Source Sans Pro" w:cs="Calibri"/>
                <w:color w:val="000000"/>
                <w:spacing w:val="0"/>
                <w:sz w:val="20"/>
                <w:szCs w:val="20"/>
                <w:lang w:val="en-GB" w:eastAsia="en-GB"/>
              </w:rPr>
              <w:t> </w:t>
            </w:r>
          </w:p>
        </w:tc>
        <w:tc>
          <w:tcPr>
            <w:tcW w:w="3513" w:type="dxa"/>
            <w:tcBorders>
              <w:top w:val="nil"/>
              <w:left w:val="nil"/>
              <w:bottom w:val="single" w:sz="4" w:space="0" w:color="auto"/>
              <w:right w:val="single" w:sz="4" w:space="0" w:color="auto"/>
            </w:tcBorders>
            <w:shd w:val="clear" w:color="000000" w:fill="FFFFFF"/>
            <w:vAlign w:val="center"/>
            <w:hideMark/>
          </w:tcPr>
          <w:p w14:paraId="2AF6EF46"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The actual date of property sold. </w:t>
            </w:r>
          </w:p>
        </w:tc>
        <w:tc>
          <w:tcPr>
            <w:tcW w:w="1134" w:type="dxa"/>
            <w:tcBorders>
              <w:top w:val="nil"/>
              <w:left w:val="nil"/>
              <w:bottom w:val="single" w:sz="4" w:space="0" w:color="auto"/>
              <w:right w:val="single" w:sz="4" w:space="0" w:color="auto"/>
            </w:tcBorders>
            <w:shd w:val="clear" w:color="000000" w:fill="FFFFFF"/>
            <w:noWrap/>
            <w:vAlign w:val="center"/>
            <w:hideMark/>
          </w:tcPr>
          <w:p w14:paraId="5E461058"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DATE </w:t>
            </w:r>
          </w:p>
        </w:tc>
        <w:tc>
          <w:tcPr>
            <w:tcW w:w="850" w:type="dxa"/>
            <w:tcBorders>
              <w:top w:val="nil"/>
              <w:left w:val="nil"/>
              <w:bottom w:val="single" w:sz="4" w:space="0" w:color="auto"/>
              <w:right w:val="single" w:sz="4" w:space="0" w:color="auto"/>
            </w:tcBorders>
            <w:shd w:val="clear" w:color="000000" w:fill="FFFFFF"/>
            <w:noWrap/>
            <w:vAlign w:val="center"/>
            <w:hideMark/>
          </w:tcPr>
          <w:p w14:paraId="40EDD77C"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 </w:t>
            </w:r>
          </w:p>
        </w:tc>
      </w:tr>
      <w:tr w:rsidR="001152BE" w:rsidRPr="001152BE" w14:paraId="1885AA83" w14:textId="77777777" w:rsidTr="001152BE">
        <w:trPr>
          <w:trHeight w:val="300"/>
        </w:trPr>
        <w:tc>
          <w:tcPr>
            <w:tcW w:w="2120" w:type="dxa"/>
            <w:vMerge/>
            <w:tcBorders>
              <w:top w:val="nil"/>
              <w:left w:val="single" w:sz="4" w:space="0" w:color="auto"/>
              <w:bottom w:val="single" w:sz="4" w:space="0" w:color="auto"/>
              <w:right w:val="single" w:sz="4" w:space="0" w:color="auto"/>
            </w:tcBorders>
            <w:vAlign w:val="center"/>
            <w:hideMark/>
          </w:tcPr>
          <w:p w14:paraId="1C4C90CB"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
        </w:tc>
        <w:tc>
          <w:tcPr>
            <w:tcW w:w="2584" w:type="dxa"/>
            <w:tcBorders>
              <w:top w:val="nil"/>
              <w:left w:val="nil"/>
              <w:bottom w:val="single" w:sz="4" w:space="0" w:color="auto"/>
              <w:right w:val="single" w:sz="4" w:space="0" w:color="auto"/>
            </w:tcBorders>
            <w:shd w:val="clear" w:color="000000" w:fill="FFFFFF"/>
            <w:noWrap/>
            <w:vAlign w:val="center"/>
            <w:hideMark/>
          </w:tcPr>
          <w:p w14:paraId="405B7E82"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roofErr w:type="spellStart"/>
            <w:r w:rsidRPr="001152BE">
              <w:rPr>
                <w:rFonts w:ascii="Source Sans Pro" w:eastAsia="Times New Roman" w:hAnsi="Source Sans Pro" w:cs="Calibri"/>
                <w:color w:val="000000"/>
                <w:spacing w:val="0"/>
                <w:sz w:val="20"/>
                <w:szCs w:val="20"/>
                <w:lang w:val="en-GB" w:eastAsia="en-GB"/>
              </w:rPr>
              <w:t>small_area</w:t>
            </w:r>
            <w:proofErr w:type="spellEnd"/>
            <w:r w:rsidRPr="001152BE">
              <w:rPr>
                <w:rFonts w:ascii="Source Sans Pro" w:eastAsia="Times New Roman" w:hAnsi="Source Sans Pro" w:cs="Calibri"/>
                <w:color w:val="000000"/>
                <w:spacing w:val="0"/>
                <w:sz w:val="20"/>
                <w:szCs w:val="20"/>
                <w:lang w:val="en-GB" w:eastAsia="en-GB"/>
              </w:rPr>
              <w:t> </w:t>
            </w:r>
          </w:p>
        </w:tc>
        <w:tc>
          <w:tcPr>
            <w:tcW w:w="3513" w:type="dxa"/>
            <w:tcBorders>
              <w:top w:val="nil"/>
              <w:left w:val="nil"/>
              <w:bottom w:val="single" w:sz="4" w:space="0" w:color="auto"/>
              <w:right w:val="single" w:sz="4" w:space="0" w:color="auto"/>
            </w:tcBorders>
            <w:shd w:val="clear" w:color="000000" w:fill="FFFFFF"/>
            <w:vAlign w:val="center"/>
            <w:hideMark/>
          </w:tcPr>
          <w:p w14:paraId="11111500"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The Small Areas associated with a building </w:t>
            </w:r>
          </w:p>
        </w:tc>
        <w:tc>
          <w:tcPr>
            <w:tcW w:w="1134" w:type="dxa"/>
            <w:tcBorders>
              <w:top w:val="nil"/>
              <w:left w:val="nil"/>
              <w:bottom w:val="single" w:sz="4" w:space="0" w:color="auto"/>
              <w:right w:val="single" w:sz="4" w:space="0" w:color="auto"/>
            </w:tcBorders>
            <w:shd w:val="clear" w:color="000000" w:fill="FFFFFF"/>
            <w:noWrap/>
            <w:vAlign w:val="center"/>
            <w:hideMark/>
          </w:tcPr>
          <w:p w14:paraId="575F5752"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VARCHAR</w:t>
            </w:r>
          </w:p>
        </w:tc>
        <w:tc>
          <w:tcPr>
            <w:tcW w:w="850" w:type="dxa"/>
            <w:tcBorders>
              <w:top w:val="nil"/>
              <w:left w:val="nil"/>
              <w:bottom w:val="single" w:sz="4" w:space="0" w:color="auto"/>
              <w:right w:val="single" w:sz="4" w:space="0" w:color="auto"/>
            </w:tcBorders>
            <w:shd w:val="clear" w:color="000000" w:fill="FFFFFF"/>
            <w:noWrap/>
            <w:vAlign w:val="center"/>
            <w:hideMark/>
          </w:tcPr>
          <w:p w14:paraId="7FA5D913"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Arial"/>
                <w:color w:val="000000"/>
                <w:spacing w:val="0"/>
                <w:sz w:val="20"/>
                <w:szCs w:val="20"/>
                <w:lang w:eastAsia="en-GB"/>
              </w:rPr>
              <w:t>100</w:t>
            </w:r>
          </w:p>
        </w:tc>
      </w:tr>
      <w:tr w:rsidR="001152BE" w:rsidRPr="001152BE" w14:paraId="5AE03460" w14:textId="77777777" w:rsidTr="001152BE">
        <w:trPr>
          <w:trHeight w:val="540"/>
        </w:trPr>
        <w:tc>
          <w:tcPr>
            <w:tcW w:w="2120" w:type="dxa"/>
            <w:vMerge/>
            <w:tcBorders>
              <w:top w:val="nil"/>
              <w:left w:val="single" w:sz="4" w:space="0" w:color="auto"/>
              <w:bottom w:val="single" w:sz="4" w:space="0" w:color="auto"/>
              <w:right w:val="single" w:sz="4" w:space="0" w:color="auto"/>
            </w:tcBorders>
            <w:vAlign w:val="center"/>
            <w:hideMark/>
          </w:tcPr>
          <w:p w14:paraId="5AEB19C3"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
        </w:tc>
        <w:tc>
          <w:tcPr>
            <w:tcW w:w="2584" w:type="dxa"/>
            <w:tcBorders>
              <w:top w:val="nil"/>
              <w:left w:val="nil"/>
              <w:bottom w:val="single" w:sz="4" w:space="0" w:color="auto"/>
              <w:right w:val="single" w:sz="4" w:space="0" w:color="auto"/>
            </w:tcBorders>
            <w:shd w:val="clear" w:color="000000" w:fill="FFFFFF"/>
            <w:noWrap/>
            <w:vAlign w:val="center"/>
            <w:hideMark/>
          </w:tcPr>
          <w:p w14:paraId="08483432"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roofErr w:type="spellStart"/>
            <w:r w:rsidRPr="001152BE">
              <w:rPr>
                <w:rFonts w:ascii="Source Sans Pro" w:eastAsia="Times New Roman" w:hAnsi="Source Sans Pro" w:cs="Calibri"/>
                <w:color w:val="000000"/>
                <w:spacing w:val="0"/>
                <w:sz w:val="20"/>
                <w:szCs w:val="20"/>
                <w:lang w:val="en-GB" w:eastAsia="en-GB"/>
              </w:rPr>
              <w:t>ber_energy_median</w:t>
            </w:r>
            <w:proofErr w:type="spellEnd"/>
            <w:r w:rsidRPr="001152BE">
              <w:rPr>
                <w:rFonts w:ascii="Source Sans Pro" w:eastAsia="Times New Roman" w:hAnsi="Source Sans Pro" w:cs="Calibri"/>
                <w:color w:val="000000"/>
                <w:spacing w:val="0"/>
                <w:sz w:val="20"/>
                <w:szCs w:val="20"/>
                <w:lang w:val="en-GB" w:eastAsia="en-GB"/>
              </w:rPr>
              <w:t>  </w:t>
            </w:r>
          </w:p>
        </w:tc>
        <w:tc>
          <w:tcPr>
            <w:tcW w:w="3513" w:type="dxa"/>
            <w:tcBorders>
              <w:top w:val="nil"/>
              <w:left w:val="nil"/>
              <w:bottom w:val="single" w:sz="4" w:space="0" w:color="auto"/>
              <w:right w:val="single" w:sz="4" w:space="0" w:color="auto"/>
            </w:tcBorders>
            <w:shd w:val="clear" w:color="000000" w:fill="FFFFFF"/>
            <w:vAlign w:val="center"/>
            <w:hideMark/>
          </w:tcPr>
          <w:p w14:paraId="55071A49"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 xml:space="preserve">The Median energy rating expressed in </w:t>
            </w:r>
            <w:proofErr w:type="spellStart"/>
            <w:r w:rsidRPr="001152BE">
              <w:rPr>
                <w:rFonts w:ascii="Source Sans Pro" w:eastAsia="Times New Roman" w:hAnsi="Source Sans Pro" w:cs="Calibri"/>
                <w:color w:val="000000"/>
                <w:spacing w:val="0"/>
                <w:sz w:val="20"/>
                <w:szCs w:val="20"/>
                <w:lang w:val="en-GB" w:eastAsia="en-GB"/>
              </w:rPr>
              <w:t>KWh</w:t>
            </w:r>
            <w:proofErr w:type="spellEnd"/>
            <w:r w:rsidRPr="001152BE">
              <w:rPr>
                <w:rFonts w:ascii="Source Sans Pro" w:eastAsia="Times New Roman" w:hAnsi="Source Sans Pro" w:cs="Calibri"/>
                <w:color w:val="000000"/>
                <w:spacing w:val="0"/>
                <w:sz w:val="20"/>
                <w:szCs w:val="20"/>
                <w:lang w:val="en-GB" w:eastAsia="en-GB"/>
              </w:rPr>
              <w:t>/m²/year for each small area </w:t>
            </w:r>
          </w:p>
        </w:tc>
        <w:tc>
          <w:tcPr>
            <w:tcW w:w="1134" w:type="dxa"/>
            <w:tcBorders>
              <w:top w:val="nil"/>
              <w:left w:val="nil"/>
              <w:bottom w:val="single" w:sz="4" w:space="0" w:color="auto"/>
              <w:right w:val="single" w:sz="4" w:space="0" w:color="auto"/>
            </w:tcBorders>
            <w:shd w:val="clear" w:color="000000" w:fill="FFFFFF"/>
            <w:noWrap/>
            <w:vAlign w:val="center"/>
            <w:hideMark/>
          </w:tcPr>
          <w:p w14:paraId="0C883E3C"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NUMBER</w:t>
            </w:r>
          </w:p>
        </w:tc>
        <w:tc>
          <w:tcPr>
            <w:tcW w:w="850" w:type="dxa"/>
            <w:tcBorders>
              <w:top w:val="nil"/>
              <w:left w:val="nil"/>
              <w:bottom w:val="single" w:sz="4" w:space="0" w:color="auto"/>
              <w:right w:val="single" w:sz="4" w:space="0" w:color="auto"/>
            </w:tcBorders>
            <w:shd w:val="clear" w:color="000000" w:fill="FFFFFF"/>
            <w:noWrap/>
            <w:vAlign w:val="center"/>
            <w:hideMark/>
          </w:tcPr>
          <w:p w14:paraId="61C843DC"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Arial"/>
                <w:color w:val="000000"/>
                <w:spacing w:val="0"/>
                <w:sz w:val="20"/>
                <w:szCs w:val="20"/>
                <w:lang w:eastAsia="en-GB"/>
              </w:rPr>
              <w:t>30,2</w:t>
            </w:r>
          </w:p>
        </w:tc>
      </w:tr>
      <w:tr w:rsidR="001152BE" w:rsidRPr="001152BE" w14:paraId="43BA8AF9" w14:textId="77777777" w:rsidTr="001152BE">
        <w:trPr>
          <w:trHeight w:val="300"/>
        </w:trPr>
        <w:tc>
          <w:tcPr>
            <w:tcW w:w="2120" w:type="dxa"/>
            <w:vMerge/>
            <w:tcBorders>
              <w:top w:val="nil"/>
              <w:left w:val="single" w:sz="4" w:space="0" w:color="auto"/>
              <w:bottom w:val="single" w:sz="4" w:space="0" w:color="auto"/>
              <w:right w:val="single" w:sz="4" w:space="0" w:color="auto"/>
            </w:tcBorders>
            <w:vAlign w:val="center"/>
            <w:hideMark/>
          </w:tcPr>
          <w:p w14:paraId="66461E77"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
        </w:tc>
        <w:tc>
          <w:tcPr>
            <w:tcW w:w="2584" w:type="dxa"/>
            <w:tcBorders>
              <w:top w:val="nil"/>
              <w:left w:val="nil"/>
              <w:bottom w:val="single" w:sz="4" w:space="0" w:color="auto"/>
              <w:right w:val="single" w:sz="4" w:space="0" w:color="auto"/>
            </w:tcBorders>
            <w:shd w:val="clear" w:color="000000" w:fill="FFFFFF"/>
            <w:noWrap/>
            <w:vAlign w:val="center"/>
            <w:hideMark/>
          </w:tcPr>
          <w:p w14:paraId="2B0BA209"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roofErr w:type="spellStart"/>
            <w:r w:rsidRPr="001152BE">
              <w:rPr>
                <w:rFonts w:ascii="Source Sans Pro" w:eastAsia="Times New Roman" w:hAnsi="Source Sans Pro" w:cs="Calibri"/>
                <w:color w:val="000000"/>
                <w:spacing w:val="0"/>
                <w:sz w:val="20"/>
                <w:szCs w:val="20"/>
                <w:lang w:val="en-GB" w:eastAsia="en-GB"/>
              </w:rPr>
              <w:t>ber_rating_high</w:t>
            </w:r>
            <w:proofErr w:type="spellEnd"/>
          </w:p>
        </w:tc>
        <w:tc>
          <w:tcPr>
            <w:tcW w:w="3513" w:type="dxa"/>
            <w:tcBorders>
              <w:top w:val="nil"/>
              <w:left w:val="nil"/>
              <w:bottom w:val="single" w:sz="4" w:space="0" w:color="auto"/>
              <w:right w:val="single" w:sz="4" w:space="0" w:color="auto"/>
            </w:tcBorders>
            <w:shd w:val="clear" w:color="000000" w:fill="FFFFFF"/>
            <w:vAlign w:val="center"/>
            <w:hideMark/>
          </w:tcPr>
          <w:p w14:paraId="7853EED6"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Percentage of buildings in the range from A1-C3 </w:t>
            </w:r>
          </w:p>
        </w:tc>
        <w:tc>
          <w:tcPr>
            <w:tcW w:w="1134" w:type="dxa"/>
            <w:tcBorders>
              <w:top w:val="nil"/>
              <w:left w:val="nil"/>
              <w:bottom w:val="single" w:sz="4" w:space="0" w:color="auto"/>
              <w:right w:val="single" w:sz="4" w:space="0" w:color="auto"/>
            </w:tcBorders>
            <w:shd w:val="clear" w:color="000000" w:fill="FFFFFF"/>
            <w:noWrap/>
            <w:vAlign w:val="center"/>
            <w:hideMark/>
          </w:tcPr>
          <w:p w14:paraId="46FE7117"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VARCHAR</w:t>
            </w:r>
          </w:p>
        </w:tc>
        <w:tc>
          <w:tcPr>
            <w:tcW w:w="850" w:type="dxa"/>
            <w:tcBorders>
              <w:top w:val="nil"/>
              <w:left w:val="nil"/>
              <w:bottom w:val="single" w:sz="4" w:space="0" w:color="auto"/>
              <w:right w:val="single" w:sz="4" w:space="0" w:color="auto"/>
            </w:tcBorders>
            <w:shd w:val="clear" w:color="000000" w:fill="FFFFFF"/>
            <w:noWrap/>
            <w:vAlign w:val="center"/>
            <w:hideMark/>
          </w:tcPr>
          <w:p w14:paraId="2A45682F"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Arial"/>
                <w:color w:val="000000"/>
                <w:spacing w:val="0"/>
                <w:sz w:val="20"/>
                <w:szCs w:val="20"/>
                <w:lang w:eastAsia="en-GB"/>
              </w:rPr>
              <w:t>100</w:t>
            </w:r>
          </w:p>
        </w:tc>
      </w:tr>
      <w:tr w:rsidR="001152BE" w:rsidRPr="001152BE" w14:paraId="77660520" w14:textId="77777777" w:rsidTr="001152BE">
        <w:trPr>
          <w:trHeight w:val="300"/>
        </w:trPr>
        <w:tc>
          <w:tcPr>
            <w:tcW w:w="2120" w:type="dxa"/>
            <w:vMerge/>
            <w:tcBorders>
              <w:top w:val="nil"/>
              <w:left w:val="single" w:sz="4" w:space="0" w:color="auto"/>
              <w:bottom w:val="single" w:sz="4" w:space="0" w:color="auto"/>
              <w:right w:val="single" w:sz="4" w:space="0" w:color="auto"/>
            </w:tcBorders>
            <w:vAlign w:val="center"/>
            <w:hideMark/>
          </w:tcPr>
          <w:p w14:paraId="66723943"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
        </w:tc>
        <w:tc>
          <w:tcPr>
            <w:tcW w:w="2584" w:type="dxa"/>
            <w:tcBorders>
              <w:top w:val="nil"/>
              <w:left w:val="nil"/>
              <w:bottom w:val="single" w:sz="4" w:space="0" w:color="auto"/>
              <w:right w:val="single" w:sz="4" w:space="0" w:color="auto"/>
            </w:tcBorders>
            <w:shd w:val="clear" w:color="000000" w:fill="FFFFFF"/>
            <w:noWrap/>
            <w:vAlign w:val="center"/>
            <w:hideMark/>
          </w:tcPr>
          <w:p w14:paraId="470BB221"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roofErr w:type="spellStart"/>
            <w:r w:rsidRPr="001152BE">
              <w:rPr>
                <w:rFonts w:ascii="Source Sans Pro" w:eastAsia="Times New Roman" w:hAnsi="Source Sans Pro" w:cs="Calibri"/>
                <w:color w:val="000000"/>
                <w:spacing w:val="0"/>
                <w:sz w:val="20"/>
                <w:szCs w:val="20"/>
                <w:lang w:val="en-GB" w:eastAsia="en-GB"/>
              </w:rPr>
              <w:t>ber_rating_low</w:t>
            </w:r>
            <w:proofErr w:type="spellEnd"/>
          </w:p>
        </w:tc>
        <w:tc>
          <w:tcPr>
            <w:tcW w:w="3513" w:type="dxa"/>
            <w:tcBorders>
              <w:top w:val="nil"/>
              <w:left w:val="nil"/>
              <w:bottom w:val="single" w:sz="4" w:space="0" w:color="auto"/>
              <w:right w:val="single" w:sz="4" w:space="0" w:color="auto"/>
            </w:tcBorders>
            <w:shd w:val="clear" w:color="000000" w:fill="FFFFFF"/>
            <w:vAlign w:val="center"/>
            <w:hideMark/>
          </w:tcPr>
          <w:p w14:paraId="26BD8052"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Percentage of buildings in the range from D1-G </w:t>
            </w:r>
          </w:p>
        </w:tc>
        <w:tc>
          <w:tcPr>
            <w:tcW w:w="1134" w:type="dxa"/>
            <w:tcBorders>
              <w:top w:val="nil"/>
              <w:left w:val="nil"/>
              <w:bottom w:val="single" w:sz="4" w:space="0" w:color="auto"/>
              <w:right w:val="single" w:sz="4" w:space="0" w:color="auto"/>
            </w:tcBorders>
            <w:shd w:val="clear" w:color="000000" w:fill="FFFFFF"/>
            <w:noWrap/>
            <w:vAlign w:val="center"/>
            <w:hideMark/>
          </w:tcPr>
          <w:p w14:paraId="4EF08595"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VARCHAR</w:t>
            </w:r>
          </w:p>
        </w:tc>
        <w:tc>
          <w:tcPr>
            <w:tcW w:w="850" w:type="dxa"/>
            <w:tcBorders>
              <w:top w:val="nil"/>
              <w:left w:val="nil"/>
              <w:bottom w:val="single" w:sz="4" w:space="0" w:color="auto"/>
              <w:right w:val="single" w:sz="4" w:space="0" w:color="auto"/>
            </w:tcBorders>
            <w:shd w:val="clear" w:color="000000" w:fill="FFFFFF"/>
            <w:noWrap/>
            <w:vAlign w:val="center"/>
            <w:hideMark/>
          </w:tcPr>
          <w:p w14:paraId="7C417D04"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Arial"/>
                <w:color w:val="000000"/>
                <w:spacing w:val="0"/>
                <w:sz w:val="20"/>
                <w:szCs w:val="20"/>
                <w:lang w:eastAsia="en-GB"/>
              </w:rPr>
              <w:t>100</w:t>
            </w:r>
          </w:p>
        </w:tc>
      </w:tr>
      <w:tr w:rsidR="001152BE" w:rsidRPr="001152BE" w14:paraId="5C87671E" w14:textId="77777777" w:rsidTr="001152BE">
        <w:trPr>
          <w:trHeight w:val="540"/>
        </w:trPr>
        <w:tc>
          <w:tcPr>
            <w:tcW w:w="2120" w:type="dxa"/>
            <w:vMerge/>
            <w:tcBorders>
              <w:top w:val="nil"/>
              <w:left w:val="single" w:sz="4" w:space="0" w:color="auto"/>
              <w:bottom w:val="single" w:sz="4" w:space="0" w:color="auto"/>
              <w:right w:val="single" w:sz="4" w:space="0" w:color="auto"/>
            </w:tcBorders>
            <w:vAlign w:val="center"/>
            <w:hideMark/>
          </w:tcPr>
          <w:p w14:paraId="1FDF9470"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
        </w:tc>
        <w:tc>
          <w:tcPr>
            <w:tcW w:w="2584" w:type="dxa"/>
            <w:tcBorders>
              <w:top w:val="nil"/>
              <w:left w:val="nil"/>
              <w:bottom w:val="single" w:sz="4" w:space="0" w:color="auto"/>
              <w:right w:val="single" w:sz="4" w:space="0" w:color="auto"/>
            </w:tcBorders>
            <w:shd w:val="clear" w:color="000000" w:fill="FFFFFF"/>
            <w:noWrap/>
            <w:vAlign w:val="center"/>
            <w:hideMark/>
          </w:tcPr>
          <w:p w14:paraId="5F4E513F"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roofErr w:type="spellStart"/>
            <w:r w:rsidRPr="001152BE">
              <w:rPr>
                <w:rFonts w:ascii="Source Sans Pro" w:eastAsia="Times New Roman" w:hAnsi="Source Sans Pro" w:cs="Calibri"/>
                <w:color w:val="000000"/>
                <w:spacing w:val="0"/>
                <w:sz w:val="20"/>
                <w:szCs w:val="20"/>
                <w:lang w:val="en-GB" w:eastAsia="en-GB"/>
              </w:rPr>
              <w:t>ber_rating_mode</w:t>
            </w:r>
            <w:proofErr w:type="spellEnd"/>
            <w:r w:rsidRPr="001152BE">
              <w:rPr>
                <w:rFonts w:ascii="Source Sans Pro" w:eastAsia="Times New Roman" w:hAnsi="Source Sans Pro" w:cs="Calibri"/>
                <w:color w:val="000000"/>
                <w:spacing w:val="0"/>
                <w:sz w:val="20"/>
                <w:szCs w:val="20"/>
                <w:lang w:val="en-GB" w:eastAsia="en-GB"/>
              </w:rPr>
              <w:t> </w:t>
            </w:r>
          </w:p>
        </w:tc>
        <w:tc>
          <w:tcPr>
            <w:tcW w:w="3513" w:type="dxa"/>
            <w:tcBorders>
              <w:top w:val="nil"/>
              <w:left w:val="nil"/>
              <w:bottom w:val="single" w:sz="4" w:space="0" w:color="auto"/>
              <w:right w:val="single" w:sz="4" w:space="0" w:color="auto"/>
            </w:tcBorders>
            <w:shd w:val="clear" w:color="000000" w:fill="FFFFFF"/>
            <w:vAlign w:val="center"/>
            <w:hideMark/>
          </w:tcPr>
          <w:p w14:paraId="5A8FBF71"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BER rating that appears most often in the small area </w:t>
            </w:r>
          </w:p>
        </w:tc>
        <w:tc>
          <w:tcPr>
            <w:tcW w:w="1134" w:type="dxa"/>
            <w:tcBorders>
              <w:top w:val="nil"/>
              <w:left w:val="nil"/>
              <w:bottom w:val="single" w:sz="4" w:space="0" w:color="auto"/>
              <w:right w:val="single" w:sz="4" w:space="0" w:color="auto"/>
            </w:tcBorders>
            <w:shd w:val="clear" w:color="000000" w:fill="FFFFFF"/>
            <w:noWrap/>
            <w:vAlign w:val="center"/>
            <w:hideMark/>
          </w:tcPr>
          <w:p w14:paraId="57B03EEC"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VARCHAR</w:t>
            </w:r>
          </w:p>
        </w:tc>
        <w:tc>
          <w:tcPr>
            <w:tcW w:w="850" w:type="dxa"/>
            <w:tcBorders>
              <w:top w:val="nil"/>
              <w:left w:val="nil"/>
              <w:bottom w:val="single" w:sz="4" w:space="0" w:color="auto"/>
              <w:right w:val="single" w:sz="4" w:space="0" w:color="auto"/>
            </w:tcBorders>
            <w:shd w:val="clear" w:color="000000" w:fill="FFFFFF"/>
            <w:noWrap/>
            <w:vAlign w:val="center"/>
            <w:hideMark/>
          </w:tcPr>
          <w:p w14:paraId="1F6ABAA7"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100</w:t>
            </w:r>
          </w:p>
        </w:tc>
      </w:tr>
      <w:tr w:rsidR="001152BE" w:rsidRPr="001152BE" w14:paraId="43519F69" w14:textId="77777777" w:rsidTr="001152BE">
        <w:trPr>
          <w:trHeight w:val="1080"/>
        </w:trPr>
        <w:tc>
          <w:tcPr>
            <w:tcW w:w="2120" w:type="dxa"/>
            <w:vMerge/>
            <w:tcBorders>
              <w:top w:val="nil"/>
              <w:left w:val="single" w:sz="4" w:space="0" w:color="auto"/>
              <w:bottom w:val="single" w:sz="4" w:space="0" w:color="auto"/>
              <w:right w:val="single" w:sz="4" w:space="0" w:color="auto"/>
            </w:tcBorders>
            <w:vAlign w:val="center"/>
            <w:hideMark/>
          </w:tcPr>
          <w:p w14:paraId="518BCA8E"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
        </w:tc>
        <w:tc>
          <w:tcPr>
            <w:tcW w:w="2584" w:type="dxa"/>
            <w:tcBorders>
              <w:top w:val="nil"/>
              <w:left w:val="nil"/>
              <w:bottom w:val="single" w:sz="4" w:space="0" w:color="auto"/>
              <w:right w:val="single" w:sz="4" w:space="0" w:color="auto"/>
            </w:tcBorders>
            <w:shd w:val="clear" w:color="000000" w:fill="FFFFFF"/>
            <w:noWrap/>
            <w:vAlign w:val="center"/>
            <w:hideMark/>
          </w:tcPr>
          <w:p w14:paraId="7AE68F8F"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roofErr w:type="spellStart"/>
            <w:r w:rsidRPr="001152BE">
              <w:rPr>
                <w:rFonts w:ascii="Source Sans Pro" w:eastAsia="Times New Roman" w:hAnsi="Source Sans Pro" w:cs="Calibri"/>
                <w:color w:val="000000"/>
                <w:spacing w:val="0"/>
                <w:sz w:val="20"/>
                <w:szCs w:val="20"/>
                <w:lang w:val="en-GB" w:eastAsia="en-GB"/>
              </w:rPr>
              <w:t>year_of_build</w:t>
            </w:r>
            <w:proofErr w:type="spellEnd"/>
            <w:r w:rsidRPr="001152BE">
              <w:rPr>
                <w:rFonts w:ascii="Source Sans Pro" w:eastAsia="Times New Roman" w:hAnsi="Source Sans Pro" w:cs="Calibri"/>
                <w:color w:val="000000"/>
                <w:spacing w:val="0"/>
                <w:sz w:val="20"/>
                <w:szCs w:val="20"/>
                <w:lang w:val="en-GB" w:eastAsia="en-GB"/>
              </w:rPr>
              <w:t> </w:t>
            </w:r>
          </w:p>
        </w:tc>
        <w:tc>
          <w:tcPr>
            <w:tcW w:w="3513" w:type="dxa"/>
            <w:tcBorders>
              <w:top w:val="nil"/>
              <w:left w:val="nil"/>
              <w:bottom w:val="single" w:sz="4" w:space="0" w:color="auto"/>
              <w:right w:val="single" w:sz="4" w:space="0" w:color="auto"/>
            </w:tcBorders>
            <w:shd w:val="clear" w:color="000000" w:fill="FFFFFF"/>
            <w:vAlign w:val="center"/>
            <w:hideMark/>
          </w:tcPr>
          <w:p w14:paraId="7A1E6951"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For building built after 2002 - year of build. For most of heritage sites – year of build. For buildings with unknown year of build- 10 years band or 30 years band.</w:t>
            </w:r>
          </w:p>
        </w:tc>
        <w:tc>
          <w:tcPr>
            <w:tcW w:w="1134" w:type="dxa"/>
            <w:tcBorders>
              <w:top w:val="nil"/>
              <w:left w:val="nil"/>
              <w:bottom w:val="single" w:sz="4" w:space="0" w:color="auto"/>
              <w:right w:val="single" w:sz="4" w:space="0" w:color="auto"/>
            </w:tcBorders>
            <w:shd w:val="clear" w:color="000000" w:fill="FFFFFF"/>
            <w:noWrap/>
            <w:vAlign w:val="center"/>
            <w:hideMark/>
          </w:tcPr>
          <w:p w14:paraId="7BBB38BD"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VARCHAR</w:t>
            </w:r>
          </w:p>
        </w:tc>
        <w:tc>
          <w:tcPr>
            <w:tcW w:w="850" w:type="dxa"/>
            <w:tcBorders>
              <w:top w:val="nil"/>
              <w:left w:val="nil"/>
              <w:bottom w:val="single" w:sz="4" w:space="0" w:color="auto"/>
              <w:right w:val="single" w:sz="4" w:space="0" w:color="auto"/>
            </w:tcBorders>
            <w:shd w:val="clear" w:color="000000" w:fill="FFFFFF"/>
            <w:noWrap/>
            <w:vAlign w:val="center"/>
            <w:hideMark/>
          </w:tcPr>
          <w:p w14:paraId="587CB5A7"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100</w:t>
            </w:r>
          </w:p>
        </w:tc>
      </w:tr>
      <w:tr w:rsidR="001152BE" w:rsidRPr="001152BE" w14:paraId="1C4A699E" w14:textId="77777777" w:rsidTr="001152BE">
        <w:trPr>
          <w:trHeight w:val="300"/>
        </w:trPr>
        <w:tc>
          <w:tcPr>
            <w:tcW w:w="2120" w:type="dxa"/>
            <w:vMerge/>
            <w:tcBorders>
              <w:top w:val="nil"/>
              <w:left w:val="single" w:sz="4" w:space="0" w:color="auto"/>
              <w:bottom w:val="single" w:sz="4" w:space="0" w:color="auto"/>
              <w:right w:val="single" w:sz="4" w:space="0" w:color="auto"/>
            </w:tcBorders>
            <w:vAlign w:val="center"/>
            <w:hideMark/>
          </w:tcPr>
          <w:p w14:paraId="2D5D4D85"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
        </w:tc>
        <w:tc>
          <w:tcPr>
            <w:tcW w:w="2584" w:type="dxa"/>
            <w:tcBorders>
              <w:top w:val="nil"/>
              <w:left w:val="nil"/>
              <w:bottom w:val="single" w:sz="4" w:space="0" w:color="auto"/>
              <w:right w:val="single" w:sz="4" w:space="0" w:color="auto"/>
            </w:tcBorders>
            <w:shd w:val="clear" w:color="000000" w:fill="FFFFFF"/>
            <w:noWrap/>
            <w:vAlign w:val="center"/>
            <w:hideMark/>
          </w:tcPr>
          <w:p w14:paraId="6F73C101"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roofErr w:type="spellStart"/>
            <w:r w:rsidRPr="001152BE">
              <w:rPr>
                <w:rFonts w:ascii="Source Sans Pro" w:eastAsia="Times New Roman" w:hAnsi="Source Sans Pro" w:cs="Calibri"/>
                <w:color w:val="000000"/>
                <w:spacing w:val="0"/>
                <w:sz w:val="20"/>
                <w:szCs w:val="20"/>
                <w:lang w:val="en-GB" w:eastAsia="en-GB"/>
              </w:rPr>
              <w:t>est_bedrooms</w:t>
            </w:r>
            <w:proofErr w:type="spellEnd"/>
          </w:p>
        </w:tc>
        <w:tc>
          <w:tcPr>
            <w:tcW w:w="3513" w:type="dxa"/>
            <w:tcBorders>
              <w:top w:val="nil"/>
              <w:left w:val="nil"/>
              <w:bottom w:val="single" w:sz="4" w:space="0" w:color="auto"/>
              <w:right w:val="single" w:sz="4" w:space="0" w:color="auto"/>
            </w:tcBorders>
            <w:shd w:val="clear" w:color="000000" w:fill="FFFFFF"/>
            <w:vAlign w:val="center"/>
            <w:hideMark/>
          </w:tcPr>
          <w:p w14:paraId="46C02D76"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Estimated number of bedrooms within the Address</w:t>
            </w:r>
          </w:p>
        </w:tc>
        <w:tc>
          <w:tcPr>
            <w:tcW w:w="1134" w:type="dxa"/>
            <w:tcBorders>
              <w:top w:val="nil"/>
              <w:left w:val="nil"/>
              <w:bottom w:val="single" w:sz="4" w:space="0" w:color="auto"/>
              <w:right w:val="single" w:sz="4" w:space="0" w:color="auto"/>
            </w:tcBorders>
            <w:shd w:val="clear" w:color="000000" w:fill="FFFFFF"/>
            <w:noWrap/>
            <w:vAlign w:val="center"/>
            <w:hideMark/>
          </w:tcPr>
          <w:p w14:paraId="559CE97F"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VARCHAR</w:t>
            </w:r>
          </w:p>
        </w:tc>
        <w:tc>
          <w:tcPr>
            <w:tcW w:w="850" w:type="dxa"/>
            <w:tcBorders>
              <w:top w:val="nil"/>
              <w:left w:val="nil"/>
              <w:bottom w:val="single" w:sz="4" w:space="0" w:color="auto"/>
              <w:right w:val="single" w:sz="4" w:space="0" w:color="auto"/>
            </w:tcBorders>
            <w:shd w:val="clear" w:color="000000" w:fill="FFFFFF"/>
            <w:noWrap/>
            <w:vAlign w:val="center"/>
            <w:hideMark/>
          </w:tcPr>
          <w:p w14:paraId="7FB6A0F9"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10</w:t>
            </w:r>
          </w:p>
        </w:tc>
      </w:tr>
      <w:tr w:rsidR="001152BE" w:rsidRPr="001152BE" w14:paraId="35360D24" w14:textId="77777777" w:rsidTr="001152BE">
        <w:trPr>
          <w:trHeight w:val="300"/>
        </w:trPr>
        <w:tc>
          <w:tcPr>
            <w:tcW w:w="2120" w:type="dxa"/>
            <w:vMerge/>
            <w:tcBorders>
              <w:top w:val="nil"/>
              <w:left w:val="single" w:sz="4" w:space="0" w:color="auto"/>
              <w:bottom w:val="single" w:sz="4" w:space="0" w:color="auto"/>
              <w:right w:val="single" w:sz="4" w:space="0" w:color="auto"/>
            </w:tcBorders>
            <w:vAlign w:val="center"/>
            <w:hideMark/>
          </w:tcPr>
          <w:p w14:paraId="6DC2A14C"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
        </w:tc>
        <w:tc>
          <w:tcPr>
            <w:tcW w:w="2584" w:type="dxa"/>
            <w:tcBorders>
              <w:top w:val="nil"/>
              <w:left w:val="nil"/>
              <w:bottom w:val="single" w:sz="4" w:space="0" w:color="auto"/>
              <w:right w:val="single" w:sz="4" w:space="0" w:color="auto"/>
            </w:tcBorders>
            <w:shd w:val="clear" w:color="000000" w:fill="FFFFFF"/>
            <w:noWrap/>
            <w:vAlign w:val="center"/>
            <w:hideMark/>
          </w:tcPr>
          <w:p w14:paraId="5EB2C4B6"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roofErr w:type="spellStart"/>
            <w:r w:rsidRPr="001152BE">
              <w:rPr>
                <w:rFonts w:ascii="Source Sans Pro" w:eastAsia="Times New Roman" w:hAnsi="Source Sans Pro" w:cs="Calibri"/>
                <w:color w:val="000000"/>
                <w:spacing w:val="0"/>
                <w:sz w:val="20"/>
                <w:szCs w:val="20"/>
                <w:lang w:val="en-GB" w:eastAsia="en-GB"/>
              </w:rPr>
              <w:t>est_bathrooms</w:t>
            </w:r>
            <w:proofErr w:type="spellEnd"/>
          </w:p>
        </w:tc>
        <w:tc>
          <w:tcPr>
            <w:tcW w:w="3513" w:type="dxa"/>
            <w:tcBorders>
              <w:top w:val="nil"/>
              <w:left w:val="nil"/>
              <w:bottom w:val="single" w:sz="4" w:space="0" w:color="auto"/>
              <w:right w:val="single" w:sz="4" w:space="0" w:color="auto"/>
            </w:tcBorders>
            <w:shd w:val="clear" w:color="000000" w:fill="FFFFFF"/>
            <w:vAlign w:val="center"/>
            <w:hideMark/>
          </w:tcPr>
          <w:p w14:paraId="0B316DBC"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Estimated number of bathrooms within the Address</w:t>
            </w:r>
          </w:p>
        </w:tc>
        <w:tc>
          <w:tcPr>
            <w:tcW w:w="1134" w:type="dxa"/>
            <w:tcBorders>
              <w:top w:val="nil"/>
              <w:left w:val="nil"/>
              <w:bottom w:val="single" w:sz="4" w:space="0" w:color="auto"/>
              <w:right w:val="single" w:sz="4" w:space="0" w:color="auto"/>
            </w:tcBorders>
            <w:shd w:val="clear" w:color="000000" w:fill="FFFFFF"/>
            <w:noWrap/>
            <w:vAlign w:val="center"/>
            <w:hideMark/>
          </w:tcPr>
          <w:p w14:paraId="024B8331"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VARCHAR</w:t>
            </w:r>
          </w:p>
        </w:tc>
        <w:tc>
          <w:tcPr>
            <w:tcW w:w="850" w:type="dxa"/>
            <w:tcBorders>
              <w:top w:val="nil"/>
              <w:left w:val="nil"/>
              <w:bottom w:val="single" w:sz="4" w:space="0" w:color="auto"/>
              <w:right w:val="single" w:sz="4" w:space="0" w:color="auto"/>
            </w:tcBorders>
            <w:shd w:val="clear" w:color="000000" w:fill="FFFFFF"/>
            <w:noWrap/>
            <w:vAlign w:val="center"/>
            <w:hideMark/>
          </w:tcPr>
          <w:p w14:paraId="25F4A3A1"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10</w:t>
            </w:r>
          </w:p>
        </w:tc>
      </w:tr>
      <w:tr w:rsidR="001152BE" w:rsidRPr="001152BE" w14:paraId="149E1B54" w14:textId="77777777" w:rsidTr="001152BE">
        <w:trPr>
          <w:trHeight w:val="300"/>
        </w:trPr>
        <w:tc>
          <w:tcPr>
            <w:tcW w:w="2120" w:type="dxa"/>
            <w:vMerge/>
            <w:tcBorders>
              <w:top w:val="nil"/>
              <w:left w:val="single" w:sz="4" w:space="0" w:color="auto"/>
              <w:bottom w:val="single" w:sz="4" w:space="0" w:color="auto"/>
              <w:right w:val="single" w:sz="4" w:space="0" w:color="auto"/>
            </w:tcBorders>
            <w:vAlign w:val="center"/>
            <w:hideMark/>
          </w:tcPr>
          <w:p w14:paraId="75A2EAA7"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
        </w:tc>
        <w:tc>
          <w:tcPr>
            <w:tcW w:w="2584" w:type="dxa"/>
            <w:tcBorders>
              <w:top w:val="nil"/>
              <w:left w:val="nil"/>
              <w:bottom w:val="single" w:sz="4" w:space="0" w:color="auto"/>
              <w:right w:val="single" w:sz="4" w:space="0" w:color="auto"/>
            </w:tcBorders>
            <w:shd w:val="clear" w:color="000000" w:fill="FFFFFF"/>
            <w:noWrap/>
            <w:vAlign w:val="center"/>
            <w:hideMark/>
          </w:tcPr>
          <w:p w14:paraId="0610FAF0"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roofErr w:type="spellStart"/>
            <w:r w:rsidRPr="001152BE">
              <w:rPr>
                <w:rFonts w:ascii="Source Sans Pro" w:eastAsia="Times New Roman" w:hAnsi="Source Sans Pro" w:cs="Calibri"/>
                <w:color w:val="000000"/>
                <w:spacing w:val="0"/>
                <w:sz w:val="20"/>
                <w:szCs w:val="20"/>
                <w:lang w:val="en-GB" w:eastAsia="en-GB"/>
              </w:rPr>
              <w:t>est_rebuild_cost</w:t>
            </w:r>
            <w:proofErr w:type="spellEnd"/>
          </w:p>
        </w:tc>
        <w:tc>
          <w:tcPr>
            <w:tcW w:w="3513" w:type="dxa"/>
            <w:tcBorders>
              <w:top w:val="nil"/>
              <w:left w:val="nil"/>
              <w:bottom w:val="single" w:sz="4" w:space="0" w:color="auto"/>
              <w:right w:val="single" w:sz="4" w:space="0" w:color="auto"/>
            </w:tcBorders>
            <w:shd w:val="clear" w:color="000000" w:fill="FFFFFF"/>
            <w:vAlign w:val="center"/>
            <w:hideMark/>
          </w:tcPr>
          <w:p w14:paraId="54777CD0"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Estimated cost of rebuilding the property </w:t>
            </w:r>
          </w:p>
        </w:tc>
        <w:tc>
          <w:tcPr>
            <w:tcW w:w="1134" w:type="dxa"/>
            <w:tcBorders>
              <w:top w:val="nil"/>
              <w:left w:val="nil"/>
              <w:bottom w:val="single" w:sz="4" w:space="0" w:color="auto"/>
              <w:right w:val="single" w:sz="4" w:space="0" w:color="auto"/>
            </w:tcBorders>
            <w:shd w:val="clear" w:color="000000" w:fill="FFFFFF"/>
            <w:noWrap/>
            <w:vAlign w:val="center"/>
            <w:hideMark/>
          </w:tcPr>
          <w:p w14:paraId="06FC172D"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proofErr w:type="gramStart"/>
            <w:r w:rsidRPr="001152BE">
              <w:rPr>
                <w:rFonts w:ascii="Source Sans Pro" w:eastAsia="Times New Roman" w:hAnsi="Source Sans Pro" w:cs="Calibri"/>
                <w:color w:val="000000"/>
                <w:spacing w:val="0"/>
                <w:sz w:val="20"/>
                <w:szCs w:val="20"/>
                <w:lang w:val="en-GB" w:eastAsia="en-GB"/>
              </w:rPr>
              <w:t>NUMBER(</w:t>
            </w:r>
            <w:proofErr w:type="gramEnd"/>
          </w:p>
        </w:tc>
        <w:tc>
          <w:tcPr>
            <w:tcW w:w="850" w:type="dxa"/>
            <w:tcBorders>
              <w:top w:val="nil"/>
              <w:left w:val="nil"/>
              <w:bottom w:val="single" w:sz="4" w:space="0" w:color="auto"/>
              <w:right w:val="single" w:sz="4" w:space="0" w:color="auto"/>
            </w:tcBorders>
            <w:shd w:val="clear" w:color="000000" w:fill="FFFFFF"/>
            <w:noWrap/>
            <w:vAlign w:val="center"/>
            <w:hideMark/>
          </w:tcPr>
          <w:p w14:paraId="1011C423"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Arial"/>
                <w:color w:val="000000"/>
                <w:spacing w:val="0"/>
                <w:sz w:val="20"/>
                <w:szCs w:val="20"/>
                <w:lang w:eastAsia="en-GB"/>
              </w:rPr>
              <w:t>10,2</w:t>
            </w:r>
          </w:p>
        </w:tc>
      </w:tr>
      <w:tr w:rsidR="001152BE" w:rsidRPr="001152BE" w14:paraId="5B00BCA2" w14:textId="77777777" w:rsidTr="001152BE">
        <w:trPr>
          <w:trHeight w:val="540"/>
        </w:trPr>
        <w:tc>
          <w:tcPr>
            <w:tcW w:w="2120" w:type="dxa"/>
            <w:vMerge/>
            <w:tcBorders>
              <w:top w:val="nil"/>
              <w:left w:val="single" w:sz="4" w:space="0" w:color="auto"/>
              <w:bottom w:val="single" w:sz="4" w:space="0" w:color="auto"/>
              <w:right w:val="single" w:sz="4" w:space="0" w:color="auto"/>
            </w:tcBorders>
            <w:vAlign w:val="center"/>
            <w:hideMark/>
          </w:tcPr>
          <w:p w14:paraId="108B2A3A"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
        </w:tc>
        <w:tc>
          <w:tcPr>
            <w:tcW w:w="2584" w:type="dxa"/>
            <w:tcBorders>
              <w:top w:val="nil"/>
              <w:left w:val="nil"/>
              <w:bottom w:val="single" w:sz="4" w:space="0" w:color="auto"/>
              <w:right w:val="single" w:sz="4" w:space="0" w:color="auto"/>
            </w:tcBorders>
            <w:shd w:val="clear" w:color="000000" w:fill="FFFFFF"/>
            <w:noWrap/>
            <w:vAlign w:val="center"/>
            <w:hideMark/>
          </w:tcPr>
          <w:p w14:paraId="45DFBC33"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roofErr w:type="spellStart"/>
            <w:r w:rsidRPr="001152BE">
              <w:rPr>
                <w:rFonts w:ascii="Source Sans Pro" w:eastAsia="Times New Roman" w:hAnsi="Source Sans Pro" w:cs="Calibri"/>
                <w:color w:val="000000"/>
                <w:spacing w:val="0"/>
                <w:sz w:val="20"/>
                <w:szCs w:val="20"/>
                <w:lang w:val="en-GB" w:eastAsia="en-GB"/>
              </w:rPr>
              <w:t>landslide_risk</w:t>
            </w:r>
            <w:proofErr w:type="spellEnd"/>
            <w:r w:rsidRPr="001152BE">
              <w:rPr>
                <w:rFonts w:ascii="Source Sans Pro" w:eastAsia="Times New Roman" w:hAnsi="Source Sans Pro" w:cs="Calibri"/>
                <w:color w:val="000000"/>
                <w:spacing w:val="0"/>
                <w:sz w:val="20"/>
                <w:szCs w:val="20"/>
                <w:lang w:val="en-GB" w:eastAsia="en-GB"/>
              </w:rPr>
              <w:t> </w:t>
            </w:r>
          </w:p>
        </w:tc>
        <w:tc>
          <w:tcPr>
            <w:tcW w:w="3513" w:type="dxa"/>
            <w:tcBorders>
              <w:top w:val="nil"/>
              <w:left w:val="nil"/>
              <w:bottom w:val="single" w:sz="4" w:space="0" w:color="auto"/>
              <w:right w:val="single" w:sz="4" w:space="0" w:color="auto"/>
            </w:tcBorders>
            <w:shd w:val="clear" w:color="000000" w:fill="FFFFFF"/>
            <w:vAlign w:val="center"/>
            <w:hideMark/>
          </w:tcPr>
          <w:p w14:paraId="3343D528"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Risk of Landslide incident; High, Moderately High, Moderately Low, Low, Unclassified, Water, Null</w:t>
            </w:r>
          </w:p>
        </w:tc>
        <w:tc>
          <w:tcPr>
            <w:tcW w:w="1134" w:type="dxa"/>
            <w:tcBorders>
              <w:top w:val="nil"/>
              <w:left w:val="nil"/>
              <w:bottom w:val="single" w:sz="4" w:space="0" w:color="auto"/>
              <w:right w:val="single" w:sz="4" w:space="0" w:color="auto"/>
            </w:tcBorders>
            <w:shd w:val="clear" w:color="000000" w:fill="FFFFFF"/>
            <w:noWrap/>
            <w:vAlign w:val="center"/>
            <w:hideMark/>
          </w:tcPr>
          <w:p w14:paraId="4C553732"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VARCHAR</w:t>
            </w:r>
          </w:p>
        </w:tc>
        <w:tc>
          <w:tcPr>
            <w:tcW w:w="850" w:type="dxa"/>
            <w:tcBorders>
              <w:top w:val="nil"/>
              <w:left w:val="nil"/>
              <w:bottom w:val="single" w:sz="4" w:space="0" w:color="auto"/>
              <w:right w:val="single" w:sz="4" w:space="0" w:color="auto"/>
            </w:tcBorders>
            <w:shd w:val="clear" w:color="000000" w:fill="FFFFFF"/>
            <w:noWrap/>
            <w:vAlign w:val="center"/>
            <w:hideMark/>
          </w:tcPr>
          <w:p w14:paraId="7C3366EE"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20</w:t>
            </w:r>
          </w:p>
        </w:tc>
      </w:tr>
      <w:tr w:rsidR="001152BE" w:rsidRPr="001152BE" w14:paraId="088CF91D" w14:textId="77777777" w:rsidTr="001152BE">
        <w:trPr>
          <w:trHeight w:val="540"/>
        </w:trPr>
        <w:tc>
          <w:tcPr>
            <w:tcW w:w="2120" w:type="dxa"/>
            <w:vMerge/>
            <w:tcBorders>
              <w:top w:val="nil"/>
              <w:left w:val="single" w:sz="4" w:space="0" w:color="auto"/>
              <w:bottom w:val="single" w:sz="4" w:space="0" w:color="auto"/>
              <w:right w:val="single" w:sz="4" w:space="0" w:color="auto"/>
            </w:tcBorders>
            <w:vAlign w:val="center"/>
            <w:hideMark/>
          </w:tcPr>
          <w:p w14:paraId="46517C93"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
        </w:tc>
        <w:tc>
          <w:tcPr>
            <w:tcW w:w="2584" w:type="dxa"/>
            <w:tcBorders>
              <w:top w:val="nil"/>
              <w:left w:val="nil"/>
              <w:bottom w:val="single" w:sz="4" w:space="0" w:color="auto"/>
              <w:right w:val="single" w:sz="4" w:space="0" w:color="auto"/>
            </w:tcBorders>
            <w:shd w:val="clear" w:color="000000" w:fill="FFFFFF"/>
            <w:noWrap/>
            <w:vAlign w:val="center"/>
            <w:hideMark/>
          </w:tcPr>
          <w:p w14:paraId="3F24F88E"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roofErr w:type="spellStart"/>
            <w:r w:rsidRPr="001152BE">
              <w:rPr>
                <w:rFonts w:ascii="Source Sans Pro" w:eastAsia="Times New Roman" w:hAnsi="Source Sans Pro" w:cs="Calibri"/>
                <w:color w:val="000000"/>
                <w:spacing w:val="0"/>
                <w:sz w:val="20"/>
                <w:szCs w:val="20"/>
                <w:lang w:val="en-GB" w:eastAsia="en-GB"/>
              </w:rPr>
              <w:t>est_structure_type</w:t>
            </w:r>
            <w:proofErr w:type="spellEnd"/>
            <w:r w:rsidRPr="001152BE">
              <w:rPr>
                <w:rFonts w:ascii="Source Sans Pro" w:eastAsia="Times New Roman" w:hAnsi="Source Sans Pro" w:cs="Calibri"/>
                <w:color w:val="000000"/>
                <w:spacing w:val="0"/>
                <w:sz w:val="20"/>
                <w:szCs w:val="20"/>
                <w:lang w:val="en-GB" w:eastAsia="en-GB"/>
              </w:rPr>
              <w:t> </w:t>
            </w:r>
          </w:p>
        </w:tc>
        <w:tc>
          <w:tcPr>
            <w:tcW w:w="3513" w:type="dxa"/>
            <w:tcBorders>
              <w:top w:val="nil"/>
              <w:left w:val="nil"/>
              <w:bottom w:val="single" w:sz="4" w:space="0" w:color="auto"/>
              <w:right w:val="single" w:sz="4" w:space="0" w:color="auto"/>
            </w:tcBorders>
            <w:shd w:val="clear" w:color="000000" w:fill="FFFFFF"/>
            <w:vAlign w:val="center"/>
            <w:hideMark/>
          </w:tcPr>
          <w:p w14:paraId="086041AC"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 xml:space="preserve">Estimated Structure Type; Insulated Concrete Form, Masonry, </w:t>
            </w:r>
            <w:proofErr w:type="gramStart"/>
            <w:r w:rsidRPr="001152BE">
              <w:rPr>
                <w:rFonts w:ascii="Source Sans Pro" w:eastAsia="Times New Roman" w:hAnsi="Source Sans Pro" w:cs="Calibri"/>
                <w:color w:val="000000"/>
                <w:spacing w:val="0"/>
                <w:sz w:val="20"/>
                <w:szCs w:val="20"/>
                <w:lang w:val="en-GB" w:eastAsia="en-GB"/>
              </w:rPr>
              <w:t>Timber</w:t>
            </w:r>
            <w:proofErr w:type="gramEnd"/>
            <w:r w:rsidRPr="001152BE">
              <w:rPr>
                <w:rFonts w:ascii="Source Sans Pro" w:eastAsia="Times New Roman" w:hAnsi="Source Sans Pro" w:cs="Calibri"/>
                <w:color w:val="000000"/>
                <w:spacing w:val="0"/>
                <w:sz w:val="20"/>
                <w:szCs w:val="20"/>
                <w:lang w:val="en-GB" w:eastAsia="en-GB"/>
              </w:rPr>
              <w:t xml:space="preserve"> or Steel Frame, Null</w:t>
            </w:r>
          </w:p>
        </w:tc>
        <w:tc>
          <w:tcPr>
            <w:tcW w:w="1134" w:type="dxa"/>
            <w:tcBorders>
              <w:top w:val="nil"/>
              <w:left w:val="nil"/>
              <w:bottom w:val="single" w:sz="4" w:space="0" w:color="auto"/>
              <w:right w:val="single" w:sz="4" w:space="0" w:color="auto"/>
            </w:tcBorders>
            <w:shd w:val="clear" w:color="000000" w:fill="FFFFFF"/>
            <w:noWrap/>
            <w:vAlign w:val="center"/>
            <w:hideMark/>
          </w:tcPr>
          <w:p w14:paraId="6FC40E0B"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VARCHAR</w:t>
            </w:r>
          </w:p>
        </w:tc>
        <w:tc>
          <w:tcPr>
            <w:tcW w:w="850" w:type="dxa"/>
            <w:tcBorders>
              <w:top w:val="nil"/>
              <w:left w:val="nil"/>
              <w:bottom w:val="single" w:sz="4" w:space="0" w:color="auto"/>
              <w:right w:val="single" w:sz="4" w:space="0" w:color="auto"/>
            </w:tcBorders>
            <w:shd w:val="clear" w:color="000000" w:fill="FFFFFF"/>
            <w:noWrap/>
            <w:vAlign w:val="center"/>
            <w:hideMark/>
          </w:tcPr>
          <w:p w14:paraId="4F5B9C6E"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40</w:t>
            </w:r>
          </w:p>
        </w:tc>
      </w:tr>
      <w:tr w:rsidR="001152BE" w:rsidRPr="001152BE" w14:paraId="1928B35A" w14:textId="77777777" w:rsidTr="001152BE">
        <w:trPr>
          <w:trHeight w:val="540"/>
        </w:trPr>
        <w:tc>
          <w:tcPr>
            <w:tcW w:w="2120" w:type="dxa"/>
            <w:vMerge/>
            <w:tcBorders>
              <w:top w:val="nil"/>
              <w:left w:val="single" w:sz="4" w:space="0" w:color="auto"/>
              <w:bottom w:val="single" w:sz="4" w:space="0" w:color="auto"/>
              <w:right w:val="single" w:sz="4" w:space="0" w:color="auto"/>
            </w:tcBorders>
            <w:vAlign w:val="center"/>
            <w:hideMark/>
          </w:tcPr>
          <w:p w14:paraId="233D7626"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
        </w:tc>
        <w:tc>
          <w:tcPr>
            <w:tcW w:w="2584" w:type="dxa"/>
            <w:tcBorders>
              <w:top w:val="nil"/>
              <w:left w:val="nil"/>
              <w:bottom w:val="single" w:sz="4" w:space="0" w:color="auto"/>
              <w:right w:val="single" w:sz="4" w:space="0" w:color="auto"/>
            </w:tcBorders>
            <w:shd w:val="clear" w:color="000000" w:fill="FFFFFF"/>
            <w:noWrap/>
            <w:vAlign w:val="center"/>
            <w:hideMark/>
          </w:tcPr>
          <w:p w14:paraId="07EA5485"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roofErr w:type="spellStart"/>
            <w:r w:rsidRPr="001152BE">
              <w:rPr>
                <w:rFonts w:ascii="Source Sans Pro" w:eastAsia="Times New Roman" w:hAnsi="Source Sans Pro" w:cs="Calibri"/>
                <w:color w:val="000000"/>
                <w:spacing w:val="0"/>
                <w:sz w:val="20"/>
                <w:szCs w:val="20"/>
                <w:lang w:val="en-GB" w:eastAsia="en-GB"/>
              </w:rPr>
              <w:t>est_water_heating_fuel</w:t>
            </w:r>
            <w:proofErr w:type="spellEnd"/>
          </w:p>
        </w:tc>
        <w:tc>
          <w:tcPr>
            <w:tcW w:w="3513" w:type="dxa"/>
            <w:tcBorders>
              <w:top w:val="nil"/>
              <w:left w:val="nil"/>
              <w:bottom w:val="single" w:sz="4" w:space="0" w:color="auto"/>
              <w:right w:val="single" w:sz="4" w:space="0" w:color="auto"/>
            </w:tcBorders>
            <w:shd w:val="clear" w:color="000000" w:fill="FFFFFF"/>
            <w:vAlign w:val="center"/>
            <w:hideMark/>
          </w:tcPr>
          <w:p w14:paraId="43B91515"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Estimated water heating fuel; 30% Heating Oil and 31% Mains Gas</w:t>
            </w:r>
          </w:p>
        </w:tc>
        <w:tc>
          <w:tcPr>
            <w:tcW w:w="1134" w:type="dxa"/>
            <w:tcBorders>
              <w:top w:val="nil"/>
              <w:left w:val="nil"/>
              <w:bottom w:val="single" w:sz="4" w:space="0" w:color="auto"/>
              <w:right w:val="single" w:sz="4" w:space="0" w:color="auto"/>
            </w:tcBorders>
            <w:shd w:val="clear" w:color="000000" w:fill="FFFFFF"/>
            <w:noWrap/>
            <w:vAlign w:val="center"/>
            <w:hideMark/>
          </w:tcPr>
          <w:p w14:paraId="2E6AAB42"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VARCHAR</w:t>
            </w:r>
          </w:p>
        </w:tc>
        <w:tc>
          <w:tcPr>
            <w:tcW w:w="850" w:type="dxa"/>
            <w:tcBorders>
              <w:top w:val="nil"/>
              <w:left w:val="nil"/>
              <w:bottom w:val="single" w:sz="4" w:space="0" w:color="auto"/>
              <w:right w:val="single" w:sz="4" w:space="0" w:color="auto"/>
            </w:tcBorders>
            <w:shd w:val="clear" w:color="000000" w:fill="FFFFFF"/>
            <w:noWrap/>
            <w:vAlign w:val="center"/>
            <w:hideMark/>
          </w:tcPr>
          <w:p w14:paraId="4D38DAA4"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40</w:t>
            </w:r>
          </w:p>
        </w:tc>
      </w:tr>
      <w:tr w:rsidR="001152BE" w:rsidRPr="001152BE" w14:paraId="1C7832C8" w14:textId="77777777" w:rsidTr="001152BE">
        <w:trPr>
          <w:trHeight w:val="540"/>
        </w:trPr>
        <w:tc>
          <w:tcPr>
            <w:tcW w:w="2120" w:type="dxa"/>
            <w:vMerge/>
            <w:tcBorders>
              <w:top w:val="nil"/>
              <w:left w:val="single" w:sz="4" w:space="0" w:color="auto"/>
              <w:bottom w:val="single" w:sz="4" w:space="0" w:color="auto"/>
              <w:right w:val="single" w:sz="4" w:space="0" w:color="auto"/>
            </w:tcBorders>
            <w:vAlign w:val="center"/>
            <w:hideMark/>
          </w:tcPr>
          <w:p w14:paraId="49753B24"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
        </w:tc>
        <w:tc>
          <w:tcPr>
            <w:tcW w:w="2584" w:type="dxa"/>
            <w:tcBorders>
              <w:top w:val="nil"/>
              <w:left w:val="nil"/>
              <w:bottom w:val="single" w:sz="4" w:space="0" w:color="auto"/>
              <w:right w:val="single" w:sz="4" w:space="0" w:color="auto"/>
            </w:tcBorders>
            <w:shd w:val="clear" w:color="000000" w:fill="FFFFFF"/>
            <w:noWrap/>
            <w:vAlign w:val="center"/>
            <w:hideMark/>
          </w:tcPr>
          <w:p w14:paraId="316ABDCE"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roofErr w:type="spellStart"/>
            <w:r w:rsidRPr="001152BE">
              <w:rPr>
                <w:rFonts w:ascii="Source Sans Pro" w:eastAsia="Times New Roman" w:hAnsi="Source Sans Pro" w:cs="Calibri"/>
                <w:color w:val="000000"/>
                <w:spacing w:val="0"/>
                <w:sz w:val="20"/>
                <w:szCs w:val="20"/>
                <w:lang w:val="en-GB" w:eastAsia="en-GB"/>
              </w:rPr>
              <w:t>est_space_heating_fuel</w:t>
            </w:r>
            <w:proofErr w:type="spellEnd"/>
          </w:p>
        </w:tc>
        <w:tc>
          <w:tcPr>
            <w:tcW w:w="3513" w:type="dxa"/>
            <w:tcBorders>
              <w:top w:val="nil"/>
              <w:left w:val="nil"/>
              <w:bottom w:val="single" w:sz="4" w:space="0" w:color="auto"/>
              <w:right w:val="single" w:sz="4" w:space="0" w:color="auto"/>
            </w:tcBorders>
            <w:shd w:val="clear" w:color="000000" w:fill="FFFFFF"/>
            <w:vAlign w:val="center"/>
            <w:hideMark/>
          </w:tcPr>
          <w:p w14:paraId="670046A0"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Estimated spacer heating fuel; 30% Heating Oil and 31% Mains Gas</w:t>
            </w:r>
          </w:p>
        </w:tc>
        <w:tc>
          <w:tcPr>
            <w:tcW w:w="1134" w:type="dxa"/>
            <w:tcBorders>
              <w:top w:val="nil"/>
              <w:left w:val="nil"/>
              <w:bottom w:val="single" w:sz="4" w:space="0" w:color="auto"/>
              <w:right w:val="single" w:sz="4" w:space="0" w:color="auto"/>
            </w:tcBorders>
            <w:shd w:val="clear" w:color="000000" w:fill="FFFFFF"/>
            <w:noWrap/>
            <w:vAlign w:val="center"/>
            <w:hideMark/>
          </w:tcPr>
          <w:p w14:paraId="10A24A36"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VARCHAR</w:t>
            </w:r>
          </w:p>
        </w:tc>
        <w:tc>
          <w:tcPr>
            <w:tcW w:w="850" w:type="dxa"/>
            <w:tcBorders>
              <w:top w:val="nil"/>
              <w:left w:val="nil"/>
              <w:bottom w:val="single" w:sz="4" w:space="0" w:color="auto"/>
              <w:right w:val="single" w:sz="4" w:space="0" w:color="auto"/>
            </w:tcBorders>
            <w:shd w:val="clear" w:color="000000" w:fill="FFFFFF"/>
            <w:noWrap/>
            <w:vAlign w:val="center"/>
            <w:hideMark/>
          </w:tcPr>
          <w:p w14:paraId="3D05A42D"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40</w:t>
            </w:r>
          </w:p>
        </w:tc>
      </w:tr>
      <w:tr w:rsidR="001152BE" w:rsidRPr="001152BE" w14:paraId="1B886687" w14:textId="77777777" w:rsidTr="001152BE">
        <w:trPr>
          <w:trHeight w:val="540"/>
        </w:trPr>
        <w:tc>
          <w:tcPr>
            <w:tcW w:w="2120" w:type="dxa"/>
            <w:vMerge/>
            <w:tcBorders>
              <w:top w:val="nil"/>
              <w:left w:val="single" w:sz="4" w:space="0" w:color="auto"/>
              <w:bottom w:val="single" w:sz="4" w:space="0" w:color="auto"/>
              <w:right w:val="single" w:sz="4" w:space="0" w:color="auto"/>
            </w:tcBorders>
            <w:vAlign w:val="center"/>
            <w:hideMark/>
          </w:tcPr>
          <w:p w14:paraId="4A40F3BA"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
        </w:tc>
        <w:tc>
          <w:tcPr>
            <w:tcW w:w="2584" w:type="dxa"/>
            <w:tcBorders>
              <w:top w:val="nil"/>
              <w:left w:val="nil"/>
              <w:bottom w:val="single" w:sz="4" w:space="0" w:color="auto"/>
              <w:right w:val="single" w:sz="4" w:space="0" w:color="auto"/>
            </w:tcBorders>
            <w:shd w:val="clear" w:color="000000" w:fill="FFFFFF"/>
            <w:noWrap/>
            <w:vAlign w:val="center"/>
            <w:hideMark/>
          </w:tcPr>
          <w:p w14:paraId="38D314F1"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roofErr w:type="spellStart"/>
            <w:r w:rsidRPr="001152BE">
              <w:rPr>
                <w:rFonts w:ascii="Source Sans Pro" w:eastAsia="Times New Roman" w:hAnsi="Source Sans Pro" w:cs="Calibri"/>
                <w:color w:val="000000"/>
                <w:spacing w:val="0"/>
                <w:sz w:val="20"/>
                <w:szCs w:val="20"/>
                <w:lang w:val="en-GB" w:eastAsia="en-GB"/>
              </w:rPr>
              <w:t>est_predominant_roof_type</w:t>
            </w:r>
            <w:proofErr w:type="spellEnd"/>
          </w:p>
        </w:tc>
        <w:tc>
          <w:tcPr>
            <w:tcW w:w="3513" w:type="dxa"/>
            <w:tcBorders>
              <w:top w:val="nil"/>
              <w:left w:val="nil"/>
              <w:bottom w:val="single" w:sz="4" w:space="0" w:color="auto"/>
              <w:right w:val="single" w:sz="4" w:space="0" w:color="auto"/>
            </w:tcBorders>
            <w:shd w:val="clear" w:color="000000" w:fill="FFFFFF"/>
            <w:vAlign w:val="center"/>
            <w:hideMark/>
          </w:tcPr>
          <w:p w14:paraId="14D72A62"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Estimated roof type; Flat Roof, Pitch Roof-Insulation on Ceiling / Rafter / side, Null</w:t>
            </w:r>
          </w:p>
        </w:tc>
        <w:tc>
          <w:tcPr>
            <w:tcW w:w="1134" w:type="dxa"/>
            <w:tcBorders>
              <w:top w:val="nil"/>
              <w:left w:val="nil"/>
              <w:bottom w:val="single" w:sz="4" w:space="0" w:color="auto"/>
              <w:right w:val="single" w:sz="4" w:space="0" w:color="auto"/>
            </w:tcBorders>
            <w:shd w:val="clear" w:color="000000" w:fill="FFFFFF"/>
            <w:noWrap/>
            <w:vAlign w:val="center"/>
            <w:hideMark/>
          </w:tcPr>
          <w:p w14:paraId="1D81BA5C"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VARCHAR</w:t>
            </w:r>
          </w:p>
        </w:tc>
        <w:tc>
          <w:tcPr>
            <w:tcW w:w="850" w:type="dxa"/>
            <w:tcBorders>
              <w:top w:val="nil"/>
              <w:left w:val="nil"/>
              <w:bottom w:val="single" w:sz="4" w:space="0" w:color="auto"/>
              <w:right w:val="single" w:sz="4" w:space="0" w:color="auto"/>
            </w:tcBorders>
            <w:shd w:val="clear" w:color="000000" w:fill="FFFFFF"/>
            <w:noWrap/>
            <w:vAlign w:val="center"/>
            <w:hideMark/>
          </w:tcPr>
          <w:p w14:paraId="14D71D36"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40</w:t>
            </w:r>
          </w:p>
        </w:tc>
      </w:tr>
      <w:tr w:rsidR="001152BE" w:rsidRPr="001152BE" w14:paraId="36E24475" w14:textId="77777777" w:rsidTr="001152BE">
        <w:trPr>
          <w:trHeight w:val="300"/>
        </w:trPr>
        <w:tc>
          <w:tcPr>
            <w:tcW w:w="2120" w:type="dxa"/>
            <w:vMerge/>
            <w:tcBorders>
              <w:top w:val="nil"/>
              <w:left w:val="single" w:sz="4" w:space="0" w:color="auto"/>
              <w:bottom w:val="single" w:sz="4" w:space="0" w:color="auto"/>
              <w:right w:val="single" w:sz="4" w:space="0" w:color="auto"/>
            </w:tcBorders>
            <w:vAlign w:val="center"/>
            <w:hideMark/>
          </w:tcPr>
          <w:p w14:paraId="5AD20E93"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
        </w:tc>
        <w:tc>
          <w:tcPr>
            <w:tcW w:w="2584" w:type="dxa"/>
            <w:tcBorders>
              <w:top w:val="nil"/>
              <w:left w:val="nil"/>
              <w:bottom w:val="single" w:sz="4" w:space="0" w:color="auto"/>
              <w:right w:val="single" w:sz="4" w:space="0" w:color="auto"/>
            </w:tcBorders>
            <w:shd w:val="clear" w:color="000000" w:fill="FFFFFF"/>
            <w:noWrap/>
            <w:vAlign w:val="center"/>
            <w:hideMark/>
          </w:tcPr>
          <w:p w14:paraId="47860CD2"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roofErr w:type="spellStart"/>
            <w:r w:rsidRPr="001152BE">
              <w:rPr>
                <w:rFonts w:ascii="Source Sans Pro" w:eastAsia="Times New Roman" w:hAnsi="Source Sans Pro" w:cs="Calibri"/>
                <w:color w:val="000000"/>
                <w:spacing w:val="0"/>
                <w:sz w:val="20"/>
                <w:szCs w:val="20"/>
                <w:lang w:val="en-GB" w:eastAsia="en-GB"/>
              </w:rPr>
              <w:t>radon_risk</w:t>
            </w:r>
            <w:proofErr w:type="spellEnd"/>
          </w:p>
        </w:tc>
        <w:tc>
          <w:tcPr>
            <w:tcW w:w="3513" w:type="dxa"/>
            <w:tcBorders>
              <w:top w:val="nil"/>
              <w:left w:val="nil"/>
              <w:bottom w:val="single" w:sz="4" w:space="0" w:color="auto"/>
              <w:right w:val="single" w:sz="4" w:space="0" w:color="auto"/>
            </w:tcBorders>
            <w:shd w:val="clear" w:color="000000" w:fill="FFFFFF"/>
            <w:vAlign w:val="center"/>
            <w:hideMark/>
          </w:tcPr>
          <w:p w14:paraId="7CA6B1F2"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 xml:space="preserve">Radon </w:t>
            </w:r>
            <w:proofErr w:type="spellStart"/>
            <w:r w:rsidRPr="001152BE">
              <w:rPr>
                <w:rFonts w:ascii="Source Sans Pro" w:eastAsia="Times New Roman" w:hAnsi="Source Sans Pro" w:cs="Calibri"/>
                <w:color w:val="000000"/>
                <w:spacing w:val="0"/>
                <w:sz w:val="20"/>
                <w:szCs w:val="20"/>
                <w:lang w:val="en-GB" w:eastAsia="en-GB"/>
              </w:rPr>
              <w:t>occurence</w:t>
            </w:r>
            <w:proofErr w:type="spellEnd"/>
            <w:r w:rsidRPr="001152BE">
              <w:rPr>
                <w:rFonts w:ascii="Source Sans Pro" w:eastAsia="Times New Roman" w:hAnsi="Source Sans Pro" w:cs="Calibri"/>
                <w:color w:val="000000"/>
                <w:spacing w:val="0"/>
                <w:sz w:val="20"/>
                <w:szCs w:val="20"/>
                <w:lang w:val="en-GB" w:eastAsia="en-GB"/>
              </w:rPr>
              <w:t xml:space="preserve"> in area: Low, Medium, High, Null</w:t>
            </w:r>
          </w:p>
        </w:tc>
        <w:tc>
          <w:tcPr>
            <w:tcW w:w="1134" w:type="dxa"/>
            <w:tcBorders>
              <w:top w:val="nil"/>
              <w:left w:val="nil"/>
              <w:bottom w:val="single" w:sz="4" w:space="0" w:color="auto"/>
              <w:right w:val="single" w:sz="4" w:space="0" w:color="auto"/>
            </w:tcBorders>
            <w:shd w:val="clear" w:color="000000" w:fill="FFFFFF"/>
            <w:noWrap/>
            <w:vAlign w:val="center"/>
            <w:hideMark/>
          </w:tcPr>
          <w:p w14:paraId="22059311"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VARCHAR</w:t>
            </w:r>
          </w:p>
        </w:tc>
        <w:tc>
          <w:tcPr>
            <w:tcW w:w="850" w:type="dxa"/>
            <w:tcBorders>
              <w:top w:val="nil"/>
              <w:left w:val="nil"/>
              <w:bottom w:val="single" w:sz="4" w:space="0" w:color="auto"/>
              <w:right w:val="single" w:sz="4" w:space="0" w:color="auto"/>
            </w:tcBorders>
            <w:shd w:val="clear" w:color="000000" w:fill="FFFFFF"/>
            <w:noWrap/>
            <w:vAlign w:val="center"/>
            <w:hideMark/>
          </w:tcPr>
          <w:p w14:paraId="4AE7BA48"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20</w:t>
            </w:r>
          </w:p>
        </w:tc>
      </w:tr>
      <w:tr w:rsidR="001152BE" w:rsidRPr="001152BE" w14:paraId="5FE95BF5" w14:textId="77777777" w:rsidTr="001152BE">
        <w:trPr>
          <w:trHeight w:val="540"/>
        </w:trPr>
        <w:tc>
          <w:tcPr>
            <w:tcW w:w="2120" w:type="dxa"/>
            <w:vMerge/>
            <w:tcBorders>
              <w:top w:val="nil"/>
              <w:left w:val="single" w:sz="4" w:space="0" w:color="auto"/>
              <w:bottom w:val="single" w:sz="4" w:space="0" w:color="auto"/>
              <w:right w:val="single" w:sz="4" w:space="0" w:color="auto"/>
            </w:tcBorders>
            <w:vAlign w:val="center"/>
            <w:hideMark/>
          </w:tcPr>
          <w:p w14:paraId="2169105A"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
        </w:tc>
        <w:tc>
          <w:tcPr>
            <w:tcW w:w="2584" w:type="dxa"/>
            <w:tcBorders>
              <w:top w:val="nil"/>
              <w:left w:val="nil"/>
              <w:bottom w:val="single" w:sz="4" w:space="0" w:color="auto"/>
              <w:right w:val="single" w:sz="4" w:space="0" w:color="auto"/>
            </w:tcBorders>
            <w:shd w:val="clear" w:color="000000" w:fill="FFFFFF"/>
            <w:noWrap/>
            <w:vAlign w:val="center"/>
            <w:hideMark/>
          </w:tcPr>
          <w:p w14:paraId="56A509FC"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roofErr w:type="spellStart"/>
            <w:r w:rsidRPr="001152BE">
              <w:rPr>
                <w:rFonts w:ascii="Source Sans Pro" w:eastAsia="Times New Roman" w:hAnsi="Source Sans Pro" w:cs="Calibri"/>
                <w:color w:val="000000"/>
                <w:spacing w:val="0"/>
                <w:sz w:val="20"/>
                <w:szCs w:val="20"/>
                <w:lang w:val="en-GB" w:eastAsia="en-GB"/>
              </w:rPr>
              <w:t>soil_group_name</w:t>
            </w:r>
            <w:proofErr w:type="spellEnd"/>
          </w:p>
        </w:tc>
        <w:tc>
          <w:tcPr>
            <w:tcW w:w="3513" w:type="dxa"/>
            <w:tcBorders>
              <w:top w:val="nil"/>
              <w:left w:val="nil"/>
              <w:bottom w:val="single" w:sz="4" w:space="0" w:color="auto"/>
              <w:right w:val="single" w:sz="4" w:space="0" w:color="auto"/>
            </w:tcBorders>
            <w:shd w:val="clear" w:color="000000" w:fill="FFFFFF"/>
            <w:vAlign w:val="center"/>
            <w:hideMark/>
          </w:tcPr>
          <w:p w14:paraId="147CF8B8"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Soil Great Group Names associated with building location</w:t>
            </w:r>
          </w:p>
        </w:tc>
        <w:tc>
          <w:tcPr>
            <w:tcW w:w="1134" w:type="dxa"/>
            <w:tcBorders>
              <w:top w:val="nil"/>
              <w:left w:val="nil"/>
              <w:bottom w:val="single" w:sz="4" w:space="0" w:color="auto"/>
              <w:right w:val="single" w:sz="4" w:space="0" w:color="auto"/>
            </w:tcBorders>
            <w:shd w:val="clear" w:color="000000" w:fill="FFFFFF"/>
            <w:noWrap/>
            <w:vAlign w:val="center"/>
            <w:hideMark/>
          </w:tcPr>
          <w:p w14:paraId="195E5B1A"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VARCHAR</w:t>
            </w:r>
          </w:p>
        </w:tc>
        <w:tc>
          <w:tcPr>
            <w:tcW w:w="850" w:type="dxa"/>
            <w:tcBorders>
              <w:top w:val="nil"/>
              <w:left w:val="nil"/>
              <w:bottom w:val="single" w:sz="4" w:space="0" w:color="auto"/>
              <w:right w:val="single" w:sz="4" w:space="0" w:color="auto"/>
            </w:tcBorders>
            <w:shd w:val="clear" w:color="000000" w:fill="FFFFFF"/>
            <w:noWrap/>
            <w:vAlign w:val="center"/>
            <w:hideMark/>
          </w:tcPr>
          <w:p w14:paraId="53D9A705"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100</w:t>
            </w:r>
          </w:p>
        </w:tc>
      </w:tr>
      <w:tr w:rsidR="001152BE" w:rsidRPr="001152BE" w14:paraId="22E66C82" w14:textId="77777777" w:rsidTr="001152BE">
        <w:trPr>
          <w:trHeight w:val="540"/>
        </w:trPr>
        <w:tc>
          <w:tcPr>
            <w:tcW w:w="2120" w:type="dxa"/>
            <w:vMerge/>
            <w:tcBorders>
              <w:top w:val="nil"/>
              <w:left w:val="single" w:sz="4" w:space="0" w:color="auto"/>
              <w:bottom w:val="single" w:sz="4" w:space="0" w:color="auto"/>
              <w:right w:val="single" w:sz="4" w:space="0" w:color="auto"/>
            </w:tcBorders>
            <w:vAlign w:val="center"/>
            <w:hideMark/>
          </w:tcPr>
          <w:p w14:paraId="1679AA7C"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
        </w:tc>
        <w:tc>
          <w:tcPr>
            <w:tcW w:w="2584" w:type="dxa"/>
            <w:tcBorders>
              <w:top w:val="nil"/>
              <w:left w:val="nil"/>
              <w:bottom w:val="single" w:sz="4" w:space="0" w:color="auto"/>
              <w:right w:val="single" w:sz="4" w:space="0" w:color="auto"/>
            </w:tcBorders>
            <w:shd w:val="clear" w:color="000000" w:fill="FFFFFF"/>
            <w:noWrap/>
            <w:vAlign w:val="center"/>
            <w:hideMark/>
          </w:tcPr>
          <w:p w14:paraId="548E20C6"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roofErr w:type="spellStart"/>
            <w:r w:rsidRPr="001152BE">
              <w:rPr>
                <w:rFonts w:ascii="Source Sans Pro" w:eastAsia="Times New Roman" w:hAnsi="Source Sans Pro" w:cs="Calibri"/>
                <w:color w:val="000000"/>
                <w:spacing w:val="0"/>
                <w:sz w:val="20"/>
                <w:szCs w:val="20"/>
                <w:lang w:val="en-GB" w:eastAsia="en-GB"/>
              </w:rPr>
              <w:t>soil_definition</w:t>
            </w:r>
            <w:proofErr w:type="spellEnd"/>
          </w:p>
        </w:tc>
        <w:tc>
          <w:tcPr>
            <w:tcW w:w="3513" w:type="dxa"/>
            <w:tcBorders>
              <w:top w:val="nil"/>
              <w:left w:val="nil"/>
              <w:bottom w:val="single" w:sz="4" w:space="0" w:color="auto"/>
              <w:right w:val="single" w:sz="4" w:space="0" w:color="auto"/>
            </w:tcBorders>
            <w:shd w:val="clear" w:color="000000" w:fill="FFFFFF"/>
            <w:vAlign w:val="center"/>
            <w:hideMark/>
          </w:tcPr>
          <w:p w14:paraId="6B8C41F0"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Brief description of the Soil type associated with each building location</w:t>
            </w:r>
          </w:p>
        </w:tc>
        <w:tc>
          <w:tcPr>
            <w:tcW w:w="1134" w:type="dxa"/>
            <w:tcBorders>
              <w:top w:val="nil"/>
              <w:left w:val="nil"/>
              <w:bottom w:val="single" w:sz="4" w:space="0" w:color="auto"/>
              <w:right w:val="single" w:sz="4" w:space="0" w:color="auto"/>
            </w:tcBorders>
            <w:shd w:val="clear" w:color="000000" w:fill="FFFFFF"/>
            <w:noWrap/>
            <w:vAlign w:val="center"/>
            <w:hideMark/>
          </w:tcPr>
          <w:p w14:paraId="7ECA979C"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VARCHAR</w:t>
            </w:r>
          </w:p>
        </w:tc>
        <w:tc>
          <w:tcPr>
            <w:tcW w:w="850" w:type="dxa"/>
            <w:tcBorders>
              <w:top w:val="nil"/>
              <w:left w:val="nil"/>
              <w:bottom w:val="single" w:sz="4" w:space="0" w:color="auto"/>
              <w:right w:val="single" w:sz="4" w:space="0" w:color="auto"/>
            </w:tcBorders>
            <w:shd w:val="clear" w:color="000000" w:fill="FFFFFF"/>
            <w:noWrap/>
            <w:vAlign w:val="center"/>
            <w:hideMark/>
          </w:tcPr>
          <w:p w14:paraId="3D272C97"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100</w:t>
            </w:r>
          </w:p>
        </w:tc>
      </w:tr>
      <w:tr w:rsidR="001152BE" w:rsidRPr="001152BE" w14:paraId="77857AD2" w14:textId="77777777" w:rsidTr="001152BE">
        <w:trPr>
          <w:trHeight w:val="540"/>
        </w:trPr>
        <w:tc>
          <w:tcPr>
            <w:tcW w:w="2120" w:type="dxa"/>
            <w:vMerge/>
            <w:tcBorders>
              <w:top w:val="nil"/>
              <w:left w:val="single" w:sz="4" w:space="0" w:color="auto"/>
              <w:bottom w:val="single" w:sz="4" w:space="0" w:color="auto"/>
              <w:right w:val="single" w:sz="4" w:space="0" w:color="auto"/>
            </w:tcBorders>
            <w:vAlign w:val="center"/>
            <w:hideMark/>
          </w:tcPr>
          <w:p w14:paraId="7CDD6DEC"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
        </w:tc>
        <w:tc>
          <w:tcPr>
            <w:tcW w:w="2584" w:type="dxa"/>
            <w:tcBorders>
              <w:top w:val="nil"/>
              <w:left w:val="nil"/>
              <w:bottom w:val="single" w:sz="4" w:space="0" w:color="auto"/>
              <w:right w:val="single" w:sz="4" w:space="0" w:color="auto"/>
            </w:tcBorders>
            <w:shd w:val="clear" w:color="000000" w:fill="FFFFFF"/>
            <w:noWrap/>
            <w:vAlign w:val="center"/>
            <w:hideMark/>
          </w:tcPr>
          <w:p w14:paraId="55CEE780"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proofErr w:type="spellStart"/>
            <w:r w:rsidRPr="001152BE">
              <w:rPr>
                <w:rFonts w:ascii="Source Sans Pro" w:eastAsia="Times New Roman" w:hAnsi="Source Sans Pro" w:cs="Calibri"/>
                <w:color w:val="000000"/>
                <w:spacing w:val="0"/>
                <w:sz w:val="20"/>
                <w:szCs w:val="20"/>
                <w:lang w:val="en-GB" w:eastAsia="en-GB"/>
              </w:rPr>
              <w:t>soil_association_code</w:t>
            </w:r>
            <w:proofErr w:type="spellEnd"/>
          </w:p>
        </w:tc>
        <w:tc>
          <w:tcPr>
            <w:tcW w:w="3513" w:type="dxa"/>
            <w:tcBorders>
              <w:top w:val="nil"/>
              <w:left w:val="nil"/>
              <w:bottom w:val="single" w:sz="4" w:space="0" w:color="auto"/>
              <w:right w:val="single" w:sz="4" w:space="0" w:color="auto"/>
            </w:tcBorders>
            <w:shd w:val="clear" w:color="000000" w:fill="FFFFFF"/>
            <w:vAlign w:val="center"/>
            <w:hideMark/>
          </w:tcPr>
          <w:p w14:paraId="7D940192" w14:textId="77777777" w:rsidR="001152BE" w:rsidRPr="001152BE" w:rsidRDefault="001152BE" w:rsidP="001152BE">
            <w:pPr>
              <w:spacing w:before="0" w:after="0" w:line="240" w:lineRule="auto"/>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Soil Association code associated with the building location (Soil Type)</w:t>
            </w:r>
          </w:p>
        </w:tc>
        <w:tc>
          <w:tcPr>
            <w:tcW w:w="1134" w:type="dxa"/>
            <w:tcBorders>
              <w:top w:val="nil"/>
              <w:left w:val="nil"/>
              <w:bottom w:val="single" w:sz="4" w:space="0" w:color="auto"/>
              <w:right w:val="single" w:sz="4" w:space="0" w:color="auto"/>
            </w:tcBorders>
            <w:shd w:val="clear" w:color="000000" w:fill="FFFFFF"/>
            <w:noWrap/>
            <w:vAlign w:val="center"/>
            <w:hideMark/>
          </w:tcPr>
          <w:p w14:paraId="320D49B5"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VARCHAR</w:t>
            </w:r>
          </w:p>
        </w:tc>
        <w:tc>
          <w:tcPr>
            <w:tcW w:w="850" w:type="dxa"/>
            <w:tcBorders>
              <w:top w:val="nil"/>
              <w:left w:val="nil"/>
              <w:bottom w:val="single" w:sz="4" w:space="0" w:color="auto"/>
              <w:right w:val="single" w:sz="4" w:space="0" w:color="auto"/>
            </w:tcBorders>
            <w:shd w:val="clear" w:color="000000" w:fill="FFFFFF"/>
            <w:noWrap/>
            <w:vAlign w:val="center"/>
            <w:hideMark/>
          </w:tcPr>
          <w:p w14:paraId="42D16E69" w14:textId="77777777" w:rsidR="001152BE" w:rsidRPr="001152BE" w:rsidRDefault="001152BE" w:rsidP="001152BE">
            <w:pPr>
              <w:spacing w:before="0" w:after="0" w:line="240" w:lineRule="auto"/>
              <w:jc w:val="center"/>
              <w:rPr>
                <w:rFonts w:ascii="Source Sans Pro" w:eastAsia="Times New Roman" w:hAnsi="Source Sans Pro" w:cs="Calibri"/>
                <w:color w:val="000000"/>
                <w:spacing w:val="0"/>
                <w:sz w:val="20"/>
                <w:szCs w:val="20"/>
                <w:lang w:val="en-GB" w:eastAsia="en-GB"/>
              </w:rPr>
            </w:pPr>
            <w:r w:rsidRPr="001152BE">
              <w:rPr>
                <w:rFonts w:ascii="Source Sans Pro" w:eastAsia="Times New Roman" w:hAnsi="Source Sans Pro" w:cs="Calibri"/>
                <w:color w:val="000000"/>
                <w:spacing w:val="0"/>
                <w:sz w:val="20"/>
                <w:szCs w:val="20"/>
                <w:lang w:val="en-GB" w:eastAsia="en-GB"/>
              </w:rPr>
              <w:t>100</w:t>
            </w:r>
          </w:p>
        </w:tc>
      </w:tr>
    </w:tbl>
    <w:p w14:paraId="714D1D01" w14:textId="77777777" w:rsidR="001152BE" w:rsidRPr="001152BE" w:rsidRDefault="001152BE" w:rsidP="001152BE">
      <w:pPr>
        <w:rPr>
          <w:lang w:val="en-IE"/>
        </w:rPr>
      </w:pPr>
    </w:p>
    <w:p w14:paraId="472863F2" w14:textId="28922391" w:rsidR="00B71FBF" w:rsidRDefault="00B71FBF" w:rsidP="00B71FBF">
      <w:pPr>
        <w:pStyle w:val="Heading3"/>
        <w:rPr>
          <w:rFonts w:ascii="Source Sans Pro" w:hAnsi="Source Sans Pro"/>
          <w:b/>
          <w:bCs/>
          <w:color w:val="646662" w:themeColor="accent6" w:themeShade="80"/>
          <w:lang w:val="en-IE"/>
        </w:rPr>
      </w:pPr>
      <w:bookmarkStart w:id="46" w:name="_Toc115874635"/>
      <w:r>
        <w:rPr>
          <w:rFonts w:ascii="Source Sans Pro" w:hAnsi="Source Sans Pro"/>
          <w:b/>
          <w:bCs/>
          <w:color w:val="646662" w:themeColor="accent6" w:themeShade="80"/>
          <w:lang w:val="en-IE"/>
        </w:rPr>
        <w:t>5</w:t>
      </w:r>
      <w:r w:rsidRPr="00191469">
        <w:rPr>
          <w:rFonts w:ascii="Source Sans Pro" w:hAnsi="Source Sans Pro"/>
          <w:b/>
          <w:bCs/>
          <w:color w:val="646662" w:themeColor="accent6" w:themeShade="80"/>
          <w:lang w:val="en-IE"/>
        </w:rPr>
        <w:t>.</w:t>
      </w:r>
      <w:r>
        <w:rPr>
          <w:rFonts w:ascii="Source Sans Pro" w:hAnsi="Source Sans Pro"/>
          <w:b/>
          <w:bCs/>
          <w:color w:val="646662" w:themeColor="accent6" w:themeShade="80"/>
          <w:lang w:val="en-IE"/>
        </w:rPr>
        <w:t>2</w:t>
      </w:r>
      <w:r w:rsidRPr="00191469">
        <w:rPr>
          <w:rFonts w:ascii="Source Sans Pro" w:hAnsi="Source Sans Pro"/>
          <w:b/>
          <w:bCs/>
          <w:color w:val="646662" w:themeColor="accent6" w:themeShade="80"/>
          <w:lang w:val="en-IE"/>
        </w:rPr>
        <w:t>.</w:t>
      </w:r>
      <w:r w:rsidR="001152BE">
        <w:rPr>
          <w:rFonts w:ascii="Source Sans Pro" w:hAnsi="Source Sans Pro"/>
          <w:b/>
          <w:bCs/>
          <w:color w:val="646662" w:themeColor="accent6" w:themeShade="80"/>
          <w:lang w:val="en-IE"/>
        </w:rPr>
        <w:t>2</w:t>
      </w:r>
      <w:r w:rsidRPr="00191469">
        <w:rPr>
          <w:rFonts w:ascii="Source Sans Pro" w:hAnsi="Source Sans Pro"/>
          <w:b/>
          <w:bCs/>
          <w:color w:val="646662" w:themeColor="accent6" w:themeShade="80"/>
          <w:lang w:val="en-IE"/>
        </w:rPr>
        <w:t xml:space="preserve"> </w:t>
      </w:r>
      <w:r>
        <w:rPr>
          <w:rFonts w:ascii="Source Sans Pro" w:hAnsi="Source Sans Pro"/>
          <w:b/>
          <w:bCs/>
          <w:color w:val="646662" w:themeColor="accent6" w:themeShade="80"/>
          <w:lang w:val="en-IE"/>
        </w:rPr>
        <w:t>Property Insight Default Values</w:t>
      </w:r>
      <w:bookmarkEnd w:id="46"/>
    </w:p>
    <w:tbl>
      <w:tblPr>
        <w:tblStyle w:val="TableGrid"/>
        <w:tblW w:w="9918" w:type="dxa"/>
        <w:tblLook w:val="04A0" w:firstRow="1" w:lastRow="0" w:firstColumn="1" w:lastColumn="0" w:noHBand="0" w:noVBand="1"/>
      </w:tblPr>
      <w:tblGrid>
        <w:gridCol w:w="2100"/>
        <w:gridCol w:w="7818"/>
      </w:tblGrid>
      <w:tr w:rsidR="00B71FBF" w14:paraId="331AF82A" w14:textId="77777777" w:rsidTr="00AD3AFA">
        <w:tc>
          <w:tcPr>
            <w:tcW w:w="2100" w:type="dxa"/>
            <w:shd w:val="clear" w:color="auto" w:fill="00778B" w:themeFill="accent4"/>
          </w:tcPr>
          <w:p w14:paraId="738F1C78" w14:textId="77777777" w:rsidR="00B71FBF" w:rsidRDefault="00B71FBF" w:rsidP="00AD3AFA">
            <w:pPr>
              <w:rPr>
                <w:rFonts w:ascii="Source Sans Pro" w:hAnsi="Source Sans Pro" w:cs="Arial"/>
              </w:rPr>
            </w:pPr>
            <w:r>
              <w:rPr>
                <w:rFonts w:ascii="Source Sans Pro" w:hAnsi="Source Sans Pro" w:cs="Arial"/>
                <w:color w:val="FFFFFF" w:themeColor="background1"/>
              </w:rPr>
              <w:t xml:space="preserve">Property Insights </w:t>
            </w:r>
            <w:r w:rsidRPr="00B13407">
              <w:rPr>
                <w:rFonts w:ascii="Source Sans Pro" w:hAnsi="Source Sans Pro" w:cs="Arial"/>
                <w:color w:val="FFFFFF" w:themeColor="background1"/>
              </w:rPr>
              <w:t>Default Values</w:t>
            </w:r>
          </w:p>
        </w:tc>
        <w:tc>
          <w:tcPr>
            <w:tcW w:w="7818" w:type="dxa"/>
          </w:tcPr>
          <w:p w14:paraId="54441477" w14:textId="77777777" w:rsidR="00B71FBF" w:rsidRDefault="00B71FBF" w:rsidP="00AD3AFA">
            <w:pPr>
              <w:spacing w:before="0" w:after="120" w:line="240" w:lineRule="auto"/>
              <w:rPr>
                <w:rFonts w:ascii="Source Sans Pro" w:hAnsi="Source Sans Pro"/>
                <w:color w:val="000000" w:themeColor="text1"/>
              </w:rPr>
            </w:pPr>
            <w:r>
              <w:rPr>
                <w:rFonts w:ascii="Source Sans Pro" w:hAnsi="Source Sans Pro"/>
                <w:color w:val="000000" w:themeColor="text1"/>
              </w:rPr>
              <w:t xml:space="preserve">If </w:t>
            </w:r>
            <w:r w:rsidRPr="00C86571">
              <w:rPr>
                <w:rFonts w:ascii="Source Sans Pro" w:hAnsi="Source Sans Pro" w:cs="Arial"/>
              </w:rPr>
              <w:t xml:space="preserve">the </w:t>
            </w:r>
            <w:r>
              <w:rPr>
                <w:rFonts w:ascii="Source Sans Pro" w:hAnsi="Source Sans Pro" w:cs="Arial"/>
              </w:rPr>
              <w:t>Property</w:t>
            </w:r>
            <w:r w:rsidRPr="00C86571">
              <w:rPr>
                <w:rFonts w:ascii="Source Sans Pro" w:hAnsi="Source Sans Pro" w:cs="Arial"/>
              </w:rPr>
              <w:t xml:space="preserve"> Insights check is unsuccessful</w:t>
            </w:r>
            <w:r>
              <w:rPr>
                <w:rFonts w:ascii="Source Sans Pro" w:hAnsi="Source Sans Pro" w:cs="Arial"/>
              </w:rPr>
              <w:t xml:space="preserve">, </w:t>
            </w:r>
            <w:r w:rsidRPr="00B13407">
              <w:rPr>
                <w:rFonts w:ascii="Source Sans Pro" w:hAnsi="Source Sans Pro"/>
                <w:color w:val="000000" w:themeColor="text1"/>
              </w:rPr>
              <w:t xml:space="preserve">set </w:t>
            </w:r>
            <w:r>
              <w:rPr>
                <w:rFonts w:ascii="Source Sans Pro" w:hAnsi="Source Sans Pro"/>
                <w:color w:val="000000" w:themeColor="text1"/>
              </w:rPr>
              <w:t xml:space="preserve">outputs to “E”.  </w:t>
            </w:r>
          </w:p>
          <w:p w14:paraId="52D1F039" w14:textId="77777777" w:rsidR="00B71FBF" w:rsidRPr="00B13407" w:rsidRDefault="00B71FBF" w:rsidP="00AD3AFA">
            <w:pPr>
              <w:spacing w:before="0" w:after="120" w:line="240" w:lineRule="auto"/>
              <w:rPr>
                <w:rFonts w:ascii="Source Sans Pro" w:hAnsi="Source Sans Pro"/>
                <w:color w:val="000000" w:themeColor="text1"/>
              </w:rPr>
            </w:pPr>
            <w:r>
              <w:rPr>
                <w:rFonts w:ascii="Source Sans Pro" w:hAnsi="Source Sans Pro" w:cs="Arial"/>
              </w:rPr>
              <w:t>I</w:t>
            </w:r>
            <w:r w:rsidRPr="008A2EBF">
              <w:rPr>
                <w:rFonts w:ascii="Source Sans Pro" w:hAnsi="Source Sans Pro" w:cs="Arial"/>
              </w:rPr>
              <w:t>f a blank is returned</w:t>
            </w:r>
            <w:r>
              <w:rPr>
                <w:rFonts w:ascii="Source Sans Pro" w:hAnsi="Source Sans Pro" w:cs="Arial"/>
              </w:rPr>
              <w:t>,</w:t>
            </w:r>
            <w:r w:rsidRPr="008A2EBF">
              <w:rPr>
                <w:rFonts w:ascii="Source Sans Pro" w:hAnsi="Source Sans Pro" w:cs="Arial"/>
              </w:rPr>
              <w:t xml:space="preserve"> then </w:t>
            </w:r>
            <w:r>
              <w:rPr>
                <w:rFonts w:ascii="Source Sans Pro" w:hAnsi="Source Sans Pro" w:cs="Arial"/>
              </w:rPr>
              <w:t>the response field will be blank – “”</w:t>
            </w:r>
            <w:r w:rsidRPr="008A2EBF">
              <w:rPr>
                <w:rFonts w:ascii="Source Sans Pro" w:hAnsi="Source Sans Pro" w:cs="Arial"/>
              </w:rPr>
              <w:t xml:space="preserve"> </w:t>
            </w:r>
          </w:p>
          <w:p w14:paraId="5AF99020" w14:textId="77777777" w:rsidR="00B71FBF" w:rsidRPr="00B13407" w:rsidRDefault="00B71FBF" w:rsidP="00AD3AFA">
            <w:pPr>
              <w:spacing w:before="0" w:after="120" w:line="240" w:lineRule="auto"/>
              <w:rPr>
                <w:rFonts w:ascii="Source Sans Pro" w:hAnsi="Source Sans Pro"/>
                <w:color w:val="000000" w:themeColor="text1"/>
              </w:rPr>
            </w:pPr>
            <w:r w:rsidRPr="00B13407">
              <w:rPr>
                <w:rFonts w:ascii="Source Sans Pro" w:hAnsi="Source Sans Pro"/>
                <w:color w:val="000000" w:themeColor="text1"/>
              </w:rPr>
              <w:t xml:space="preserve">For any other value or condition, set to </w:t>
            </w:r>
            <w:r>
              <w:rPr>
                <w:rFonts w:ascii="Source Sans Pro" w:hAnsi="Source Sans Pro"/>
                <w:color w:val="000000" w:themeColor="text1"/>
              </w:rPr>
              <w:t xml:space="preserve">outputs to “X”.  </w:t>
            </w:r>
          </w:p>
        </w:tc>
      </w:tr>
    </w:tbl>
    <w:p w14:paraId="2CAF2340" w14:textId="77777777" w:rsidR="00B71FBF" w:rsidRPr="00C032DD" w:rsidRDefault="00B71FBF" w:rsidP="00B71FBF">
      <w:pPr>
        <w:rPr>
          <w:lang w:val="en-IE"/>
        </w:rPr>
      </w:pPr>
    </w:p>
    <w:p w14:paraId="55E8065F" w14:textId="77777777" w:rsidR="00B71FBF" w:rsidRPr="00C22B42" w:rsidRDefault="00B71FBF" w:rsidP="00B71FBF">
      <w:pPr>
        <w:rPr>
          <w:lang w:val="en-GB" w:eastAsia="x-none"/>
        </w:rPr>
      </w:pPr>
    </w:p>
    <w:p w14:paraId="41494639" w14:textId="77777777" w:rsidR="00B71FBF" w:rsidRPr="00637DA1" w:rsidRDefault="00B71FBF" w:rsidP="00B71FBF">
      <w:pPr>
        <w:rPr>
          <w:lang w:val="en-GB" w:eastAsia="x-none"/>
        </w:rPr>
      </w:pPr>
    </w:p>
    <w:p w14:paraId="3317DF23" w14:textId="77777777" w:rsidR="00B71FBF" w:rsidRDefault="00B71FBF" w:rsidP="00B71FBF"/>
    <w:p w14:paraId="730A012B" w14:textId="77777777" w:rsidR="00B71FBF" w:rsidRDefault="00B71FBF" w:rsidP="00B71FBF"/>
    <w:p w14:paraId="07961461" w14:textId="1A9C237C" w:rsidR="007D3669" w:rsidRDefault="00ED2EFA" w:rsidP="00ED2EFA">
      <w:pPr>
        <w:pStyle w:val="Heading1"/>
        <w:keepLines w:val="0"/>
        <w:pageBreakBefore/>
        <w:spacing w:before="240" w:after="240" w:line="240" w:lineRule="auto"/>
        <w:ind w:left="431" w:hanging="431"/>
        <w:rPr>
          <w:lang w:val="en-GB"/>
        </w:rPr>
      </w:pPr>
      <w:r>
        <w:rPr>
          <w:rFonts w:ascii="Source Sans Pro" w:hAnsi="Source Sans Pro" w:cs="Arial"/>
        </w:rPr>
        <w:lastRenderedPageBreak/>
        <w:t>6</w:t>
      </w:r>
      <w:r w:rsidRPr="00125804">
        <w:rPr>
          <w:rFonts w:ascii="Source Sans Pro" w:hAnsi="Source Sans Pro" w:cs="Arial"/>
        </w:rPr>
        <w:t xml:space="preserve"> </w:t>
      </w:r>
      <w:r w:rsidR="0091218D" w:rsidRPr="0091218D">
        <w:rPr>
          <w:rFonts w:ascii="Source Sans Pro" w:hAnsi="Source Sans Pro" w:cs="Arial"/>
        </w:rPr>
        <w:t>Direct Response Error Messages and Message Blocks</w:t>
      </w:r>
      <w:bookmarkEnd w:id="44"/>
    </w:p>
    <w:p w14:paraId="01C72560" w14:textId="08443580" w:rsidR="00ED2EFA" w:rsidRPr="00E11DCA" w:rsidRDefault="00ED2EFA" w:rsidP="00ED2EFA">
      <w:pPr>
        <w:pStyle w:val="Heading2"/>
        <w:rPr>
          <w:rFonts w:ascii="Source Sans Pro" w:hAnsi="Source Sans Pro" w:cs="Arial"/>
          <w:lang w:val="en-GB"/>
        </w:rPr>
      </w:pPr>
      <w:bookmarkStart w:id="47" w:name="_Toc135738055"/>
      <w:r>
        <w:rPr>
          <w:rFonts w:ascii="Source Sans Pro" w:hAnsi="Source Sans Pro" w:cs="Arial"/>
          <w:lang w:val="en-US"/>
        </w:rPr>
        <w:t xml:space="preserve">6.1 </w:t>
      </w:r>
      <w:r w:rsidRPr="00ED2EFA">
        <w:rPr>
          <w:rFonts w:ascii="Source Sans Pro" w:hAnsi="Source Sans Pro" w:cs="Arial"/>
          <w:lang w:val="en-GB"/>
        </w:rPr>
        <w:t xml:space="preserve">Summary of Error </w:t>
      </w:r>
      <w:r w:rsidR="0091218D">
        <w:rPr>
          <w:rFonts w:ascii="Source Sans Pro" w:hAnsi="Source Sans Pro" w:cs="Arial"/>
          <w:lang w:val="en-GB"/>
        </w:rPr>
        <w:t>Messages</w:t>
      </w:r>
      <w:bookmarkEnd w:id="47"/>
    </w:p>
    <w:p w14:paraId="3219C4AA" w14:textId="62833601" w:rsidR="0091218D" w:rsidRPr="0091218D" w:rsidRDefault="0091218D" w:rsidP="0091218D">
      <w:pPr>
        <w:jc w:val="both"/>
        <w:rPr>
          <w:rFonts w:ascii="Source Sans Pro" w:hAnsi="Source Sans Pro" w:cs="Arial"/>
        </w:rPr>
      </w:pPr>
      <w:r w:rsidRPr="0091218D">
        <w:rPr>
          <w:rFonts w:ascii="Source Sans Pro" w:hAnsi="Source Sans Pro" w:cs="Arial"/>
        </w:rPr>
        <w:t xml:space="preserve">There will be circumstances when valid </w:t>
      </w:r>
      <w:proofErr w:type="spellStart"/>
      <w:r w:rsidR="00AF4922">
        <w:rPr>
          <w:rFonts w:ascii="Source Sans Pro" w:hAnsi="Source Sans Pro" w:cs="Arial"/>
        </w:rPr>
        <w:t>Ivernia</w:t>
      </w:r>
      <w:proofErr w:type="spellEnd"/>
      <w:r w:rsidR="00AF4922" w:rsidRPr="0091218D">
        <w:rPr>
          <w:rFonts w:ascii="Source Sans Pro" w:hAnsi="Source Sans Pro" w:cs="Arial"/>
        </w:rPr>
        <w:t xml:space="preserve"> </w:t>
      </w:r>
      <w:r w:rsidRPr="0091218D">
        <w:rPr>
          <w:rFonts w:ascii="Source Sans Pro" w:hAnsi="Source Sans Pro" w:cs="Arial"/>
        </w:rPr>
        <w:t xml:space="preserve">Data cannot be obtained. Whilst this will be for a very small proportion of transactions, processing is in place at LexisNexis to create standard error messages in these circumstances. These standard error messages also need to be considered in </w:t>
      </w:r>
      <w:proofErr w:type="spellStart"/>
      <w:r w:rsidR="00AF4922">
        <w:rPr>
          <w:rFonts w:ascii="Source Sans Pro" w:hAnsi="Source Sans Pro" w:cs="Arial"/>
        </w:rPr>
        <w:t>Ivernia’s</w:t>
      </w:r>
      <w:proofErr w:type="spellEnd"/>
      <w:r w:rsidR="00AF4922">
        <w:rPr>
          <w:rFonts w:ascii="Source Sans Pro" w:hAnsi="Source Sans Pro" w:cs="Arial"/>
        </w:rPr>
        <w:t xml:space="preserve"> </w:t>
      </w:r>
      <w:r w:rsidRPr="0091218D">
        <w:rPr>
          <w:rFonts w:ascii="Source Sans Pro" w:hAnsi="Source Sans Pro" w:cs="Arial"/>
        </w:rPr>
        <w:t>pricing strategy. See Appendix A for a full list of Error Messages.</w:t>
      </w:r>
    </w:p>
    <w:p w14:paraId="1D4A3AB9" w14:textId="3DA4A909" w:rsidR="00BD3823" w:rsidRDefault="0091218D" w:rsidP="0091218D">
      <w:pPr>
        <w:jc w:val="both"/>
        <w:rPr>
          <w:rFonts w:ascii="Source Sans Pro" w:hAnsi="Source Sans Pro" w:cs="Arial"/>
        </w:rPr>
      </w:pPr>
      <w:r w:rsidRPr="0091218D">
        <w:rPr>
          <w:rFonts w:ascii="Source Sans Pro" w:hAnsi="Source Sans Pro" w:cs="Arial"/>
        </w:rPr>
        <w:t>The following table describes the content of the Error Message blocks when there is an error – please note that it will always begin QUER.</w:t>
      </w:r>
    </w:p>
    <w:tbl>
      <w:tblPr>
        <w:tblStyle w:val="TableGrid"/>
        <w:tblW w:w="9776" w:type="dxa"/>
        <w:tblLook w:val="04A0" w:firstRow="1" w:lastRow="0" w:firstColumn="1" w:lastColumn="0" w:noHBand="0" w:noVBand="1"/>
      </w:tblPr>
      <w:tblGrid>
        <w:gridCol w:w="1526"/>
        <w:gridCol w:w="4394"/>
        <w:gridCol w:w="3856"/>
      </w:tblGrid>
      <w:tr w:rsidR="0091218D" w:rsidRPr="00632812" w14:paraId="6A062621" w14:textId="77777777" w:rsidTr="008500C4">
        <w:trPr>
          <w:tblHeader/>
        </w:trPr>
        <w:tc>
          <w:tcPr>
            <w:tcW w:w="1526" w:type="dxa"/>
            <w:shd w:val="clear" w:color="auto" w:fill="BFBFBF" w:themeFill="background1" w:themeFillShade="BF"/>
            <w:vAlign w:val="center"/>
          </w:tcPr>
          <w:p w14:paraId="385885F9" w14:textId="77777777" w:rsidR="0091218D" w:rsidRPr="0091218D" w:rsidRDefault="0091218D" w:rsidP="008500C4">
            <w:pPr>
              <w:spacing w:after="80"/>
              <w:jc w:val="center"/>
              <w:rPr>
                <w:rFonts w:ascii="Source Sans Pro" w:hAnsi="Source Sans Pro" w:cs="Arial"/>
                <w:b/>
              </w:rPr>
            </w:pPr>
            <w:r w:rsidRPr="0091218D">
              <w:rPr>
                <w:rFonts w:ascii="Source Sans Pro" w:hAnsi="Source Sans Pro" w:cs="Arial"/>
                <w:b/>
              </w:rPr>
              <w:t>Message Block Characters</w:t>
            </w:r>
          </w:p>
        </w:tc>
        <w:tc>
          <w:tcPr>
            <w:tcW w:w="4394" w:type="dxa"/>
            <w:shd w:val="clear" w:color="auto" w:fill="BFBFBF" w:themeFill="background1" w:themeFillShade="BF"/>
            <w:vAlign w:val="center"/>
          </w:tcPr>
          <w:p w14:paraId="37186E8F" w14:textId="77777777" w:rsidR="0091218D" w:rsidRPr="0091218D" w:rsidRDefault="0091218D" w:rsidP="008500C4">
            <w:pPr>
              <w:spacing w:after="80"/>
              <w:jc w:val="center"/>
              <w:rPr>
                <w:rFonts w:ascii="Source Sans Pro" w:hAnsi="Source Sans Pro" w:cs="Arial"/>
                <w:b/>
              </w:rPr>
            </w:pPr>
            <w:r w:rsidRPr="0091218D">
              <w:rPr>
                <w:rFonts w:ascii="Source Sans Pro" w:hAnsi="Source Sans Pro" w:cs="Arial"/>
                <w:b/>
              </w:rPr>
              <w:t>Set Characters To</w:t>
            </w:r>
          </w:p>
        </w:tc>
        <w:tc>
          <w:tcPr>
            <w:tcW w:w="3856" w:type="dxa"/>
            <w:shd w:val="clear" w:color="auto" w:fill="BFBFBF" w:themeFill="background1" w:themeFillShade="BF"/>
            <w:vAlign w:val="center"/>
          </w:tcPr>
          <w:p w14:paraId="3F563A44" w14:textId="77777777" w:rsidR="0091218D" w:rsidRPr="0091218D" w:rsidRDefault="0091218D" w:rsidP="008500C4">
            <w:pPr>
              <w:spacing w:after="80"/>
              <w:jc w:val="center"/>
              <w:rPr>
                <w:rFonts w:ascii="Source Sans Pro" w:hAnsi="Source Sans Pro" w:cs="Arial"/>
                <w:b/>
              </w:rPr>
            </w:pPr>
            <w:r w:rsidRPr="0091218D">
              <w:rPr>
                <w:rFonts w:ascii="Source Sans Pro" w:hAnsi="Source Sans Pro" w:cs="Arial"/>
                <w:b/>
              </w:rPr>
              <w:t>Description</w:t>
            </w:r>
          </w:p>
        </w:tc>
      </w:tr>
      <w:tr w:rsidR="0091218D" w:rsidRPr="00632812" w14:paraId="3D9D8704" w14:textId="77777777" w:rsidTr="008500C4">
        <w:tc>
          <w:tcPr>
            <w:tcW w:w="9776" w:type="dxa"/>
            <w:gridSpan w:val="3"/>
            <w:shd w:val="clear" w:color="auto" w:fill="BFBFBF" w:themeFill="background1" w:themeFillShade="BF"/>
          </w:tcPr>
          <w:p w14:paraId="08F1C19E" w14:textId="77777777" w:rsidR="0091218D" w:rsidRPr="0091218D" w:rsidRDefault="0091218D" w:rsidP="008500C4">
            <w:pPr>
              <w:spacing w:after="80"/>
              <w:rPr>
                <w:rFonts w:ascii="Source Sans Pro" w:hAnsi="Source Sans Pro" w:cs="Arial"/>
                <w:b/>
              </w:rPr>
            </w:pPr>
            <w:r w:rsidRPr="0091218D">
              <w:rPr>
                <w:rFonts w:ascii="Source Sans Pro" w:hAnsi="Source Sans Pro" w:cs="Arial"/>
                <w:b/>
              </w:rPr>
              <w:t>Error Message Block</w:t>
            </w:r>
          </w:p>
        </w:tc>
      </w:tr>
      <w:tr w:rsidR="0091218D" w:rsidRPr="00632812" w14:paraId="33BDE5F7" w14:textId="77777777" w:rsidTr="008500C4">
        <w:tc>
          <w:tcPr>
            <w:tcW w:w="1526" w:type="dxa"/>
          </w:tcPr>
          <w:p w14:paraId="5F517C44" w14:textId="77777777" w:rsidR="0091218D" w:rsidRPr="0091218D" w:rsidRDefault="0091218D" w:rsidP="008500C4">
            <w:pPr>
              <w:spacing w:after="80"/>
              <w:rPr>
                <w:rFonts w:ascii="Source Sans Pro" w:hAnsi="Source Sans Pro" w:cs="Arial"/>
              </w:rPr>
            </w:pPr>
            <w:r w:rsidRPr="0091218D">
              <w:rPr>
                <w:rFonts w:ascii="Source Sans Pro" w:hAnsi="Source Sans Pro" w:cs="Arial"/>
              </w:rPr>
              <w:t>1 to 4</w:t>
            </w:r>
          </w:p>
        </w:tc>
        <w:tc>
          <w:tcPr>
            <w:tcW w:w="4394" w:type="dxa"/>
          </w:tcPr>
          <w:p w14:paraId="54193869" w14:textId="77777777" w:rsidR="0091218D" w:rsidRPr="0091218D" w:rsidRDefault="0091218D" w:rsidP="008500C4">
            <w:pPr>
              <w:spacing w:after="80"/>
              <w:rPr>
                <w:rFonts w:ascii="Source Sans Pro" w:hAnsi="Source Sans Pro" w:cs="Arial"/>
              </w:rPr>
            </w:pPr>
            <w:r w:rsidRPr="0091218D">
              <w:rPr>
                <w:rFonts w:ascii="Source Sans Pro" w:hAnsi="Source Sans Pro" w:cs="Arial"/>
              </w:rPr>
              <w:t>Always set to:</w:t>
            </w:r>
          </w:p>
          <w:p w14:paraId="6695E9B6" w14:textId="77777777" w:rsidR="0091218D" w:rsidRPr="0091218D" w:rsidRDefault="0091218D" w:rsidP="008500C4">
            <w:pPr>
              <w:spacing w:after="80"/>
              <w:rPr>
                <w:rFonts w:ascii="Source Sans Pro" w:hAnsi="Source Sans Pro" w:cs="Arial"/>
              </w:rPr>
            </w:pPr>
            <w:r w:rsidRPr="0091218D">
              <w:rPr>
                <w:rFonts w:ascii="Source Sans Pro" w:hAnsi="Source Sans Pro" w:cs="Arial"/>
              </w:rPr>
              <w:t>QUER</w:t>
            </w:r>
          </w:p>
        </w:tc>
        <w:tc>
          <w:tcPr>
            <w:tcW w:w="3856" w:type="dxa"/>
          </w:tcPr>
          <w:p w14:paraId="2033D598" w14:textId="77777777" w:rsidR="0091218D" w:rsidRPr="0091218D" w:rsidRDefault="0091218D" w:rsidP="008500C4">
            <w:pPr>
              <w:spacing w:after="80"/>
              <w:rPr>
                <w:rFonts w:ascii="Source Sans Pro" w:hAnsi="Source Sans Pro" w:cs="Arial"/>
              </w:rPr>
            </w:pPr>
            <w:r w:rsidRPr="0091218D">
              <w:rPr>
                <w:rFonts w:ascii="Source Sans Pro" w:hAnsi="Source Sans Pro" w:cs="Arial"/>
              </w:rPr>
              <w:t xml:space="preserve">Constant value – indicates an error has </w:t>
            </w:r>
            <w:proofErr w:type="gramStart"/>
            <w:r w:rsidRPr="0091218D">
              <w:rPr>
                <w:rFonts w:ascii="Source Sans Pro" w:hAnsi="Source Sans Pro" w:cs="Arial"/>
              </w:rPr>
              <w:t>occurred</w:t>
            </w:r>
            <w:proofErr w:type="gramEnd"/>
          </w:p>
          <w:p w14:paraId="7F95DFF6" w14:textId="77777777" w:rsidR="0091218D" w:rsidRPr="0091218D" w:rsidRDefault="0091218D" w:rsidP="008500C4">
            <w:pPr>
              <w:spacing w:after="80"/>
              <w:rPr>
                <w:rFonts w:ascii="Source Sans Pro" w:hAnsi="Source Sans Pro" w:cs="Arial"/>
              </w:rPr>
            </w:pPr>
          </w:p>
        </w:tc>
      </w:tr>
      <w:tr w:rsidR="0091218D" w:rsidRPr="00632812" w14:paraId="4DAFBCCD" w14:textId="77777777" w:rsidTr="008500C4">
        <w:tc>
          <w:tcPr>
            <w:tcW w:w="1526" w:type="dxa"/>
          </w:tcPr>
          <w:p w14:paraId="172C097A" w14:textId="77777777" w:rsidR="0091218D" w:rsidRPr="0091218D" w:rsidRDefault="0091218D" w:rsidP="008500C4">
            <w:pPr>
              <w:spacing w:after="80"/>
              <w:rPr>
                <w:rFonts w:ascii="Source Sans Pro" w:hAnsi="Source Sans Pro" w:cs="Arial"/>
              </w:rPr>
            </w:pPr>
            <w:r w:rsidRPr="0091218D">
              <w:rPr>
                <w:rFonts w:ascii="Source Sans Pro" w:hAnsi="Source Sans Pro" w:cs="Arial"/>
              </w:rPr>
              <w:t>5</w:t>
            </w:r>
          </w:p>
        </w:tc>
        <w:tc>
          <w:tcPr>
            <w:tcW w:w="4394" w:type="dxa"/>
          </w:tcPr>
          <w:p w14:paraId="0F745182" w14:textId="77777777" w:rsidR="0091218D" w:rsidRPr="0091218D" w:rsidRDefault="0091218D" w:rsidP="008500C4">
            <w:pPr>
              <w:spacing w:after="80"/>
              <w:rPr>
                <w:rFonts w:ascii="Source Sans Pro" w:hAnsi="Source Sans Pro" w:cs="Arial"/>
              </w:rPr>
            </w:pPr>
            <w:r w:rsidRPr="0091218D">
              <w:rPr>
                <w:rFonts w:ascii="Source Sans Pro" w:hAnsi="Source Sans Pro" w:cs="Arial"/>
              </w:rPr>
              <w:t>Always set to:</w:t>
            </w:r>
          </w:p>
          <w:p w14:paraId="7C67A6F0" w14:textId="77777777" w:rsidR="0091218D" w:rsidRPr="0091218D" w:rsidRDefault="0091218D" w:rsidP="008500C4">
            <w:pPr>
              <w:spacing w:after="80"/>
              <w:rPr>
                <w:rFonts w:ascii="Source Sans Pro" w:hAnsi="Source Sans Pro" w:cs="Arial"/>
              </w:rPr>
            </w:pPr>
            <w:r w:rsidRPr="0091218D">
              <w:rPr>
                <w:rFonts w:ascii="Source Sans Pro" w:hAnsi="Source Sans Pro" w:cs="Arial"/>
              </w:rPr>
              <w:t>0</w:t>
            </w:r>
          </w:p>
        </w:tc>
        <w:tc>
          <w:tcPr>
            <w:tcW w:w="3856" w:type="dxa"/>
          </w:tcPr>
          <w:p w14:paraId="2F7C46AA" w14:textId="77777777" w:rsidR="0091218D" w:rsidRPr="0091218D" w:rsidRDefault="0091218D" w:rsidP="008500C4">
            <w:pPr>
              <w:spacing w:after="80"/>
              <w:rPr>
                <w:rFonts w:ascii="Source Sans Pro" w:hAnsi="Source Sans Pro" w:cs="Arial"/>
              </w:rPr>
            </w:pPr>
            <w:r w:rsidRPr="0091218D">
              <w:rPr>
                <w:rFonts w:ascii="Source Sans Pro" w:hAnsi="Source Sans Pro" w:cs="Arial"/>
              </w:rPr>
              <w:t>Constant value – spare/not used – always set to 0</w:t>
            </w:r>
          </w:p>
        </w:tc>
      </w:tr>
      <w:tr w:rsidR="0091218D" w:rsidRPr="00632812" w14:paraId="4A963674" w14:textId="77777777" w:rsidTr="008500C4">
        <w:tc>
          <w:tcPr>
            <w:tcW w:w="1526" w:type="dxa"/>
          </w:tcPr>
          <w:p w14:paraId="69EAE487" w14:textId="77777777" w:rsidR="0091218D" w:rsidRPr="0091218D" w:rsidRDefault="0091218D" w:rsidP="008500C4">
            <w:pPr>
              <w:spacing w:after="80"/>
              <w:rPr>
                <w:rFonts w:ascii="Source Sans Pro" w:hAnsi="Source Sans Pro" w:cs="Arial"/>
              </w:rPr>
            </w:pPr>
            <w:r w:rsidRPr="0091218D">
              <w:rPr>
                <w:rFonts w:ascii="Source Sans Pro" w:hAnsi="Source Sans Pro" w:cs="Arial"/>
              </w:rPr>
              <w:t>6 to 8</w:t>
            </w:r>
          </w:p>
        </w:tc>
        <w:tc>
          <w:tcPr>
            <w:tcW w:w="4394" w:type="dxa"/>
          </w:tcPr>
          <w:p w14:paraId="734E09FF" w14:textId="77777777" w:rsidR="0091218D" w:rsidRPr="0091218D" w:rsidRDefault="0091218D" w:rsidP="008500C4">
            <w:pPr>
              <w:spacing w:after="80"/>
              <w:rPr>
                <w:rFonts w:ascii="Source Sans Pro" w:hAnsi="Source Sans Pro" w:cs="Arial"/>
              </w:rPr>
            </w:pPr>
            <w:r w:rsidRPr="0091218D">
              <w:rPr>
                <w:rFonts w:ascii="Source Sans Pro" w:hAnsi="Source Sans Pro" w:cs="Arial"/>
              </w:rPr>
              <w:t>Set to:</w:t>
            </w:r>
          </w:p>
          <w:p w14:paraId="13E27E9D" w14:textId="77777777" w:rsidR="0091218D" w:rsidRPr="0091218D" w:rsidRDefault="0091218D" w:rsidP="008500C4">
            <w:pPr>
              <w:spacing w:after="80"/>
              <w:rPr>
                <w:rFonts w:ascii="Source Sans Pro" w:hAnsi="Source Sans Pro" w:cs="Arial"/>
              </w:rPr>
            </w:pPr>
            <w:r w:rsidRPr="0091218D">
              <w:rPr>
                <w:rFonts w:ascii="Source Sans Pro" w:hAnsi="Source Sans Pro" w:cs="Arial"/>
              </w:rPr>
              <w:t xml:space="preserve">Please see following table </w:t>
            </w:r>
          </w:p>
          <w:p w14:paraId="732013FD" w14:textId="77777777" w:rsidR="0091218D" w:rsidRPr="0091218D" w:rsidRDefault="0091218D" w:rsidP="008500C4">
            <w:pPr>
              <w:spacing w:after="80"/>
              <w:rPr>
                <w:rFonts w:ascii="Source Sans Pro" w:hAnsi="Source Sans Pro" w:cs="Arial"/>
              </w:rPr>
            </w:pPr>
          </w:p>
        </w:tc>
        <w:tc>
          <w:tcPr>
            <w:tcW w:w="3856" w:type="dxa"/>
          </w:tcPr>
          <w:p w14:paraId="30ABD1A3" w14:textId="77777777" w:rsidR="0091218D" w:rsidRPr="0091218D" w:rsidRDefault="0091218D" w:rsidP="008500C4">
            <w:pPr>
              <w:spacing w:after="80"/>
              <w:rPr>
                <w:rFonts w:ascii="Source Sans Pro" w:hAnsi="Source Sans Pro" w:cs="Arial"/>
              </w:rPr>
            </w:pPr>
            <w:r w:rsidRPr="0091218D">
              <w:rPr>
                <w:rFonts w:ascii="Source Sans Pro" w:hAnsi="Source Sans Pro" w:cs="Arial"/>
              </w:rPr>
              <w:t>This will indicate the error condition that has occurred</w:t>
            </w:r>
          </w:p>
        </w:tc>
      </w:tr>
    </w:tbl>
    <w:p w14:paraId="6A2F396B" w14:textId="41E6FFD2" w:rsidR="00371D88" w:rsidRPr="00125804" w:rsidRDefault="0091218D" w:rsidP="00371D88">
      <w:pPr>
        <w:spacing w:before="240"/>
        <w:jc w:val="both"/>
        <w:rPr>
          <w:rFonts w:ascii="Source Sans Pro" w:hAnsi="Source Sans Pro" w:cs="Arial"/>
        </w:rPr>
      </w:pPr>
      <w:r w:rsidRPr="0091218D">
        <w:rPr>
          <w:rFonts w:ascii="Source Sans Pro" w:hAnsi="Source Sans Pro" w:cs="Arial"/>
        </w:rPr>
        <w:t>The following table describes the conditions that trigger an error, what characters 6 to 8 of the error message block will be set to for each condition and where the message is calculated.</w:t>
      </w:r>
    </w:p>
    <w:tbl>
      <w:tblPr>
        <w:tblStyle w:val="TableGrid"/>
        <w:tblW w:w="5000" w:type="pct"/>
        <w:tblLook w:val="04A0" w:firstRow="1" w:lastRow="0" w:firstColumn="1" w:lastColumn="0" w:noHBand="0" w:noVBand="1"/>
      </w:tblPr>
      <w:tblGrid>
        <w:gridCol w:w="3199"/>
        <w:gridCol w:w="3198"/>
        <w:gridCol w:w="3196"/>
      </w:tblGrid>
      <w:tr w:rsidR="0091218D" w:rsidRPr="00632812" w14:paraId="4234B9DA" w14:textId="77777777" w:rsidTr="008500C4">
        <w:trPr>
          <w:cantSplit/>
          <w:tblHeader/>
        </w:trPr>
        <w:tc>
          <w:tcPr>
            <w:tcW w:w="1667" w:type="pct"/>
            <w:shd w:val="clear" w:color="auto" w:fill="BFBFBF" w:themeFill="background1" w:themeFillShade="BF"/>
            <w:vAlign w:val="center"/>
          </w:tcPr>
          <w:p w14:paraId="625D8AD8" w14:textId="77777777" w:rsidR="0091218D" w:rsidRPr="0091218D" w:rsidRDefault="0091218D" w:rsidP="008500C4">
            <w:pPr>
              <w:spacing w:after="80"/>
              <w:jc w:val="center"/>
              <w:rPr>
                <w:rFonts w:ascii="Source Sans Pro" w:hAnsi="Source Sans Pro" w:cs="Arial"/>
                <w:b/>
              </w:rPr>
            </w:pPr>
            <w:bookmarkStart w:id="48" w:name="_Appendix_B_–"/>
            <w:bookmarkStart w:id="49" w:name="_SIRA_Fraud_Rules"/>
            <w:bookmarkStart w:id="50" w:name="_Appendix_A_–_1"/>
            <w:bookmarkStart w:id="51" w:name="_Ageas_Bespoke_SIRA"/>
            <w:bookmarkEnd w:id="48"/>
            <w:bookmarkEnd w:id="49"/>
            <w:bookmarkEnd w:id="50"/>
            <w:bookmarkEnd w:id="51"/>
            <w:r w:rsidRPr="0091218D">
              <w:rPr>
                <w:rFonts w:ascii="Source Sans Pro" w:hAnsi="Source Sans Pro" w:cs="Arial"/>
              </w:rPr>
              <w:br w:type="page"/>
            </w:r>
            <w:r w:rsidRPr="0091218D">
              <w:rPr>
                <w:rFonts w:ascii="Source Sans Pro" w:hAnsi="Source Sans Pro" w:cs="Arial"/>
              </w:rPr>
              <w:br w:type="page"/>
            </w:r>
            <w:r w:rsidRPr="0091218D">
              <w:rPr>
                <w:rFonts w:ascii="Source Sans Pro" w:hAnsi="Source Sans Pro" w:cs="Arial"/>
                <w:b/>
              </w:rPr>
              <w:t>Condition</w:t>
            </w:r>
          </w:p>
        </w:tc>
        <w:tc>
          <w:tcPr>
            <w:tcW w:w="1667" w:type="pct"/>
            <w:shd w:val="clear" w:color="auto" w:fill="BFBFBF" w:themeFill="background1" w:themeFillShade="BF"/>
            <w:vAlign w:val="center"/>
          </w:tcPr>
          <w:p w14:paraId="39A47462" w14:textId="77777777" w:rsidR="0091218D" w:rsidRPr="0091218D" w:rsidRDefault="0091218D" w:rsidP="008500C4">
            <w:pPr>
              <w:spacing w:after="80"/>
              <w:jc w:val="center"/>
              <w:rPr>
                <w:rFonts w:ascii="Source Sans Pro" w:hAnsi="Source Sans Pro" w:cs="Arial"/>
                <w:b/>
              </w:rPr>
            </w:pPr>
            <w:r w:rsidRPr="0091218D">
              <w:rPr>
                <w:rFonts w:ascii="Source Sans Pro" w:hAnsi="Source Sans Pro" w:cs="Arial"/>
                <w:b/>
              </w:rPr>
              <w:t>Characters 6 to 8 of Message Block</w:t>
            </w:r>
          </w:p>
        </w:tc>
        <w:tc>
          <w:tcPr>
            <w:tcW w:w="1666" w:type="pct"/>
            <w:shd w:val="clear" w:color="auto" w:fill="BFBFBF" w:themeFill="background1" w:themeFillShade="BF"/>
            <w:vAlign w:val="center"/>
          </w:tcPr>
          <w:p w14:paraId="7511AD5D" w14:textId="77777777" w:rsidR="0091218D" w:rsidRPr="0091218D" w:rsidRDefault="0091218D" w:rsidP="008500C4">
            <w:pPr>
              <w:spacing w:after="80"/>
              <w:jc w:val="center"/>
              <w:rPr>
                <w:rFonts w:ascii="Source Sans Pro" w:hAnsi="Source Sans Pro" w:cs="Arial"/>
                <w:b/>
              </w:rPr>
            </w:pPr>
            <w:r w:rsidRPr="0091218D">
              <w:rPr>
                <w:rFonts w:ascii="Source Sans Pro" w:hAnsi="Source Sans Pro" w:cs="Arial"/>
                <w:b/>
              </w:rPr>
              <w:t>Where Message Block Calculated</w:t>
            </w:r>
          </w:p>
        </w:tc>
      </w:tr>
      <w:tr w:rsidR="0091218D" w:rsidRPr="00632812" w14:paraId="2AB9DF7F" w14:textId="77777777" w:rsidTr="008500C4">
        <w:trPr>
          <w:cantSplit/>
        </w:trPr>
        <w:tc>
          <w:tcPr>
            <w:tcW w:w="1667" w:type="pct"/>
          </w:tcPr>
          <w:p w14:paraId="7BCABDC7" w14:textId="77777777" w:rsidR="0091218D" w:rsidRPr="0091218D" w:rsidRDefault="0091218D" w:rsidP="008500C4">
            <w:pPr>
              <w:spacing w:after="80"/>
              <w:rPr>
                <w:rFonts w:ascii="Source Sans Pro" w:hAnsi="Source Sans Pro" w:cs="Arial"/>
                <w:u w:val="single"/>
              </w:rPr>
            </w:pPr>
            <w:r w:rsidRPr="0091218D">
              <w:rPr>
                <w:rFonts w:ascii="Source Sans Pro" w:hAnsi="Source Sans Pro" w:cs="Arial"/>
                <w:u w:val="single"/>
              </w:rPr>
              <w:t xml:space="preserve">LexisNexis not </w:t>
            </w:r>
            <w:proofErr w:type="gramStart"/>
            <w:r w:rsidRPr="0091218D">
              <w:rPr>
                <w:rFonts w:ascii="Source Sans Pro" w:hAnsi="Source Sans Pro" w:cs="Arial"/>
                <w:u w:val="single"/>
              </w:rPr>
              <w:t>called</w:t>
            </w:r>
            <w:proofErr w:type="gramEnd"/>
          </w:p>
          <w:p w14:paraId="2BDF767A" w14:textId="789EAD79" w:rsidR="0091218D" w:rsidRPr="0091218D" w:rsidRDefault="0091218D" w:rsidP="008500C4">
            <w:pPr>
              <w:spacing w:after="80"/>
              <w:rPr>
                <w:rFonts w:ascii="Source Sans Pro" w:hAnsi="Source Sans Pro" w:cs="Arial"/>
              </w:rPr>
            </w:pPr>
            <w:proofErr w:type="gramStart"/>
            <w:r w:rsidRPr="0091218D">
              <w:rPr>
                <w:rFonts w:ascii="Source Sans Pro" w:hAnsi="Source Sans Pro" w:cs="Arial"/>
              </w:rPr>
              <w:t>i.e.</w:t>
            </w:r>
            <w:proofErr w:type="gramEnd"/>
            <w:r w:rsidRPr="0091218D">
              <w:rPr>
                <w:rFonts w:ascii="Source Sans Pro" w:hAnsi="Source Sans Pro" w:cs="Arial"/>
              </w:rPr>
              <w:t xml:space="preserve"> </w:t>
            </w:r>
            <w:proofErr w:type="spellStart"/>
            <w:r w:rsidR="00AF4922">
              <w:rPr>
                <w:rFonts w:ascii="Source Sans Pro" w:hAnsi="Source Sans Pro" w:cs="Arial"/>
              </w:rPr>
              <w:t>Ivernia</w:t>
            </w:r>
            <w:proofErr w:type="spellEnd"/>
            <w:r w:rsidR="00AF4922" w:rsidRPr="0091218D">
              <w:rPr>
                <w:rFonts w:ascii="Source Sans Pro" w:hAnsi="Source Sans Pro" w:cs="Arial"/>
              </w:rPr>
              <w:t xml:space="preserve"> </w:t>
            </w:r>
            <w:r w:rsidRPr="0091218D">
              <w:rPr>
                <w:rFonts w:ascii="Source Sans Pro" w:hAnsi="Source Sans Pro" w:cs="Arial"/>
              </w:rPr>
              <w:t>does not call LexisNexis</w:t>
            </w:r>
          </w:p>
        </w:tc>
        <w:tc>
          <w:tcPr>
            <w:tcW w:w="1667" w:type="pct"/>
          </w:tcPr>
          <w:p w14:paraId="36D0F179" w14:textId="77777777" w:rsidR="0091218D" w:rsidRPr="0091218D" w:rsidRDefault="0091218D" w:rsidP="008500C4">
            <w:pPr>
              <w:spacing w:after="80"/>
              <w:rPr>
                <w:rFonts w:ascii="Source Sans Pro" w:hAnsi="Source Sans Pro" w:cs="Arial"/>
              </w:rPr>
            </w:pPr>
            <w:r w:rsidRPr="0091218D">
              <w:rPr>
                <w:rFonts w:ascii="Source Sans Pro" w:hAnsi="Source Sans Pro" w:cs="Arial"/>
              </w:rPr>
              <w:t>Always set to 000</w:t>
            </w:r>
          </w:p>
        </w:tc>
        <w:tc>
          <w:tcPr>
            <w:tcW w:w="1666" w:type="pct"/>
          </w:tcPr>
          <w:p w14:paraId="08CC8FEB" w14:textId="7EE3067D" w:rsidR="0091218D" w:rsidRPr="0091218D" w:rsidRDefault="0091218D" w:rsidP="008500C4">
            <w:pPr>
              <w:spacing w:after="80"/>
              <w:rPr>
                <w:rFonts w:ascii="Source Sans Pro" w:hAnsi="Source Sans Pro" w:cs="Arial"/>
              </w:rPr>
            </w:pPr>
            <w:r w:rsidRPr="0091218D">
              <w:rPr>
                <w:rFonts w:ascii="Source Sans Pro" w:hAnsi="Source Sans Pro" w:cs="Arial"/>
              </w:rPr>
              <w:t xml:space="preserve">Set by </w:t>
            </w:r>
            <w:proofErr w:type="spellStart"/>
            <w:r w:rsidR="00AF4922">
              <w:rPr>
                <w:rFonts w:ascii="Source Sans Pro" w:hAnsi="Source Sans Pro" w:cs="Arial"/>
              </w:rPr>
              <w:t>Ivernia</w:t>
            </w:r>
            <w:proofErr w:type="spellEnd"/>
          </w:p>
        </w:tc>
      </w:tr>
      <w:tr w:rsidR="0091218D" w:rsidRPr="00632812" w14:paraId="1DBF85D6" w14:textId="77777777" w:rsidTr="008500C4">
        <w:trPr>
          <w:cantSplit/>
        </w:trPr>
        <w:tc>
          <w:tcPr>
            <w:tcW w:w="1667" w:type="pct"/>
          </w:tcPr>
          <w:p w14:paraId="37BFDCA9" w14:textId="77777777" w:rsidR="0091218D" w:rsidRPr="0091218D" w:rsidRDefault="0091218D" w:rsidP="008500C4">
            <w:pPr>
              <w:spacing w:after="80"/>
              <w:rPr>
                <w:rFonts w:ascii="Source Sans Pro" w:hAnsi="Source Sans Pro" w:cs="Arial"/>
                <w:u w:val="single"/>
              </w:rPr>
            </w:pPr>
            <w:r w:rsidRPr="0091218D">
              <w:rPr>
                <w:rFonts w:ascii="Source Sans Pro" w:hAnsi="Source Sans Pro" w:cs="Arial"/>
                <w:u w:val="single"/>
              </w:rPr>
              <w:lastRenderedPageBreak/>
              <w:t>Timeout</w:t>
            </w:r>
          </w:p>
          <w:p w14:paraId="56810AD9" w14:textId="230FC469" w:rsidR="0091218D" w:rsidRPr="0091218D" w:rsidRDefault="0091218D" w:rsidP="008500C4">
            <w:pPr>
              <w:spacing w:after="80"/>
              <w:rPr>
                <w:rFonts w:ascii="Source Sans Pro" w:hAnsi="Source Sans Pro" w:cs="Arial"/>
              </w:rPr>
            </w:pPr>
            <w:proofErr w:type="gramStart"/>
            <w:r w:rsidRPr="0091218D">
              <w:rPr>
                <w:rFonts w:ascii="Source Sans Pro" w:hAnsi="Source Sans Pro" w:cs="Arial"/>
              </w:rPr>
              <w:t>e.g.</w:t>
            </w:r>
            <w:proofErr w:type="gramEnd"/>
            <w:r w:rsidRPr="0091218D">
              <w:rPr>
                <w:rFonts w:ascii="Source Sans Pro" w:hAnsi="Source Sans Pro" w:cs="Arial"/>
              </w:rPr>
              <w:t xml:space="preserve"> LexisNexis processing for </w:t>
            </w:r>
            <w:proofErr w:type="spellStart"/>
            <w:r w:rsidR="00AF4922">
              <w:rPr>
                <w:rFonts w:ascii="Source Sans Pro" w:hAnsi="Source Sans Pro" w:cs="Arial"/>
              </w:rPr>
              <w:t>Ivernia</w:t>
            </w:r>
            <w:proofErr w:type="spellEnd"/>
            <w:r w:rsidR="00AF4922" w:rsidRPr="0091218D">
              <w:rPr>
                <w:rFonts w:ascii="Source Sans Pro" w:hAnsi="Source Sans Pro" w:cs="Arial"/>
              </w:rPr>
              <w:t xml:space="preserve"> </w:t>
            </w:r>
            <w:r w:rsidRPr="0091218D">
              <w:rPr>
                <w:rFonts w:ascii="Source Sans Pro" w:hAnsi="Source Sans Pro" w:cs="Arial"/>
              </w:rPr>
              <w:t>does not complete within LexisNexis’s wait time prior to sending a response</w:t>
            </w:r>
          </w:p>
        </w:tc>
        <w:tc>
          <w:tcPr>
            <w:tcW w:w="1667" w:type="pct"/>
          </w:tcPr>
          <w:p w14:paraId="2F89FD4D" w14:textId="77777777" w:rsidR="0091218D" w:rsidRPr="0091218D" w:rsidRDefault="0091218D" w:rsidP="008500C4">
            <w:pPr>
              <w:spacing w:after="80"/>
              <w:rPr>
                <w:rFonts w:ascii="Source Sans Pro" w:hAnsi="Source Sans Pro" w:cs="Arial"/>
              </w:rPr>
            </w:pPr>
            <w:r w:rsidRPr="0091218D">
              <w:rPr>
                <w:rFonts w:ascii="Source Sans Pro" w:hAnsi="Source Sans Pro" w:cs="Arial"/>
              </w:rPr>
              <w:t>Always set to:</w:t>
            </w:r>
          </w:p>
          <w:p w14:paraId="5BC73DF9" w14:textId="77777777" w:rsidR="0091218D" w:rsidRPr="0091218D" w:rsidRDefault="0091218D" w:rsidP="008500C4">
            <w:pPr>
              <w:spacing w:after="80"/>
              <w:rPr>
                <w:rFonts w:ascii="Source Sans Pro" w:hAnsi="Source Sans Pro" w:cs="Arial"/>
              </w:rPr>
            </w:pPr>
            <w:r w:rsidRPr="0091218D">
              <w:rPr>
                <w:rFonts w:ascii="Source Sans Pro" w:hAnsi="Source Sans Pro" w:cs="Arial"/>
              </w:rPr>
              <w:t>900</w:t>
            </w:r>
          </w:p>
        </w:tc>
        <w:tc>
          <w:tcPr>
            <w:tcW w:w="1666" w:type="pct"/>
          </w:tcPr>
          <w:p w14:paraId="05A172D8" w14:textId="77777777" w:rsidR="0091218D" w:rsidRPr="0091218D" w:rsidRDefault="0091218D" w:rsidP="008500C4">
            <w:pPr>
              <w:spacing w:after="80"/>
              <w:rPr>
                <w:rFonts w:ascii="Source Sans Pro" w:hAnsi="Source Sans Pro" w:cs="Arial"/>
              </w:rPr>
            </w:pPr>
            <w:r w:rsidRPr="0091218D">
              <w:rPr>
                <w:rFonts w:ascii="Source Sans Pro" w:hAnsi="Source Sans Pro" w:cs="Arial"/>
              </w:rPr>
              <w:t>Set by LexisNexis in the IQ response handling module (this is IQ standard generic processing)</w:t>
            </w:r>
          </w:p>
        </w:tc>
      </w:tr>
      <w:tr w:rsidR="0091218D" w:rsidRPr="00632812" w14:paraId="5BA7D744" w14:textId="77777777" w:rsidTr="008500C4">
        <w:trPr>
          <w:cantSplit/>
        </w:trPr>
        <w:tc>
          <w:tcPr>
            <w:tcW w:w="1667" w:type="pct"/>
          </w:tcPr>
          <w:p w14:paraId="577E3384" w14:textId="77777777" w:rsidR="0091218D" w:rsidRPr="0091218D" w:rsidRDefault="0091218D" w:rsidP="008500C4">
            <w:pPr>
              <w:spacing w:after="80"/>
              <w:rPr>
                <w:rFonts w:ascii="Source Sans Pro" w:hAnsi="Source Sans Pro" w:cs="Arial"/>
                <w:u w:val="single"/>
              </w:rPr>
            </w:pPr>
            <w:r w:rsidRPr="0091218D">
              <w:rPr>
                <w:rFonts w:ascii="Source Sans Pro" w:hAnsi="Source Sans Pro" w:cs="Arial"/>
                <w:u w:val="single"/>
              </w:rPr>
              <w:t>Request validation error</w:t>
            </w:r>
          </w:p>
          <w:p w14:paraId="1F8B2174" w14:textId="77777777" w:rsidR="0091218D" w:rsidRPr="0091218D" w:rsidRDefault="0091218D" w:rsidP="008500C4">
            <w:pPr>
              <w:spacing w:after="80"/>
              <w:rPr>
                <w:rFonts w:ascii="Source Sans Pro" w:hAnsi="Source Sans Pro" w:cs="Arial"/>
              </w:rPr>
            </w:pPr>
            <w:proofErr w:type="gramStart"/>
            <w:r w:rsidRPr="0091218D">
              <w:rPr>
                <w:rFonts w:ascii="Source Sans Pro" w:hAnsi="Source Sans Pro" w:cs="Arial"/>
              </w:rPr>
              <w:t>e.g.</w:t>
            </w:r>
            <w:proofErr w:type="gramEnd"/>
            <w:r w:rsidRPr="0091218D">
              <w:rPr>
                <w:rFonts w:ascii="Source Sans Pro" w:hAnsi="Source Sans Pro" w:cs="Arial"/>
              </w:rPr>
              <w:t xml:space="preserve"> request validation error occurs and LexisNexis is able to identify an Insurer on the request and so can output an Error Message Block</w:t>
            </w:r>
          </w:p>
        </w:tc>
        <w:tc>
          <w:tcPr>
            <w:tcW w:w="1667" w:type="pct"/>
          </w:tcPr>
          <w:p w14:paraId="378F1218" w14:textId="77777777" w:rsidR="0091218D" w:rsidRPr="0091218D" w:rsidRDefault="0091218D" w:rsidP="008500C4">
            <w:pPr>
              <w:spacing w:after="80"/>
              <w:rPr>
                <w:rFonts w:ascii="Source Sans Pro" w:hAnsi="Source Sans Pro" w:cs="Arial"/>
              </w:rPr>
            </w:pPr>
            <w:r w:rsidRPr="0091218D">
              <w:rPr>
                <w:rFonts w:ascii="Source Sans Pro" w:hAnsi="Source Sans Pro" w:cs="Arial"/>
              </w:rPr>
              <w:t>Always set to:</w:t>
            </w:r>
          </w:p>
          <w:p w14:paraId="06B5E9FB" w14:textId="77777777" w:rsidR="0091218D" w:rsidRPr="0091218D" w:rsidRDefault="0091218D" w:rsidP="008500C4">
            <w:pPr>
              <w:spacing w:after="80"/>
              <w:rPr>
                <w:rFonts w:ascii="Source Sans Pro" w:hAnsi="Source Sans Pro" w:cs="Arial"/>
              </w:rPr>
            </w:pPr>
            <w:r w:rsidRPr="0091218D">
              <w:rPr>
                <w:rFonts w:ascii="Source Sans Pro" w:hAnsi="Source Sans Pro" w:cs="Arial"/>
              </w:rPr>
              <w:t xml:space="preserve">Error code, which will be in the range 050 to 899 (and which will also be returned in the response header) Please see a full list of error codes and descriptions in </w:t>
            </w:r>
            <w:hyperlink w:anchor="_Appendix_A_–" w:history="1">
              <w:r w:rsidRPr="0091218D">
                <w:rPr>
                  <w:rStyle w:val="Hyperlink"/>
                  <w:rFonts w:ascii="Source Sans Pro" w:hAnsi="Source Sans Pro" w:cs="Arial"/>
                  <w:szCs w:val="24"/>
                </w:rPr>
                <w:t xml:space="preserve">Appendix </w:t>
              </w:r>
            </w:hyperlink>
            <w:r w:rsidRPr="0091218D">
              <w:rPr>
                <w:rStyle w:val="Hyperlink"/>
                <w:rFonts w:ascii="Source Sans Pro" w:hAnsi="Source Sans Pro" w:cs="Arial"/>
                <w:szCs w:val="24"/>
              </w:rPr>
              <w:t>A</w:t>
            </w:r>
          </w:p>
        </w:tc>
        <w:tc>
          <w:tcPr>
            <w:tcW w:w="1666" w:type="pct"/>
          </w:tcPr>
          <w:p w14:paraId="0BDDEBB3" w14:textId="77777777" w:rsidR="0091218D" w:rsidRPr="0091218D" w:rsidRDefault="0091218D" w:rsidP="008500C4">
            <w:pPr>
              <w:spacing w:after="80"/>
              <w:rPr>
                <w:rFonts w:ascii="Source Sans Pro" w:hAnsi="Source Sans Pro" w:cs="Arial"/>
              </w:rPr>
            </w:pPr>
            <w:r w:rsidRPr="0091218D">
              <w:rPr>
                <w:rFonts w:ascii="Source Sans Pro" w:hAnsi="Source Sans Pro" w:cs="Arial"/>
              </w:rPr>
              <w:t xml:space="preserve">Set by LexisNexis in the IQ error handling module (this is IQ standard generic processing) </w:t>
            </w:r>
          </w:p>
        </w:tc>
      </w:tr>
      <w:tr w:rsidR="0091218D" w:rsidRPr="00632812" w14:paraId="62667899" w14:textId="77777777" w:rsidTr="008500C4">
        <w:trPr>
          <w:cantSplit/>
        </w:trPr>
        <w:tc>
          <w:tcPr>
            <w:tcW w:w="1667" w:type="pct"/>
          </w:tcPr>
          <w:p w14:paraId="50FA301B" w14:textId="77777777" w:rsidR="0091218D" w:rsidRPr="0091218D" w:rsidRDefault="0091218D" w:rsidP="008500C4">
            <w:pPr>
              <w:spacing w:after="80"/>
              <w:rPr>
                <w:rFonts w:ascii="Source Sans Pro" w:hAnsi="Source Sans Pro" w:cs="Arial"/>
                <w:u w:val="single"/>
              </w:rPr>
            </w:pPr>
            <w:r w:rsidRPr="0091218D">
              <w:rPr>
                <w:rFonts w:ascii="Source Sans Pro" w:hAnsi="Source Sans Pro" w:cs="Arial"/>
                <w:u w:val="single"/>
              </w:rPr>
              <w:t>Request validation error</w:t>
            </w:r>
          </w:p>
          <w:p w14:paraId="291464EF" w14:textId="77777777" w:rsidR="0091218D" w:rsidRPr="0091218D" w:rsidRDefault="0091218D" w:rsidP="008500C4">
            <w:pPr>
              <w:spacing w:after="80"/>
              <w:rPr>
                <w:rFonts w:ascii="Source Sans Pro" w:hAnsi="Source Sans Pro" w:cs="Arial"/>
              </w:rPr>
            </w:pPr>
            <w:proofErr w:type="gramStart"/>
            <w:r w:rsidRPr="0091218D">
              <w:rPr>
                <w:rFonts w:ascii="Source Sans Pro" w:hAnsi="Source Sans Pro" w:cs="Arial"/>
              </w:rPr>
              <w:t>e.g.</w:t>
            </w:r>
            <w:proofErr w:type="gramEnd"/>
            <w:r w:rsidRPr="0091218D">
              <w:rPr>
                <w:rFonts w:ascii="Source Sans Pro" w:hAnsi="Source Sans Pro" w:cs="Arial"/>
              </w:rPr>
              <w:t xml:space="preserve"> request validation error occurs but LexisNexis is not able to identify an Insurer on the request and so cannot output an Error Message Block</w:t>
            </w:r>
          </w:p>
        </w:tc>
        <w:tc>
          <w:tcPr>
            <w:tcW w:w="1667" w:type="pct"/>
          </w:tcPr>
          <w:p w14:paraId="0E70F899" w14:textId="77777777" w:rsidR="0091218D" w:rsidRPr="0091218D" w:rsidRDefault="0091218D" w:rsidP="008500C4">
            <w:pPr>
              <w:spacing w:after="80"/>
              <w:rPr>
                <w:rFonts w:ascii="Source Sans Pro" w:hAnsi="Source Sans Pro" w:cs="Arial"/>
              </w:rPr>
            </w:pPr>
            <w:r w:rsidRPr="0091218D">
              <w:rPr>
                <w:rFonts w:ascii="Source Sans Pro" w:hAnsi="Source Sans Pro" w:cs="Arial"/>
              </w:rPr>
              <w:t>Always set to:</w:t>
            </w:r>
          </w:p>
          <w:p w14:paraId="1EFDBBE8" w14:textId="77777777" w:rsidR="0091218D" w:rsidRPr="0091218D" w:rsidRDefault="0091218D" w:rsidP="008500C4">
            <w:pPr>
              <w:spacing w:after="80"/>
              <w:rPr>
                <w:rFonts w:ascii="Source Sans Pro" w:hAnsi="Source Sans Pro" w:cs="Arial"/>
              </w:rPr>
            </w:pPr>
            <w:r w:rsidRPr="0091218D">
              <w:rPr>
                <w:rFonts w:ascii="Source Sans Pro" w:hAnsi="Source Sans Pro" w:cs="Arial"/>
              </w:rPr>
              <w:t xml:space="preserve">Error code returned in the response header, which will be in the range 002 to </w:t>
            </w:r>
            <w:proofErr w:type="gramStart"/>
            <w:r w:rsidRPr="0091218D">
              <w:rPr>
                <w:rFonts w:ascii="Source Sans Pro" w:hAnsi="Source Sans Pro" w:cs="Arial"/>
              </w:rPr>
              <w:t>049</w:t>
            </w:r>
            <w:proofErr w:type="gramEnd"/>
            <w:r w:rsidRPr="0091218D">
              <w:rPr>
                <w:rFonts w:ascii="Source Sans Pro" w:hAnsi="Source Sans Pro" w:cs="Arial"/>
              </w:rPr>
              <w:t xml:space="preserve"> </w:t>
            </w:r>
          </w:p>
          <w:p w14:paraId="071E8136" w14:textId="77777777" w:rsidR="0091218D" w:rsidRPr="0091218D" w:rsidRDefault="0091218D" w:rsidP="008500C4">
            <w:pPr>
              <w:spacing w:after="80"/>
              <w:rPr>
                <w:rFonts w:ascii="Source Sans Pro" w:hAnsi="Source Sans Pro" w:cs="Arial"/>
              </w:rPr>
            </w:pPr>
            <w:r w:rsidRPr="0091218D">
              <w:rPr>
                <w:rFonts w:ascii="Source Sans Pro" w:hAnsi="Source Sans Pro" w:cs="Arial"/>
              </w:rPr>
              <w:t xml:space="preserve">Please see a full list of error codes and descriptions in </w:t>
            </w:r>
            <w:hyperlink w:anchor="_Appendix_A_–" w:history="1">
              <w:r w:rsidRPr="0091218D">
                <w:rPr>
                  <w:rStyle w:val="Hyperlink"/>
                  <w:rFonts w:ascii="Source Sans Pro" w:hAnsi="Source Sans Pro" w:cs="Arial"/>
                  <w:szCs w:val="24"/>
                </w:rPr>
                <w:t xml:space="preserve">Appendix </w:t>
              </w:r>
            </w:hyperlink>
            <w:r w:rsidRPr="0091218D">
              <w:rPr>
                <w:rStyle w:val="Hyperlink"/>
                <w:rFonts w:ascii="Source Sans Pro" w:hAnsi="Source Sans Pro" w:cs="Arial"/>
                <w:szCs w:val="24"/>
              </w:rPr>
              <w:t>A</w:t>
            </w:r>
          </w:p>
        </w:tc>
        <w:tc>
          <w:tcPr>
            <w:tcW w:w="1666" w:type="pct"/>
          </w:tcPr>
          <w:p w14:paraId="384FA47F" w14:textId="77777777" w:rsidR="0091218D" w:rsidRPr="0091218D" w:rsidRDefault="0091218D" w:rsidP="008500C4">
            <w:pPr>
              <w:spacing w:after="80"/>
              <w:rPr>
                <w:rFonts w:ascii="Source Sans Pro" w:hAnsi="Source Sans Pro" w:cs="Arial"/>
              </w:rPr>
            </w:pPr>
            <w:r w:rsidRPr="0091218D">
              <w:rPr>
                <w:rFonts w:ascii="Source Sans Pro" w:hAnsi="Source Sans Pro" w:cs="Arial"/>
              </w:rPr>
              <w:t xml:space="preserve">Set by LexisNexis. </w:t>
            </w:r>
          </w:p>
        </w:tc>
      </w:tr>
      <w:tr w:rsidR="0091218D" w:rsidRPr="00632812" w14:paraId="5E67F310" w14:textId="77777777" w:rsidTr="008500C4">
        <w:trPr>
          <w:cantSplit/>
        </w:trPr>
        <w:tc>
          <w:tcPr>
            <w:tcW w:w="1667" w:type="pct"/>
          </w:tcPr>
          <w:p w14:paraId="102D64F8" w14:textId="77777777" w:rsidR="0091218D" w:rsidRPr="0091218D" w:rsidRDefault="0091218D" w:rsidP="008500C4">
            <w:pPr>
              <w:spacing w:after="80"/>
              <w:rPr>
                <w:rFonts w:ascii="Source Sans Pro" w:hAnsi="Source Sans Pro" w:cs="Arial"/>
                <w:u w:val="single"/>
              </w:rPr>
            </w:pPr>
            <w:r w:rsidRPr="0091218D">
              <w:rPr>
                <w:rFonts w:ascii="Source Sans Pro" w:hAnsi="Source Sans Pro" w:cs="Arial"/>
                <w:u w:val="single"/>
              </w:rPr>
              <w:t>No response (timeout)</w:t>
            </w:r>
          </w:p>
          <w:p w14:paraId="38873A56" w14:textId="1206F8DA" w:rsidR="0091218D" w:rsidRPr="0091218D" w:rsidRDefault="0091218D" w:rsidP="008500C4">
            <w:pPr>
              <w:spacing w:after="80"/>
              <w:rPr>
                <w:rFonts w:ascii="Source Sans Pro" w:hAnsi="Source Sans Pro" w:cs="Arial"/>
              </w:rPr>
            </w:pPr>
            <w:r w:rsidRPr="0091218D">
              <w:rPr>
                <w:rFonts w:ascii="Source Sans Pro" w:hAnsi="Source Sans Pro" w:cs="Arial"/>
              </w:rPr>
              <w:t xml:space="preserve">e.g. no response from LexisNexis within the </w:t>
            </w:r>
            <w:proofErr w:type="spellStart"/>
            <w:proofErr w:type="gramStart"/>
            <w:r w:rsidR="00AF4922">
              <w:rPr>
                <w:rFonts w:ascii="Source Sans Pro" w:hAnsi="Source Sans Pro" w:cs="Arial"/>
              </w:rPr>
              <w:t>Ivernia‘</w:t>
            </w:r>
            <w:proofErr w:type="gramEnd"/>
            <w:r w:rsidR="00AF4922">
              <w:rPr>
                <w:rFonts w:ascii="Source Sans Pro" w:hAnsi="Source Sans Pro" w:cs="Arial"/>
              </w:rPr>
              <w:t>s</w:t>
            </w:r>
            <w:proofErr w:type="spellEnd"/>
            <w:r w:rsidR="00AF4922">
              <w:rPr>
                <w:rFonts w:ascii="Source Sans Pro" w:hAnsi="Source Sans Pro" w:cs="Arial"/>
              </w:rPr>
              <w:t xml:space="preserve"> </w:t>
            </w:r>
            <w:r w:rsidRPr="0091218D">
              <w:rPr>
                <w:rFonts w:ascii="Source Sans Pro" w:hAnsi="Source Sans Pro" w:cs="Arial"/>
              </w:rPr>
              <w:t>wait time</w:t>
            </w:r>
          </w:p>
        </w:tc>
        <w:tc>
          <w:tcPr>
            <w:tcW w:w="1667" w:type="pct"/>
          </w:tcPr>
          <w:p w14:paraId="36D5D095" w14:textId="77777777" w:rsidR="0091218D" w:rsidRPr="0091218D" w:rsidRDefault="0091218D" w:rsidP="008500C4">
            <w:pPr>
              <w:spacing w:after="80"/>
              <w:rPr>
                <w:rFonts w:ascii="Source Sans Pro" w:hAnsi="Source Sans Pro" w:cs="Arial"/>
              </w:rPr>
            </w:pPr>
            <w:r w:rsidRPr="0091218D">
              <w:rPr>
                <w:rFonts w:ascii="Source Sans Pro" w:hAnsi="Source Sans Pro" w:cs="Arial"/>
              </w:rPr>
              <w:t>Always set to:</w:t>
            </w:r>
          </w:p>
          <w:p w14:paraId="43AFA7B7" w14:textId="77777777" w:rsidR="0091218D" w:rsidRPr="0091218D" w:rsidRDefault="0091218D" w:rsidP="008500C4">
            <w:pPr>
              <w:spacing w:after="80"/>
              <w:rPr>
                <w:rFonts w:ascii="Source Sans Pro" w:hAnsi="Source Sans Pro" w:cs="Arial"/>
              </w:rPr>
            </w:pPr>
            <w:r w:rsidRPr="0091218D">
              <w:rPr>
                <w:rFonts w:ascii="Source Sans Pro" w:hAnsi="Source Sans Pro" w:cs="Arial"/>
              </w:rPr>
              <w:t>999</w:t>
            </w:r>
          </w:p>
        </w:tc>
        <w:tc>
          <w:tcPr>
            <w:tcW w:w="1666" w:type="pct"/>
          </w:tcPr>
          <w:p w14:paraId="44C1EB2D" w14:textId="0B1AF6AD" w:rsidR="0091218D" w:rsidRPr="0091218D" w:rsidRDefault="0091218D" w:rsidP="008500C4">
            <w:pPr>
              <w:spacing w:after="80"/>
              <w:rPr>
                <w:rFonts w:ascii="Source Sans Pro" w:hAnsi="Source Sans Pro" w:cs="Arial"/>
              </w:rPr>
            </w:pPr>
            <w:r w:rsidRPr="0091218D">
              <w:rPr>
                <w:rFonts w:ascii="Source Sans Pro" w:hAnsi="Source Sans Pro" w:cs="Arial"/>
              </w:rPr>
              <w:t xml:space="preserve">Set by </w:t>
            </w:r>
            <w:proofErr w:type="spellStart"/>
            <w:r w:rsidR="00AF4922">
              <w:rPr>
                <w:rFonts w:ascii="Source Sans Pro" w:hAnsi="Source Sans Pro" w:cs="Arial"/>
              </w:rPr>
              <w:t>Ivernia</w:t>
            </w:r>
            <w:proofErr w:type="spellEnd"/>
          </w:p>
        </w:tc>
      </w:tr>
      <w:tr w:rsidR="0091218D" w:rsidRPr="00632812" w14:paraId="174BE371" w14:textId="77777777" w:rsidTr="008500C4">
        <w:trPr>
          <w:cantSplit/>
        </w:trPr>
        <w:tc>
          <w:tcPr>
            <w:tcW w:w="1667" w:type="pct"/>
          </w:tcPr>
          <w:p w14:paraId="54E4A539" w14:textId="77777777" w:rsidR="0091218D" w:rsidRPr="0091218D" w:rsidRDefault="0091218D" w:rsidP="008500C4">
            <w:pPr>
              <w:spacing w:after="80"/>
              <w:rPr>
                <w:rFonts w:ascii="Source Sans Pro" w:hAnsi="Source Sans Pro" w:cs="Arial"/>
                <w:u w:val="single"/>
              </w:rPr>
            </w:pPr>
            <w:r w:rsidRPr="0091218D">
              <w:rPr>
                <w:rFonts w:ascii="Source Sans Pro" w:hAnsi="Source Sans Pro" w:cs="Arial"/>
                <w:u w:val="single"/>
              </w:rPr>
              <w:t>No response (invalid operation)</w:t>
            </w:r>
          </w:p>
          <w:p w14:paraId="62A35193" w14:textId="77777777" w:rsidR="0091218D" w:rsidRPr="0091218D" w:rsidRDefault="0091218D" w:rsidP="008500C4">
            <w:pPr>
              <w:spacing w:after="80"/>
              <w:rPr>
                <w:rFonts w:ascii="Source Sans Pro" w:hAnsi="Source Sans Pro" w:cs="Arial"/>
              </w:rPr>
            </w:pPr>
            <w:proofErr w:type="gramStart"/>
            <w:r w:rsidRPr="0091218D">
              <w:rPr>
                <w:rFonts w:ascii="Source Sans Pro" w:hAnsi="Source Sans Pro" w:cs="Arial"/>
              </w:rPr>
              <w:t>e.g.</w:t>
            </w:r>
            <w:proofErr w:type="gramEnd"/>
            <w:r w:rsidRPr="0091218D">
              <w:rPr>
                <w:rFonts w:ascii="Source Sans Pro" w:hAnsi="Source Sans Pro" w:cs="Arial"/>
              </w:rPr>
              <w:t xml:space="preserve"> invalid operation error from LexisNexis</w:t>
            </w:r>
          </w:p>
        </w:tc>
        <w:tc>
          <w:tcPr>
            <w:tcW w:w="1667" w:type="pct"/>
          </w:tcPr>
          <w:p w14:paraId="2E7D5463" w14:textId="77777777" w:rsidR="0091218D" w:rsidRPr="0091218D" w:rsidRDefault="0091218D" w:rsidP="008500C4">
            <w:pPr>
              <w:spacing w:after="80"/>
              <w:rPr>
                <w:rFonts w:ascii="Source Sans Pro" w:hAnsi="Source Sans Pro" w:cs="Arial"/>
              </w:rPr>
            </w:pPr>
            <w:r w:rsidRPr="0091218D">
              <w:rPr>
                <w:rFonts w:ascii="Source Sans Pro" w:hAnsi="Source Sans Pro" w:cs="Arial"/>
              </w:rPr>
              <w:t>Always set to:</w:t>
            </w:r>
          </w:p>
          <w:p w14:paraId="191B2798" w14:textId="77777777" w:rsidR="0091218D" w:rsidRPr="0091218D" w:rsidRDefault="0091218D" w:rsidP="008500C4">
            <w:pPr>
              <w:spacing w:after="80"/>
              <w:rPr>
                <w:rFonts w:ascii="Source Sans Pro" w:hAnsi="Source Sans Pro" w:cs="Arial"/>
              </w:rPr>
            </w:pPr>
            <w:r w:rsidRPr="0091218D">
              <w:rPr>
                <w:rFonts w:ascii="Source Sans Pro" w:hAnsi="Source Sans Pro" w:cs="Arial"/>
              </w:rPr>
              <w:t>998</w:t>
            </w:r>
          </w:p>
        </w:tc>
        <w:tc>
          <w:tcPr>
            <w:tcW w:w="1666" w:type="pct"/>
          </w:tcPr>
          <w:p w14:paraId="41CAAC97" w14:textId="6011AC26" w:rsidR="0091218D" w:rsidRPr="0091218D" w:rsidRDefault="0091218D" w:rsidP="008500C4">
            <w:pPr>
              <w:spacing w:after="80"/>
              <w:rPr>
                <w:rFonts w:ascii="Source Sans Pro" w:hAnsi="Source Sans Pro" w:cs="Arial"/>
              </w:rPr>
            </w:pPr>
            <w:r w:rsidRPr="0091218D">
              <w:rPr>
                <w:rFonts w:ascii="Source Sans Pro" w:hAnsi="Source Sans Pro" w:cs="Arial"/>
              </w:rPr>
              <w:t xml:space="preserve">Set by </w:t>
            </w:r>
            <w:proofErr w:type="spellStart"/>
            <w:r w:rsidR="00AF4922">
              <w:rPr>
                <w:rFonts w:ascii="Source Sans Pro" w:hAnsi="Source Sans Pro" w:cs="Arial"/>
              </w:rPr>
              <w:t>Ivernia</w:t>
            </w:r>
            <w:proofErr w:type="spellEnd"/>
          </w:p>
        </w:tc>
      </w:tr>
      <w:tr w:rsidR="0091218D" w:rsidRPr="00632812" w14:paraId="1D53E38D" w14:textId="77777777" w:rsidTr="008500C4">
        <w:trPr>
          <w:cantSplit/>
        </w:trPr>
        <w:tc>
          <w:tcPr>
            <w:tcW w:w="1667" w:type="pct"/>
          </w:tcPr>
          <w:p w14:paraId="55611D92" w14:textId="77777777" w:rsidR="0091218D" w:rsidRPr="0091218D" w:rsidRDefault="0091218D" w:rsidP="008500C4">
            <w:pPr>
              <w:spacing w:after="80"/>
              <w:rPr>
                <w:rFonts w:ascii="Source Sans Pro" w:hAnsi="Source Sans Pro" w:cs="Arial"/>
                <w:u w:val="single"/>
              </w:rPr>
            </w:pPr>
            <w:r w:rsidRPr="0091218D">
              <w:rPr>
                <w:rFonts w:ascii="Source Sans Pro" w:hAnsi="Source Sans Pro" w:cs="Arial"/>
                <w:u w:val="single"/>
              </w:rPr>
              <w:t>No response (exception)</w:t>
            </w:r>
          </w:p>
          <w:p w14:paraId="09B85ABC" w14:textId="77777777" w:rsidR="0091218D" w:rsidRPr="0091218D" w:rsidRDefault="0091218D" w:rsidP="008500C4">
            <w:pPr>
              <w:spacing w:after="80"/>
              <w:rPr>
                <w:rFonts w:ascii="Source Sans Pro" w:hAnsi="Source Sans Pro" w:cs="Arial"/>
              </w:rPr>
            </w:pPr>
            <w:proofErr w:type="gramStart"/>
            <w:r w:rsidRPr="0091218D">
              <w:rPr>
                <w:rFonts w:ascii="Source Sans Pro" w:hAnsi="Source Sans Pro" w:cs="Arial"/>
              </w:rPr>
              <w:t>e.g.</w:t>
            </w:r>
            <w:proofErr w:type="gramEnd"/>
            <w:r w:rsidRPr="0091218D">
              <w:rPr>
                <w:rFonts w:ascii="Source Sans Pro" w:hAnsi="Source Sans Pro" w:cs="Arial"/>
              </w:rPr>
              <w:t xml:space="preserve"> generic error from LexisNexis  </w:t>
            </w:r>
          </w:p>
        </w:tc>
        <w:tc>
          <w:tcPr>
            <w:tcW w:w="1667" w:type="pct"/>
          </w:tcPr>
          <w:p w14:paraId="007D98F8" w14:textId="77777777" w:rsidR="0091218D" w:rsidRPr="0091218D" w:rsidRDefault="0091218D" w:rsidP="008500C4">
            <w:pPr>
              <w:spacing w:after="80"/>
              <w:rPr>
                <w:rFonts w:ascii="Source Sans Pro" w:hAnsi="Source Sans Pro" w:cs="Arial"/>
              </w:rPr>
            </w:pPr>
            <w:r w:rsidRPr="0091218D">
              <w:rPr>
                <w:rFonts w:ascii="Source Sans Pro" w:hAnsi="Source Sans Pro" w:cs="Arial"/>
              </w:rPr>
              <w:t>Always set to:</w:t>
            </w:r>
          </w:p>
          <w:p w14:paraId="6D621E2F" w14:textId="77777777" w:rsidR="0091218D" w:rsidRPr="0091218D" w:rsidRDefault="0091218D" w:rsidP="008500C4">
            <w:pPr>
              <w:spacing w:after="80"/>
              <w:rPr>
                <w:rFonts w:ascii="Source Sans Pro" w:hAnsi="Source Sans Pro" w:cs="Arial"/>
              </w:rPr>
            </w:pPr>
            <w:r w:rsidRPr="0091218D">
              <w:rPr>
                <w:rFonts w:ascii="Source Sans Pro" w:hAnsi="Source Sans Pro" w:cs="Arial"/>
              </w:rPr>
              <w:t>997</w:t>
            </w:r>
          </w:p>
        </w:tc>
        <w:tc>
          <w:tcPr>
            <w:tcW w:w="1666" w:type="pct"/>
          </w:tcPr>
          <w:p w14:paraId="682CE4D6" w14:textId="7F60169C" w:rsidR="0091218D" w:rsidRPr="0091218D" w:rsidRDefault="0091218D" w:rsidP="008500C4">
            <w:pPr>
              <w:spacing w:after="80"/>
              <w:rPr>
                <w:rFonts w:ascii="Source Sans Pro" w:hAnsi="Source Sans Pro" w:cs="Arial"/>
              </w:rPr>
            </w:pPr>
            <w:r w:rsidRPr="0091218D">
              <w:rPr>
                <w:rFonts w:ascii="Source Sans Pro" w:hAnsi="Source Sans Pro" w:cs="Arial"/>
              </w:rPr>
              <w:t xml:space="preserve">Set by </w:t>
            </w:r>
            <w:proofErr w:type="spellStart"/>
            <w:r w:rsidR="00AF4922">
              <w:rPr>
                <w:rFonts w:ascii="Source Sans Pro" w:hAnsi="Source Sans Pro" w:cs="Arial"/>
              </w:rPr>
              <w:t>Ivernia</w:t>
            </w:r>
            <w:proofErr w:type="spellEnd"/>
          </w:p>
        </w:tc>
      </w:tr>
    </w:tbl>
    <w:p w14:paraId="2E6FD9E4" w14:textId="5CECDC93" w:rsidR="00371D88" w:rsidRPr="00125804" w:rsidRDefault="00371D88" w:rsidP="007E5AC4">
      <w:pPr>
        <w:rPr>
          <w:rFonts w:ascii="Source Sans Pro" w:hAnsi="Source Sans Pro" w:cs="Arial"/>
          <w:lang w:val="en-GB"/>
        </w:rPr>
      </w:pPr>
    </w:p>
    <w:p w14:paraId="5B4A0D04" w14:textId="42E24518" w:rsidR="00FA3FB1" w:rsidRDefault="00FA3FB1" w:rsidP="00FA3FB1">
      <w:bookmarkStart w:id="52" w:name="_Capstone_Calculation"/>
      <w:bookmarkStart w:id="53" w:name="_Appendix_A_–"/>
      <w:bookmarkStart w:id="54" w:name="_6_Calculating_disclosed"/>
      <w:bookmarkStart w:id="55" w:name="_Toc500336957"/>
      <w:bookmarkStart w:id="56" w:name="_Toc445811812"/>
      <w:bookmarkEnd w:id="52"/>
      <w:bookmarkEnd w:id="53"/>
      <w:bookmarkEnd w:id="54"/>
    </w:p>
    <w:p w14:paraId="52B96BBD" w14:textId="76B08ACF" w:rsidR="009834EE" w:rsidRPr="00125804" w:rsidRDefault="009834EE" w:rsidP="009834EE">
      <w:pPr>
        <w:pStyle w:val="Heading1"/>
        <w:pageBreakBefore/>
        <w:rPr>
          <w:rFonts w:ascii="Source Sans Pro" w:hAnsi="Source Sans Pro" w:cs="Arial"/>
          <w:szCs w:val="40"/>
        </w:rPr>
      </w:pPr>
      <w:bookmarkStart w:id="57" w:name="_Appendix_A_–_2"/>
      <w:bookmarkStart w:id="58" w:name="_Appendix_B_–_2"/>
      <w:bookmarkStart w:id="59" w:name="_Appendix_C_–"/>
      <w:bookmarkStart w:id="60" w:name="_Toc135738056"/>
      <w:bookmarkEnd w:id="55"/>
      <w:bookmarkEnd w:id="56"/>
      <w:bookmarkEnd w:id="57"/>
      <w:bookmarkEnd w:id="58"/>
      <w:bookmarkEnd w:id="59"/>
      <w:r w:rsidRPr="00125804">
        <w:rPr>
          <w:rFonts w:ascii="Source Sans Pro" w:hAnsi="Source Sans Pro" w:cs="Arial"/>
          <w:szCs w:val="40"/>
        </w:rPr>
        <w:lastRenderedPageBreak/>
        <w:t xml:space="preserve">Appendix </w:t>
      </w:r>
      <w:r w:rsidR="002A4143">
        <w:rPr>
          <w:rFonts w:ascii="Source Sans Pro" w:hAnsi="Source Sans Pro" w:cs="Arial"/>
          <w:szCs w:val="40"/>
        </w:rPr>
        <w:t>A</w:t>
      </w:r>
      <w:r w:rsidRPr="00125804">
        <w:rPr>
          <w:rFonts w:ascii="Source Sans Pro" w:hAnsi="Source Sans Pro" w:cs="Arial"/>
          <w:szCs w:val="40"/>
        </w:rPr>
        <w:t xml:space="preserve"> – IQ Error Codes</w:t>
      </w:r>
      <w:bookmarkEnd w:id="60"/>
    </w:p>
    <w:p w14:paraId="5AB2D6AE" w14:textId="42957251" w:rsidR="00622E24" w:rsidRPr="00125804" w:rsidRDefault="00622E24" w:rsidP="00622E24">
      <w:pPr>
        <w:jc w:val="both"/>
        <w:rPr>
          <w:rFonts w:ascii="Source Sans Pro" w:hAnsi="Source Sans Pro" w:cs="Arial"/>
        </w:rPr>
      </w:pPr>
      <w:r w:rsidRPr="00125804">
        <w:rPr>
          <w:rFonts w:ascii="Source Sans Pro" w:hAnsi="Source Sans Pro" w:cs="Arial"/>
        </w:rPr>
        <w:t xml:space="preserve">The full range of </w:t>
      </w:r>
      <w:r w:rsidR="00170BC0" w:rsidRPr="00125804">
        <w:rPr>
          <w:rFonts w:ascii="Source Sans Pro" w:hAnsi="Source Sans Pro" w:cs="Arial"/>
        </w:rPr>
        <w:t>LexisNexis</w:t>
      </w:r>
      <w:r w:rsidRPr="00125804">
        <w:rPr>
          <w:rFonts w:ascii="Source Sans Pro" w:hAnsi="Source Sans Pro" w:cs="Arial"/>
        </w:rPr>
        <w:t xml:space="preserve"> validation error codes that could appear in an error (“QUER”) Capstone are provided in the table below.</w:t>
      </w:r>
    </w:p>
    <w:tbl>
      <w:tblPr>
        <w:tblpPr w:leftFromText="180" w:rightFromText="180" w:vertAnchor="text" w:tblpY="1"/>
        <w:tblOverlap w:val="never"/>
        <w:tblW w:w="49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2694"/>
      </w:tblGrid>
      <w:tr w:rsidR="00B061EF" w:rsidRPr="00125804" w14:paraId="65E69E02" w14:textId="77777777" w:rsidTr="009D79FE">
        <w:trPr>
          <w:trHeight w:hRule="exact" w:val="454"/>
        </w:trPr>
        <w:tc>
          <w:tcPr>
            <w:tcW w:w="2260" w:type="dxa"/>
            <w:shd w:val="clear" w:color="auto" w:fill="BFBFBF" w:themeFill="background1" w:themeFillShade="BF"/>
            <w:vAlign w:val="center"/>
          </w:tcPr>
          <w:p w14:paraId="671009F8" w14:textId="77777777" w:rsidR="00B061EF" w:rsidRPr="00125804" w:rsidRDefault="00B061EF" w:rsidP="008C3B00">
            <w:pPr>
              <w:pStyle w:val="NormalWeb"/>
              <w:spacing w:before="0" w:beforeAutospacing="0" w:after="0" w:afterAutospacing="0"/>
              <w:jc w:val="center"/>
              <w:rPr>
                <w:rFonts w:ascii="Source Sans Pro" w:hAnsi="Source Sans Pro" w:cs="Arial"/>
                <w:b/>
                <w:sz w:val="22"/>
                <w:szCs w:val="22"/>
              </w:rPr>
            </w:pPr>
            <w:r w:rsidRPr="00125804">
              <w:rPr>
                <w:rFonts w:ascii="Source Sans Pro" w:hAnsi="Source Sans Pro" w:cs="Arial"/>
                <w:b/>
                <w:sz w:val="22"/>
                <w:szCs w:val="22"/>
              </w:rPr>
              <w:t>Header Type(s) Key</w:t>
            </w:r>
          </w:p>
        </w:tc>
        <w:tc>
          <w:tcPr>
            <w:tcW w:w="2694" w:type="dxa"/>
            <w:shd w:val="clear" w:color="auto" w:fill="BFBFBF" w:themeFill="background1" w:themeFillShade="BF"/>
            <w:vAlign w:val="center"/>
          </w:tcPr>
          <w:p w14:paraId="6D5B62B5" w14:textId="77777777" w:rsidR="00B061EF" w:rsidRPr="00125804" w:rsidRDefault="00B061EF" w:rsidP="008C3B00">
            <w:pPr>
              <w:pStyle w:val="NormalWeb"/>
              <w:spacing w:before="0" w:beforeAutospacing="0" w:after="0" w:afterAutospacing="0"/>
              <w:jc w:val="center"/>
              <w:rPr>
                <w:rFonts w:ascii="Source Sans Pro" w:hAnsi="Source Sans Pro" w:cs="Arial"/>
                <w:b/>
                <w:sz w:val="22"/>
                <w:szCs w:val="22"/>
              </w:rPr>
            </w:pPr>
            <w:r w:rsidRPr="00125804">
              <w:rPr>
                <w:rFonts w:ascii="Source Sans Pro" w:hAnsi="Source Sans Pro" w:cs="Arial"/>
                <w:b/>
                <w:sz w:val="22"/>
                <w:szCs w:val="22"/>
              </w:rPr>
              <w:t>Description</w:t>
            </w:r>
          </w:p>
        </w:tc>
      </w:tr>
      <w:tr w:rsidR="00B061EF" w:rsidRPr="00125804" w14:paraId="64413D88" w14:textId="77777777" w:rsidTr="009D79FE">
        <w:trPr>
          <w:trHeight w:hRule="exact" w:val="397"/>
        </w:trPr>
        <w:tc>
          <w:tcPr>
            <w:tcW w:w="2260" w:type="dxa"/>
            <w:shd w:val="clear" w:color="auto" w:fill="FFFFFF"/>
            <w:vAlign w:val="center"/>
          </w:tcPr>
          <w:p w14:paraId="5B488E10" w14:textId="77777777" w:rsidR="00B061EF" w:rsidRPr="00125804" w:rsidRDefault="00B061EF" w:rsidP="008C3B00">
            <w:pPr>
              <w:pStyle w:val="NormalWeb"/>
              <w:spacing w:before="0" w:beforeAutospacing="0" w:after="0" w:afterAutospacing="0"/>
              <w:jc w:val="center"/>
              <w:rPr>
                <w:rFonts w:ascii="Source Sans Pro" w:hAnsi="Source Sans Pro" w:cs="Arial"/>
                <w:sz w:val="22"/>
                <w:szCs w:val="22"/>
              </w:rPr>
            </w:pPr>
            <w:r w:rsidRPr="00125804">
              <w:rPr>
                <w:rFonts w:ascii="Source Sans Pro" w:hAnsi="Source Sans Pro" w:cs="Arial"/>
                <w:sz w:val="22"/>
                <w:szCs w:val="22"/>
              </w:rPr>
              <w:t>M</w:t>
            </w:r>
          </w:p>
        </w:tc>
        <w:tc>
          <w:tcPr>
            <w:tcW w:w="2694" w:type="dxa"/>
            <w:shd w:val="clear" w:color="auto" w:fill="FFFFFF"/>
            <w:vAlign w:val="center"/>
          </w:tcPr>
          <w:p w14:paraId="097EE5C4" w14:textId="77777777" w:rsidR="00B061EF" w:rsidRPr="00125804" w:rsidRDefault="00B061EF" w:rsidP="008C3B00">
            <w:pPr>
              <w:pStyle w:val="NormalWeb"/>
              <w:spacing w:before="0" w:beforeAutospacing="0" w:after="0" w:afterAutospacing="0"/>
              <w:jc w:val="center"/>
              <w:rPr>
                <w:rFonts w:ascii="Source Sans Pro" w:hAnsi="Source Sans Pro" w:cs="Arial"/>
                <w:color w:val="000000"/>
                <w:sz w:val="22"/>
                <w:szCs w:val="22"/>
              </w:rPr>
            </w:pPr>
            <w:r w:rsidRPr="00125804">
              <w:rPr>
                <w:rFonts w:ascii="Source Sans Pro" w:hAnsi="Source Sans Pro" w:cs="Arial"/>
                <w:color w:val="000000"/>
                <w:sz w:val="22"/>
                <w:szCs w:val="22"/>
              </w:rPr>
              <w:t>Private Motor</w:t>
            </w:r>
          </w:p>
        </w:tc>
      </w:tr>
      <w:tr w:rsidR="00B061EF" w:rsidRPr="00125804" w14:paraId="2A4BCD60" w14:textId="77777777" w:rsidTr="009D79FE">
        <w:trPr>
          <w:trHeight w:hRule="exact" w:val="397"/>
        </w:trPr>
        <w:tc>
          <w:tcPr>
            <w:tcW w:w="2260" w:type="dxa"/>
            <w:shd w:val="clear" w:color="auto" w:fill="FFFFFF"/>
            <w:vAlign w:val="center"/>
          </w:tcPr>
          <w:p w14:paraId="35E2867D" w14:textId="77777777" w:rsidR="00B061EF" w:rsidRPr="00125804" w:rsidRDefault="00B061EF" w:rsidP="008C3B00">
            <w:pPr>
              <w:pStyle w:val="NormalWeb"/>
              <w:spacing w:before="0" w:beforeAutospacing="0" w:after="0" w:afterAutospacing="0"/>
              <w:jc w:val="center"/>
              <w:rPr>
                <w:rFonts w:ascii="Source Sans Pro" w:hAnsi="Source Sans Pro" w:cs="Arial"/>
                <w:sz w:val="22"/>
                <w:szCs w:val="22"/>
              </w:rPr>
            </w:pPr>
            <w:r w:rsidRPr="00125804">
              <w:rPr>
                <w:rFonts w:ascii="Source Sans Pro" w:hAnsi="Source Sans Pro" w:cs="Arial"/>
                <w:sz w:val="22"/>
                <w:szCs w:val="22"/>
              </w:rPr>
              <w:t>H</w:t>
            </w:r>
          </w:p>
        </w:tc>
        <w:tc>
          <w:tcPr>
            <w:tcW w:w="2694" w:type="dxa"/>
            <w:shd w:val="clear" w:color="auto" w:fill="FFFFFF"/>
            <w:vAlign w:val="center"/>
          </w:tcPr>
          <w:p w14:paraId="4E4E3B75" w14:textId="77777777" w:rsidR="00B061EF" w:rsidRPr="00125804" w:rsidRDefault="00B061EF" w:rsidP="008C3B00">
            <w:pPr>
              <w:pStyle w:val="NormalWeb"/>
              <w:spacing w:before="0" w:beforeAutospacing="0" w:after="0" w:afterAutospacing="0"/>
              <w:jc w:val="center"/>
              <w:rPr>
                <w:rFonts w:ascii="Source Sans Pro" w:hAnsi="Source Sans Pro" w:cs="Arial"/>
                <w:sz w:val="22"/>
                <w:szCs w:val="22"/>
              </w:rPr>
            </w:pPr>
            <w:r w:rsidRPr="00125804">
              <w:rPr>
                <w:rFonts w:ascii="Source Sans Pro" w:hAnsi="Source Sans Pro" w:cs="Arial"/>
                <w:sz w:val="22"/>
                <w:szCs w:val="22"/>
              </w:rPr>
              <w:t>Household</w:t>
            </w:r>
          </w:p>
        </w:tc>
      </w:tr>
      <w:tr w:rsidR="00B061EF" w:rsidRPr="00125804" w14:paraId="61F07792" w14:textId="77777777" w:rsidTr="009D79FE">
        <w:trPr>
          <w:trHeight w:hRule="exact" w:val="397"/>
        </w:trPr>
        <w:tc>
          <w:tcPr>
            <w:tcW w:w="2260" w:type="dxa"/>
            <w:shd w:val="clear" w:color="auto" w:fill="FFFFFF"/>
            <w:vAlign w:val="center"/>
          </w:tcPr>
          <w:p w14:paraId="3912957F" w14:textId="77777777" w:rsidR="00B061EF" w:rsidRPr="00125804" w:rsidRDefault="00B061EF" w:rsidP="008C3B00">
            <w:pPr>
              <w:pStyle w:val="NormalWeb"/>
              <w:spacing w:before="0" w:beforeAutospacing="0" w:after="0" w:afterAutospacing="0"/>
              <w:jc w:val="center"/>
              <w:rPr>
                <w:rFonts w:ascii="Source Sans Pro" w:hAnsi="Source Sans Pro" w:cs="Arial"/>
                <w:sz w:val="22"/>
                <w:szCs w:val="22"/>
              </w:rPr>
            </w:pPr>
            <w:r w:rsidRPr="00125804">
              <w:rPr>
                <w:rFonts w:ascii="Source Sans Pro" w:hAnsi="Source Sans Pro" w:cs="Arial"/>
                <w:sz w:val="22"/>
                <w:szCs w:val="22"/>
              </w:rPr>
              <w:t>B</w:t>
            </w:r>
          </w:p>
        </w:tc>
        <w:tc>
          <w:tcPr>
            <w:tcW w:w="2694" w:type="dxa"/>
            <w:shd w:val="clear" w:color="auto" w:fill="FFFFFF"/>
            <w:vAlign w:val="center"/>
          </w:tcPr>
          <w:p w14:paraId="18FDF6C4" w14:textId="77777777" w:rsidR="00B061EF" w:rsidRPr="00125804" w:rsidRDefault="00B061EF" w:rsidP="008C3B00">
            <w:pPr>
              <w:pStyle w:val="NormalWeb"/>
              <w:spacing w:before="0" w:beforeAutospacing="0" w:after="0" w:afterAutospacing="0"/>
              <w:jc w:val="center"/>
              <w:rPr>
                <w:rFonts w:ascii="Source Sans Pro" w:hAnsi="Source Sans Pro" w:cs="Arial"/>
                <w:sz w:val="22"/>
                <w:szCs w:val="22"/>
              </w:rPr>
            </w:pPr>
            <w:r w:rsidRPr="00125804">
              <w:rPr>
                <w:rFonts w:ascii="Source Sans Pro" w:hAnsi="Source Sans Pro" w:cs="Arial"/>
                <w:sz w:val="22"/>
                <w:szCs w:val="22"/>
              </w:rPr>
              <w:t>Motorbike</w:t>
            </w:r>
          </w:p>
        </w:tc>
      </w:tr>
      <w:tr w:rsidR="00B061EF" w:rsidRPr="00125804" w14:paraId="4EBE31A7" w14:textId="77777777" w:rsidTr="009D79FE">
        <w:trPr>
          <w:trHeight w:hRule="exact" w:val="397"/>
        </w:trPr>
        <w:tc>
          <w:tcPr>
            <w:tcW w:w="2260" w:type="dxa"/>
            <w:shd w:val="clear" w:color="auto" w:fill="FFFFFF"/>
            <w:vAlign w:val="center"/>
          </w:tcPr>
          <w:p w14:paraId="612808FC" w14:textId="77777777" w:rsidR="00B061EF" w:rsidRPr="00125804" w:rsidRDefault="00B061EF" w:rsidP="008C3B00">
            <w:pPr>
              <w:pStyle w:val="NormalWeb"/>
              <w:spacing w:before="0" w:beforeAutospacing="0" w:after="0" w:afterAutospacing="0"/>
              <w:jc w:val="center"/>
              <w:rPr>
                <w:rFonts w:ascii="Source Sans Pro" w:hAnsi="Source Sans Pro" w:cs="Arial"/>
                <w:sz w:val="22"/>
                <w:szCs w:val="22"/>
              </w:rPr>
            </w:pPr>
            <w:r w:rsidRPr="00125804">
              <w:rPr>
                <w:rFonts w:ascii="Source Sans Pro" w:hAnsi="Source Sans Pro" w:cs="Arial"/>
                <w:sz w:val="22"/>
                <w:szCs w:val="22"/>
              </w:rPr>
              <w:t>V</w:t>
            </w:r>
          </w:p>
        </w:tc>
        <w:tc>
          <w:tcPr>
            <w:tcW w:w="2694" w:type="dxa"/>
            <w:shd w:val="clear" w:color="auto" w:fill="FFFFFF"/>
            <w:vAlign w:val="center"/>
          </w:tcPr>
          <w:p w14:paraId="57ED896E" w14:textId="77777777" w:rsidR="00B061EF" w:rsidRPr="00125804" w:rsidRDefault="00B061EF" w:rsidP="008C3B00">
            <w:pPr>
              <w:pStyle w:val="NormalWeb"/>
              <w:spacing w:before="0" w:beforeAutospacing="0" w:after="0" w:afterAutospacing="0"/>
              <w:jc w:val="center"/>
              <w:rPr>
                <w:rFonts w:ascii="Source Sans Pro" w:hAnsi="Source Sans Pro" w:cs="Arial"/>
                <w:sz w:val="22"/>
                <w:szCs w:val="22"/>
              </w:rPr>
            </w:pPr>
            <w:r w:rsidRPr="00125804">
              <w:rPr>
                <w:rFonts w:ascii="Source Sans Pro" w:hAnsi="Source Sans Pro" w:cs="Arial"/>
                <w:sz w:val="22"/>
                <w:szCs w:val="22"/>
              </w:rPr>
              <w:t>Commercial Vehicle</w:t>
            </w:r>
          </w:p>
        </w:tc>
      </w:tr>
    </w:tbl>
    <w:p w14:paraId="04052AA9" w14:textId="4789BE89" w:rsidR="00B061EF" w:rsidRPr="00125804" w:rsidRDefault="00B061EF" w:rsidP="00622E24">
      <w:pPr>
        <w:jc w:val="both"/>
        <w:rPr>
          <w:rFonts w:ascii="Source Sans Pro" w:hAnsi="Source Sans Pro" w:cs="Arial"/>
        </w:rPr>
      </w:pPr>
    </w:p>
    <w:p w14:paraId="0A5F7194" w14:textId="76498D84" w:rsidR="00B061EF" w:rsidRPr="00125804" w:rsidRDefault="00B061EF" w:rsidP="00622E24">
      <w:pPr>
        <w:jc w:val="both"/>
        <w:rPr>
          <w:rFonts w:ascii="Source Sans Pro" w:hAnsi="Source Sans Pro" w:cs="Arial"/>
        </w:rPr>
      </w:pPr>
    </w:p>
    <w:p w14:paraId="7EC6F730" w14:textId="6E9BD952" w:rsidR="00B061EF" w:rsidRPr="00125804" w:rsidRDefault="00B061EF" w:rsidP="00622E24">
      <w:pPr>
        <w:jc w:val="both"/>
        <w:rPr>
          <w:rFonts w:ascii="Source Sans Pro" w:hAnsi="Source Sans Pro" w:cs="Arial"/>
        </w:rPr>
      </w:pPr>
    </w:p>
    <w:p w14:paraId="6BED0909" w14:textId="366831FF" w:rsidR="00B061EF" w:rsidRPr="00125804" w:rsidRDefault="00B061EF" w:rsidP="00622E24">
      <w:pPr>
        <w:jc w:val="both"/>
        <w:rPr>
          <w:rFonts w:ascii="Source Sans Pro" w:hAnsi="Source Sans Pro" w:cs="Arial"/>
        </w:rPr>
      </w:pPr>
    </w:p>
    <w:p w14:paraId="5652DEF9" w14:textId="77777777" w:rsidR="006A32F0" w:rsidRPr="00125804" w:rsidRDefault="006A32F0" w:rsidP="00622E24">
      <w:pPr>
        <w:jc w:val="both"/>
        <w:rPr>
          <w:rFonts w:ascii="Source Sans Pro" w:hAnsi="Source Sans Pro" w:cs="Arial"/>
        </w:rPr>
      </w:pPr>
    </w:p>
    <w:tbl>
      <w:tblPr>
        <w:tblStyle w:val="TableGrid"/>
        <w:tblW w:w="0" w:type="auto"/>
        <w:tblLook w:val="04A0" w:firstRow="1" w:lastRow="0" w:firstColumn="1" w:lastColumn="0" w:noHBand="0" w:noVBand="1"/>
      </w:tblPr>
      <w:tblGrid>
        <w:gridCol w:w="1251"/>
        <w:gridCol w:w="1126"/>
        <w:gridCol w:w="4137"/>
        <w:gridCol w:w="1839"/>
        <w:gridCol w:w="1240"/>
      </w:tblGrid>
      <w:tr w:rsidR="006A32F0" w:rsidRPr="00125804" w14:paraId="0D2FE201" w14:textId="77777777" w:rsidTr="009D79FE">
        <w:trPr>
          <w:cantSplit/>
          <w:trHeight w:val="1036"/>
          <w:tblHeader/>
        </w:trPr>
        <w:tc>
          <w:tcPr>
            <w:tcW w:w="1252" w:type="dxa"/>
            <w:shd w:val="clear" w:color="auto" w:fill="BFBFBF" w:themeFill="background1" w:themeFillShade="BF"/>
            <w:vAlign w:val="center"/>
          </w:tcPr>
          <w:p w14:paraId="7289135A" w14:textId="67A6C789" w:rsidR="006A32F0" w:rsidRPr="00125804" w:rsidRDefault="006A32F0" w:rsidP="00E17BB1">
            <w:pPr>
              <w:spacing w:before="40" w:after="40"/>
              <w:jc w:val="center"/>
              <w:rPr>
                <w:rFonts w:ascii="Source Sans Pro" w:hAnsi="Source Sans Pro" w:cs="Arial"/>
                <w:b/>
                <w:szCs w:val="22"/>
              </w:rPr>
            </w:pPr>
            <w:r w:rsidRPr="00125804">
              <w:rPr>
                <w:rFonts w:ascii="Source Sans Pro" w:hAnsi="Source Sans Pro" w:cs="Arial"/>
                <w:b/>
                <w:szCs w:val="22"/>
              </w:rPr>
              <w:t>Message Type</w:t>
            </w:r>
          </w:p>
        </w:tc>
        <w:tc>
          <w:tcPr>
            <w:tcW w:w="1126" w:type="dxa"/>
            <w:shd w:val="clear" w:color="auto" w:fill="BFBFBF" w:themeFill="background1" w:themeFillShade="BF"/>
            <w:vAlign w:val="center"/>
          </w:tcPr>
          <w:p w14:paraId="0FB84AF3" w14:textId="0441C5F0" w:rsidR="006A32F0" w:rsidRPr="00125804" w:rsidRDefault="006A32F0" w:rsidP="00E17BB1">
            <w:pPr>
              <w:spacing w:before="40" w:after="40"/>
              <w:jc w:val="center"/>
              <w:rPr>
                <w:rFonts w:ascii="Source Sans Pro" w:hAnsi="Source Sans Pro" w:cs="Arial"/>
                <w:b/>
                <w:szCs w:val="22"/>
              </w:rPr>
            </w:pPr>
            <w:r w:rsidRPr="00125804">
              <w:rPr>
                <w:rFonts w:ascii="Source Sans Pro" w:hAnsi="Source Sans Pro" w:cs="Arial"/>
                <w:b/>
                <w:szCs w:val="22"/>
              </w:rPr>
              <w:t>Message Code</w:t>
            </w:r>
          </w:p>
        </w:tc>
        <w:tc>
          <w:tcPr>
            <w:tcW w:w="4141" w:type="dxa"/>
            <w:shd w:val="clear" w:color="auto" w:fill="BFBFBF" w:themeFill="background1" w:themeFillShade="BF"/>
            <w:vAlign w:val="center"/>
          </w:tcPr>
          <w:p w14:paraId="6A5342A1" w14:textId="77777777" w:rsidR="006A32F0" w:rsidRPr="00125804" w:rsidRDefault="006A32F0" w:rsidP="00E17BB1">
            <w:pPr>
              <w:pStyle w:val="NormalWeb"/>
              <w:spacing w:before="40" w:beforeAutospacing="0" w:after="40" w:afterAutospacing="0"/>
              <w:jc w:val="center"/>
              <w:rPr>
                <w:rFonts w:ascii="Source Sans Pro" w:hAnsi="Source Sans Pro" w:cs="Arial"/>
                <w:b/>
                <w:sz w:val="22"/>
                <w:szCs w:val="22"/>
              </w:rPr>
            </w:pPr>
            <w:r w:rsidRPr="00125804">
              <w:rPr>
                <w:rFonts w:ascii="Source Sans Pro" w:hAnsi="Source Sans Pro" w:cs="Arial"/>
                <w:b/>
                <w:sz w:val="22"/>
                <w:szCs w:val="22"/>
              </w:rPr>
              <w:t>Message</w:t>
            </w:r>
          </w:p>
          <w:p w14:paraId="2C200B72" w14:textId="17300E68" w:rsidR="006A32F0" w:rsidRPr="00125804" w:rsidRDefault="006A32F0" w:rsidP="00E17BB1">
            <w:pPr>
              <w:spacing w:before="40" w:after="40"/>
              <w:jc w:val="center"/>
              <w:rPr>
                <w:rFonts w:ascii="Source Sans Pro" w:hAnsi="Source Sans Pro" w:cs="Arial"/>
                <w:b/>
                <w:szCs w:val="22"/>
              </w:rPr>
            </w:pPr>
            <w:r w:rsidRPr="00125804">
              <w:rPr>
                <w:rFonts w:ascii="Source Sans Pro" w:hAnsi="Source Sans Pro" w:cs="Arial"/>
                <w:b/>
                <w:szCs w:val="22"/>
              </w:rPr>
              <w:t>Text</w:t>
            </w:r>
          </w:p>
        </w:tc>
        <w:tc>
          <w:tcPr>
            <w:tcW w:w="1840" w:type="dxa"/>
            <w:shd w:val="clear" w:color="auto" w:fill="BFBFBF" w:themeFill="background1" w:themeFillShade="BF"/>
            <w:vAlign w:val="center"/>
          </w:tcPr>
          <w:p w14:paraId="29A55F2F" w14:textId="77777777" w:rsidR="006A32F0" w:rsidRPr="00125804" w:rsidRDefault="006A32F0" w:rsidP="00E17BB1">
            <w:pPr>
              <w:pStyle w:val="NormalWeb"/>
              <w:spacing w:before="40" w:beforeAutospacing="0" w:after="40" w:afterAutospacing="0"/>
              <w:jc w:val="center"/>
              <w:rPr>
                <w:rFonts w:ascii="Source Sans Pro" w:hAnsi="Source Sans Pro" w:cs="Arial"/>
                <w:b/>
                <w:sz w:val="22"/>
                <w:szCs w:val="22"/>
              </w:rPr>
            </w:pPr>
            <w:r w:rsidRPr="00125804">
              <w:rPr>
                <w:rFonts w:ascii="Source Sans Pro" w:hAnsi="Source Sans Pro" w:cs="Arial"/>
                <w:b/>
                <w:sz w:val="22"/>
                <w:szCs w:val="22"/>
              </w:rPr>
              <w:t>Error</w:t>
            </w:r>
          </w:p>
          <w:p w14:paraId="6463CC9C" w14:textId="484158C7" w:rsidR="006A32F0" w:rsidRPr="00125804" w:rsidRDefault="006A32F0" w:rsidP="00E17BB1">
            <w:pPr>
              <w:spacing w:before="40" w:after="40"/>
              <w:jc w:val="center"/>
              <w:rPr>
                <w:rFonts w:ascii="Source Sans Pro" w:hAnsi="Source Sans Pro" w:cs="Arial"/>
                <w:b/>
                <w:szCs w:val="22"/>
              </w:rPr>
            </w:pPr>
            <w:r w:rsidRPr="00125804">
              <w:rPr>
                <w:rFonts w:ascii="Source Sans Pro" w:hAnsi="Source Sans Pro" w:cs="Arial"/>
                <w:b/>
                <w:szCs w:val="22"/>
              </w:rPr>
              <w:t>Capstone</w:t>
            </w:r>
          </w:p>
        </w:tc>
        <w:tc>
          <w:tcPr>
            <w:tcW w:w="1234" w:type="dxa"/>
            <w:shd w:val="clear" w:color="auto" w:fill="BFBFBF" w:themeFill="background1" w:themeFillShade="BF"/>
            <w:vAlign w:val="center"/>
          </w:tcPr>
          <w:p w14:paraId="0DF7A7CF" w14:textId="77777777" w:rsidR="006A32F0" w:rsidRPr="00125804" w:rsidRDefault="006A32F0" w:rsidP="00E17BB1">
            <w:pPr>
              <w:pStyle w:val="NormalWeb"/>
              <w:spacing w:before="40" w:beforeAutospacing="0" w:after="40" w:afterAutospacing="0"/>
              <w:jc w:val="center"/>
              <w:rPr>
                <w:rFonts w:ascii="Source Sans Pro" w:hAnsi="Source Sans Pro" w:cs="Arial"/>
                <w:b/>
                <w:sz w:val="22"/>
                <w:szCs w:val="22"/>
              </w:rPr>
            </w:pPr>
            <w:r w:rsidRPr="00125804">
              <w:rPr>
                <w:rFonts w:ascii="Source Sans Pro" w:hAnsi="Source Sans Pro" w:cs="Arial"/>
                <w:b/>
                <w:sz w:val="22"/>
                <w:szCs w:val="22"/>
              </w:rPr>
              <w:t>Applicable</w:t>
            </w:r>
          </w:p>
          <w:p w14:paraId="63AD5F5A" w14:textId="70ED57AF" w:rsidR="006A32F0" w:rsidRPr="00125804" w:rsidRDefault="006A32F0" w:rsidP="00E17BB1">
            <w:pPr>
              <w:spacing w:before="40" w:after="40"/>
              <w:jc w:val="center"/>
              <w:rPr>
                <w:rFonts w:ascii="Source Sans Pro" w:hAnsi="Source Sans Pro" w:cs="Arial"/>
                <w:b/>
                <w:szCs w:val="22"/>
              </w:rPr>
            </w:pPr>
            <w:r w:rsidRPr="00125804">
              <w:rPr>
                <w:rFonts w:ascii="Source Sans Pro" w:hAnsi="Source Sans Pro" w:cs="Arial"/>
                <w:b/>
                <w:szCs w:val="22"/>
              </w:rPr>
              <w:t>Header Type(s)</w:t>
            </w:r>
          </w:p>
        </w:tc>
      </w:tr>
      <w:tr w:rsidR="006A32F0" w:rsidRPr="00125804" w14:paraId="79CCE654" w14:textId="77777777" w:rsidTr="00E17BB1">
        <w:tc>
          <w:tcPr>
            <w:tcW w:w="1252" w:type="dxa"/>
            <w:vAlign w:val="center"/>
          </w:tcPr>
          <w:p w14:paraId="00FDFFD5" w14:textId="5D01D8E2" w:rsidR="006A32F0" w:rsidRPr="00125804" w:rsidRDefault="006A32F0" w:rsidP="00E17BB1">
            <w:pPr>
              <w:spacing w:before="40" w:after="40"/>
              <w:jc w:val="both"/>
              <w:rPr>
                <w:rFonts w:ascii="Source Sans Pro" w:hAnsi="Source Sans Pro" w:cs="Arial"/>
                <w:szCs w:val="22"/>
              </w:rPr>
            </w:pPr>
            <w:r w:rsidRPr="00125804">
              <w:rPr>
                <w:rFonts w:ascii="Source Sans Pro" w:hAnsi="Source Sans Pro" w:cs="Arial"/>
                <w:color w:val="000000"/>
                <w:szCs w:val="22"/>
              </w:rPr>
              <w:t>E</w:t>
            </w:r>
          </w:p>
        </w:tc>
        <w:tc>
          <w:tcPr>
            <w:tcW w:w="1126" w:type="dxa"/>
            <w:vAlign w:val="center"/>
          </w:tcPr>
          <w:p w14:paraId="2B4C3C16" w14:textId="2AEA3736" w:rsidR="006A32F0" w:rsidRPr="00125804" w:rsidRDefault="006A32F0" w:rsidP="00225F1E">
            <w:pPr>
              <w:spacing w:before="40" w:after="40"/>
              <w:jc w:val="center"/>
              <w:rPr>
                <w:rFonts w:ascii="Source Sans Pro" w:hAnsi="Source Sans Pro" w:cs="Arial"/>
                <w:szCs w:val="22"/>
              </w:rPr>
            </w:pPr>
            <w:r w:rsidRPr="00125804">
              <w:rPr>
                <w:rFonts w:ascii="Source Sans Pro" w:hAnsi="Source Sans Pro" w:cs="Arial"/>
                <w:color w:val="000000"/>
                <w:szCs w:val="22"/>
              </w:rPr>
              <w:t>003</w:t>
            </w:r>
          </w:p>
        </w:tc>
        <w:tc>
          <w:tcPr>
            <w:tcW w:w="4141" w:type="dxa"/>
          </w:tcPr>
          <w:p w14:paraId="26A9EA31" w14:textId="1B92F59D" w:rsidR="006A32F0" w:rsidRPr="00125804" w:rsidRDefault="006A32F0" w:rsidP="00E17BB1">
            <w:pPr>
              <w:spacing w:before="40" w:after="40"/>
              <w:rPr>
                <w:rFonts w:ascii="Source Sans Pro" w:hAnsi="Source Sans Pro" w:cs="Arial"/>
                <w:szCs w:val="22"/>
              </w:rPr>
            </w:pPr>
            <w:r w:rsidRPr="00125804">
              <w:rPr>
                <w:rFonts w:ascii="Source Sans Pro" w:hAnsi="Source Sans Pro" w:cs="Arial"/>
                <w:color w:val="000000"/>
                <w:szCs w:val="22"/>
              </w:rPr>
              <w:t>Invalid Client Credentials. Request not processed.</w:t>
            </w:r>
          </w:p>
        </w:tc>
        <w:tc>
          <w:tcPr>
            <w:tcW w:w="1840" w:type="dxa"/>
            <w:vAlign w:val="center"/>
          </w:tcPr>
          <w:p w14:paraId="5F8A22BE" w14:textId="2F963D7E" w:rsidR="006A32F0" w:rsidRPr="00125804" w:rsidRDefault="006A32F0" w:rsidP="00E17BB1">
            <w:pPr>
              <w:spacing w:before="40" w:after="40"/>
              <w:jc w:val="both"/>
              <w:rPr>
                <w:rFonts w:ascii="Source Sans Pro" w:hAnsi="Source Sans Pro" w:cs="Arial"/>
                <w:szCs w:val="22"/>
              </w:rPr>
            </w:pPr>
            <w:r w:rsidRPr="00125804">
              <w:rPr>
                <w:rFonts w:ascii="Source Sans Pro" w:hAnsi="Source Sans Pro" w:cs="Arial"/>
                <w:color w:val="000000"/>
                <w:szCs w:val="22"/>
              </w:rPr>
              <w:t>QUER0003</w:t>
            </w:r>
          </w:p>
        </w:tc>
        <w:tc>
          <w:tcPr>
            <w:tcW w:w="1234" w:type="dxa"/>
            <w:vAlign w:val="center"/>
          </w:tcPr>
          <w:p w14:paraId="5163B96A" w14:textId="31C1D720" w:rsidR="006A32F0" w:rsidRPr="00125804" w:rsidRDefault="006A32F0" w:rsidP="00E17BB1">
            <w:pPr>
              <w:spacing w:before="40" w:after="40"/>
              <w:jc w:val="both"/>
              <w:rPr>
                <w:rFonts w:ascii="Source Sans Pro" w:hAnsi="Source Sans Pro" w:cs="Arial"/>
                <w:szCs w:val="22"/>
              </w:rPr>
            </w:pPr>
            <w:r w:rsidRPr="00125804">
              <w:rPr>
                <w:rFonts w:ascii="Source Sans Pro" w:hAnsi="Source Sans Pro" w:cs="Arial"/>
                <w:color w:val="000000"/>
                <w:szCs w:val="22"/>
              </w:rPr>
              <w:t>ALL</w:t>
            </w:r>
          </w:p>
        </w:tc>
      </w:tr>
      <w:tr w:rsidR="006A32F0" w:rsidRPr="00125804" w14:paraId="378107B2" w14:textId="77777777" w:rsidTr="00E17BB1">
        <w:tc>
          <w:tcPr>
            <w:tcW w:w="1252" w:type="dxa"/>
            <w:vAlign w:val="center"/>
          </w:tcPr>
          <w:p w14:paraId="6BC81FFA" w14:textId="6C111566"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E</w:t>
            </w:r>
          </w:p>
        </w:tc>
        <w:tc>
          <w:tcPr>
            <w:tcW w:w="1126" w:type="dxa"/>
            <w:vAlign w:val="center"/>
          </w:tcPr>
          <w:p w14:paraId="777FA27E" w14:textId="666ECCCF" w:rsidR="006A32F0" w:rsidRPr="00125804" w:rsidRDefault="006A32F0" w:rsidP="00225F1E">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004</w:t>
            </w:r>
          </w:p>
        </w:tc>
        <w:tc>
          <w:tcPr>
            <w:tcW w:w="4141" w:type="dxa"/>
          </w:tcPr>
          <w:p w14:paraId="7689B288" w14:textId="6FE5361D"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Invalid XML. Request not processed.</w:t>
            </w:r>
          </w:p>
        </w:tc>
        <w:tc>
          <w:tcPr>
            <w:tcW w:w="1840" w:type="dxa"/>
            <w:vAlign w:val="center"/>
          </w:tcPr>
          <w:p w14:paraId="1B9307DD" w14:textId="6D086567"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QUER0004</w:t>
            </w:r>
          </w:p>
        </w:tc>
        <w:tc>
          <w:tcPr>
            <w:tcW w:w="1234" w:type="dxa"/>
            <w:vAlign w:val="center"/>
          </w:tcPr>
          <w:p w14:paraId="72A177E2" w14:textId="762712FB"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569C3D12" w14:textId="77777777" w:rsidTr="00E17BB1">
        <w:tc>
          <w:tcPr>
            <w:tcW w:w="1252" w:type="dxa"/>
            <w:vAlign w:val="center"/>
          </w:tcPr>
          <w:p w14:paraId="7507E5EF" w14:textId="42DFB0E2"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E</w:t>
            </w:r>
          </w:p>
        </w:tc>
        <w:tc>
          <w:tcPr>
            <w:tcW w:w="1126" w:type="dxa"/>
            <w:vAlign w:val="center"/>
          </w:tcPr>
          <w:p w14:paraId="4B0CFE81" w14:textId="1A91A3AC" w:rsidR="006A32F0" w:rsidRPr="00125804" w:rsidRDefault="006A32F0" w:rsidP="00225F1E">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051</w:t>
            </w:r>
          </w:p>
        </w:tc>
        <w:tc>
          <w:tcPr>
            <w:tcW w:w="4141" w:type="dxa"/>
          </w:tcPr>
          <w:p w14:paraId="4C8C7E4B" w14:textId="4759EB93"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Header Type *type* is invalid. Request not processed.</w:t>
            </w:r>
          </w:p>
        </w:tc>
        <w:tc>
          <w:tcPr>
            <w:tcW w:w="1840" w:type="dxa"/>
            <w:vAlign w:val="center"/>
          </w:tcPr>
          <w:p w14:paraId="44D5DE82" w14:textId="2F4FC254"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QUER0051</w:t>
            </w:r>
          </w:p>
        </w:tc>
        <w:tc>
          <w:tcPr>
            <w:tcW w:w="1234" w:type="dxa"/>
            <w:vAlign w:val="center"/>
          </w:tcPr>
          <w:p w14:paraId="5BC60435" w14:textId="21DEEFC0"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003FF030" w14:textId="77777777" w:rsidTr="00E17BB1">
        <w:tc>
          <w:tcPr>
            <w:tcW w:w="1252" w:type="dxa"/>
            <w:vAlign w:val="center"/>
          </w:tcPr>
          <w:p w14:paraId="1B576FF9" w14:textId="2FEDFEF6"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E</w:t>
            </w:r>
          </w:p>
        </w:tc>
        <w:tc>
          <w:tcPr>
            <w:tcW w:w="1126" w:type="dxa"/>
            <w:vAlign w:val="center"/>
          </w:tcPr>
          <w:p w14:paraId="046F719C" w14:textId="585AEC93" w:rsidR="006A32F0" w:rsidRPr="00125804" w:rsidRDefault="006A32F0" w:rsidP="00225F1E">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071</w:t>
            </w:r>
          </w:p>
        </w:tc>
        <w:tc>
          <w:tcPr>
            <w:tcW w:w="4141" w:type="dxa"/>
          </w:tcPr>
          <w:p w14:paraId="42663275" w14:textId="5FAF35C0"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Channel *channel* is invalid. Request not processed.</w:t>
            </w:r>
          </w:p>
        </w:tc>
        <w:tc>
          <w:tcPr>
            <w:tcW w:w="1840" w:type="dxa"/>
            <w:vAlign w:val="center"/>
          </w:tcPr>
          <w:p w14:paraId="65AA829A" w14:textId="36D88FEE"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QUER0071</w:t>
            </w:r>
          </w:p>
        </w:tc>
        <w:tc>
          <w:tcPr>
            <w:tcW w:w="1234" w:type="dxa"/>
            <w:vAlign w:val="center"/>
          </w:tcPr>
          <w:p w14:paraId="59612E74" w14:textId="2D1673A1"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6AA76AEA" w14:textId="77777777" w:rsidTr="00E17BB1">
        <w:tc>
          <w:tcPr>
            <w:tcW w:w="1252" w:type="dxa"/>
            <w:vAlign w:val="center"/>
          </w:tcPr>
          <w:p w14:paraId="1BFB7746" w14:textId="33BD741E"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E</w:t>
            </w:r>
          </w:p>
        </w:tc>
        <w:tc>
          <w:tcPr>
            <w:tcW w:w="1126" w:type="dxa"/>
            <w:vAlign w:val="center"/>
          </w:tcPr>
          <w:p w14:paraId="191B805D" w14:textId="061C65F7" w:rsidR="006A32F0" w:rsidRPr="00125804" w:rsidRDefault="006A32F0" w:rsidP="00225F1E">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075</w:t>
            </w:r>
          </w:p>
        </w:tc>
        <w:tc>
          <w:tcPr>
            <w:tcW w:w="4141" w:type="dxa"/>
          </w:tcPr>
          <w:p w14:paraId="4F1831A6" w14:textId="5FADEE4D"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Business Source of Type BKR and/or SWH not provided. Request not processed.</w:t>
            </w:r>
          </w:p>
        </w:tc>
        <w:tc>
          <w:tcPr>
            <w:tcW w:w="1840" w:type="dxa"/>
            <w:vAlign w:val="center"/>
          </w:tcPr>
          <w:p w14:paraId="6E357A2E" w14:textId="78AF4781"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QUER0075</w:t>
            </w:r>
          </w:p>
        </w:tc>
        <w:tc>
          <w:tcPr>
            <w:tcW w:w="1234" w:type="dxa"/>
            <w:vAlign w:val="center"/>
          </w:tcPr>
          <w:p w14:paraId="149D1E7D" w14:textId="775715A6"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714AB247" w14:textId="77777777" w:rsidTr="00E17BB1">
        <w:tc>
          <w:tcPr>
            <w:tcW w:w="1252" w:type="dxa"/>
            <w:vAlign w:val="center"/>
          </w:tcPr>
          <w:p w14:paraId="2EAB28C6" w14:textId="4AA5E29E"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E</w:t>
            </w:r>
          </w:p>
        </w:tc>
        <w:tc>
          <w:tcPr>
            <w:tcW w:w="1126" w:type="dxa"/>
            <w:vAlign w:val="center"/>
          </w:tcPr>
          <w:p w14:paraId="7747F530" w14:textId="58F3ACDA" w:rsidR="006A32F0" w:rsidRPr="00125804" w:rsidRDefault="006A32F0" w:rsidP="00225F1E">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130</w:t>
            </w:r>
          </w:p>
        </w:tc>
        <w:tc>
          <w:tcPr>
            <w:tcW w:w="4141" w:type="dxa"/>
          </w:tcPr>
          <w:p w14:paraId="1E963AA9" w14:textId="2E9BDADD"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Event Type *event type* is invalid. Request not processed.</w:t>
            </w:r>
          </w:p>
        </w:tc>
        <w:tc>
          <w:tcPr>
            <w:tcW w:w="1840" w:type="dxa"/>
            <w:vAlign w:val="center"/>
          </w:tcPr>
          <w:p w14:paraId="04552191" w14:textId="4D4D4BD2"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QUER0130</w:t>
            </w:r>
          </w:p>
        </w:tc>
        <w:tc>
          <w:tcPr>
            <w:tcW w:w="1234" w:type="dxa"/>
            <w:vAlign w:val="center"/>
          </w:tcPr>
          <w:p w14:paraId="50F565AE" w14:textId="29629939"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5ED87E75" w14:textId="77777777" w:rsidTr="00E17BB1">
        <w:tc>
          <w:tcPr>
            <w:tcW w:w="1252" w:type="dxa"/>
            <w:vAlign w:val="center"/>
          </w:tcPr>
          <w:p w14:paraId="6B441526" w14:textId="327846B1"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E</w:t>
            </w:r>
          </w:p>
        </w:tc>
        <w:tc>
          <w:tcPr>
            <w:tcW w:w="1126" w:type="dxa"/>
            <w:vAlign w:val="center"/>
          </w:tcPr>
          <w:p w14:paraId="2DEC37CF" w14:textId="4B3CB543" w:rsidR="006A32F0" w:rsidRPr="00125804" w:rsidRDefault="006A32F0" w:rsidP="00225F1E">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140</w:t>
            </w:r>
          </w:p>
        </w:tc>
        <w:tc>
          <w:tcPr>
            <w:tcW w:w="4141" w:type="dxa"/>
          </w:tcPr>
          <w:p w14:paraId="5A25D458" w14:textId="2C28106D"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Cover Type *cover type* not provided for Header Type *type*. Request not processed.</w:t>
            </w:r>
          </w:p>
        </w:tc>
        <w:tc>
          <w:tcPr>
            <w:tcW w:w="1840" w:type="dxa"/>
            <w:vAlign w:val="center"/>
          </w:tcPr>
          <w:p w14:paraId="78500D21" w14:textId="4A4DA770"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QUER0140</w:t>
            </w:r>
          </w:p>
        </w:tc>
        <w:tc>
          <w:tcPr>
            <w:tcW w:w="1234" w:type="dxa"/>
            <w:vAlign w:val="center"/>
          </w:tcPr>
          <w:p w14:paraId="3214B109" w14:textId="201D5F10"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H</w:t>
            </w:r>
          </w:p>
        </w:tc>
      </w:tr>
      <w:tr w:rsidR="006A32F0" w:rsidRPr="00125804" w14:paraId="26298AB1" w14:textId="77777777" w:rsidTr="00E17BB1">
        <w:tc>
          <w:tcPr>
            <w:tcW w:w="1252" w:type="dxa"/>
            <w:vAlign w:val="center"/>
          </w:tcPr>
          <w:p w14:paraId="5654C25A" w14:textId="22BA7BB3"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E</w:t>
            </w:r>
          </w:p>
        </w:tc>
        <w:tc>
          <w:tcPr>
            <w:tcW w:w="1126" w:type="dxa"/>
            <w:vAlign w:val="center"/>
          </w:tcPr>
          <w:p w14:paraId="0CB0E2E5" w14:textId="67283BDF" w:rsidR="006A32F0" w:rsidRPr="00125804" w:rsidRDefault="006A32F0" w:rsidP="00225F1E">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141</w:t>
            </w:r>
          </w:p>
        </w:tc>
        <w:tc>
          <w:tcPr>
            <w:tcW w:w="4141" w:type="dxa"/>
          </w:tcPr>
          <w:p w14:paraId="78FD29C1" w14:textId="180AEBA9"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Cover Type *cover type* is invalid for Header Type *type*. Request not processed.</w:t>
            </w:r>
          </w:p>
        </w:tc>
        <w:tc>
          <w:tcPr>
            <w:tcW w:w="1840" w:type="dxa"/>
            <w:vAlign w:val="center"/>
          </w:tcPr>
          <w:p w14:paraId="2337C4A8" w14:textId="1186F4DE"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QUER0141</w:t>
            </w:r>
          </w:p>
        </w:tc>
        <w:tc>
          <w:tcPr>
            <w:tcW w:w="1234" w:type="dxa"/>
            <w:vAlign w:val="center"/>
          </w:tcPr>
          <w:p w14:paraId="2D80181B" w14:textId="016CB05C"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4CC2AEE9" w14:textId="77777777" w:rsidTr="00E17BB1">
        <w:tc>
          <w:tcPr>
            <w:tcW w:w="1252" w:type="dxa"/>
            <w:vAlign w:val="center"/>
          </w:tcPr>
          <w:p w14:paraId="7366E018" w14:textId="63BCEC18"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E</w:t>
            </w:r>
          </w:p>
        </w:tc>
        <w:tc>
          <w:tcPr>
            <w:tcW w:w="1126" w:type="dxa"/>
            <w:vAlign w:val="center"/>
          </w:tcPr>
          <w:p w14:paraId="4CAFF4BA" w14:textId="61BA518C" w:rsidR="006A32F0" w:rsidRPr="00125804" w:rsidRDefault="006A32F0" w:rsidP="00225F1E">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150</w:t>
            </w:r>
          </w:p>
        </w:tc>
        <w:tc>
          <w:tcPr>
            <w:tcW w:w="4141" w:type="dxa"/>
          </w:tcPr>
          <w:p w14:paraId="154C4EBA" w14:textId="75FF5F80"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Sum Insured Buildings not provided. Request not processed.</w:t>
            </w:r>
          </w:p>
        </w:tc>
        <w:tc>
          <w:tcPr>
            <w:tcW w:w="1840" w:type="dxa"/>
            <w:vAlign w:val="center"/>
          </w:tcPr>
          <w:p w14:paraId="2B74F02A" w14:textId="3786D917"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QUER0150</w:t>
            </w:r>
          </w:p>
        </w:tc>
        <w:tc>
          <w:tcPr>
            <w:tcW w:w="1234" w:type="dxa"/>
            <w:vAlign w:val="center"/>
          </w:tcPr>
          <w:p w14:paraId="402E56BF" w14:textId="4B432B16"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H</w:t>
            </w:r>
          </w:p>
        </w:tc>
      </w:tr>
      <w:tr w:rsidR="006A32F0" w:rsidRPr="00125804" w14:paraId="732B1334" w14:textId="77777777" w:rsidTr="00E17BB1">
        <w:tc>
          <w:tcPr>
            <w:tcW w:w="1252" w:type="dxa"/>
            <w:vAlign w:val="center"/>
          </w:tcPr>
          <w:p w14:paraId="78697831" w14:textId="6AE42F9A" w:rsidR="006A32F0" w:rsidRPr="00125804" w:rsidRDefault="006A32F0" w:rsidP="00E3365A">
            <w:pPr>
              <w:spacing w:before="40" w:after="40"/>
              <w:jc w:val="center"/>
              <w:rPr>
                <w:rFonts w:ascii="Source Sans Pro" w:hAnsi="Source Sans Pro" w:cs="Arial"/>
                <w:color w:val="000000"/>
                <w:szCs w:val="22"/>
              </w:rPr>
            </w:pPr>
            <w:r w:rsidRPr="00125804">
              <w:rPr>
                <w:rFonts w:ascii="Source Sans Pro" w:hAnsi="Source Sans Pro" w:cs="Arial"/>
                <w:color w:val="000000"/>
                <w:szCs w:val="22"/>
              </w:rPr>
              <w:lastRenderedPageBreak/>
              <w:t>E</w:t>
            </w:r>
          </w:p>
        </w:tc>
        <w:tc>
          <w:tcPr>
            <w:tcW w:w="1126" w:type="dxa"/>
            <w:vAlign w:val="center"/>
          </w:tcPr>
          <w:p w14:paraId="0134DCFA" w14:textId="550B4A41" w:rsidR="006A32F0" w:rsidRPr="00125804" w:rsidRDefault="00225F1E" w:rsidP="00E17BB1">
            <w:pPr>
              <w:spacing w:before="40" w:after="40"/>
              <w:jc w:val="both"/>
              <w:rPr>
                <w:rFonts w:ascii="Source Sans Pro" w:hAnsi="Source Sans Pro" w:cs="Arial"/>
                <w:color w:val="000000"/>
                <w:szCs w:val="22"/>
              </w:rPr>
            </w:pPr>
            <w:r>
              <w:rPr>
                <w:rFonts w:ascii="Source Sans Pro" w:hAnsi="Source Sans Pro" w:cs="Arial"/>
                <w:color w:val="000000"/>
                <w:szCs w:val="22"/>
              </w:rPr>
              <w:t xml:space="preserve">      </w:t>
            </w:r>
            <w:r w:rsidR="006A32F0" w:rsidRPr="00125804">
              <w:rPr>
                <w:rFonts w:ascii="Source Sans Pro" w:hAnsi="Source Sans Pro" w:cs="Arial"/>
                <w:color w:val="000000"/>
                <w:szCs w:val="22"/>
              </w:rPr>
              <w:t>151</w:t>
            </w:r>
          </w:p>
        </w:tc>
        <w:tc>
          <w:tcPr>
            <w:tcW w:w="4141" w:type="dxa"/>
          </w:tcPr>
          <w:p w14:paraId="640E08F5" w14:textId="60FF98AD"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Sum Insured Buildings cannot be provided for Header Type *type*. Request not processed.</w:t>
            </w:r>
          </w:p>
        </w:tc>
        <w:tc>
          <w:tcPr>
            <w:tcW w:w="1840" w:type="dxa"/>
            <w:vAlign w:val="center"/>
          </w:tcPr>
          <w:p w14:paraId="097A8A4E" w14:textId="38A92503"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QUER0151</w:t>
            </w:r>
          </w:p>
        </w:tc>
        <w:tc>
          <w:tcPr>
            <w:tcW w:w="1234" w:type="dxa"/>
            <w:vAlign w:val="center"/>
          </w:tcPr>
          <w:p w14:paraId="3D189579" w14:textId="4BFDB17E"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B | M | V</w:t>
            </w:r>
          </w:p>
        </w:tc>
      </w:tr>
      <w:tr w:rsidR="006A32F0" w:rsidRPr="00125804" w14:paraId="2030D616" w14:textId="77777777" w:rsidTr="00E17BB1">
        <w:tc>
          <w:tcPr>
            <w:tcW w:w="1252" w:type="dxa"/>
            <w:vAlign w:val="center"/>
          </w:tcPr>
          <w:p w14:paraId="471D5AD9" w14:textId="0C91C2B7"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E</w:t>
            </w:r>
          </w:p>
        </w:tc>
        <w:tc>
          <w:tcPr>
            <w:tcW w:w="1126" w:type="dxa"/>
            <w:vAlign w:val="center"/>
          </w:tcPr>
          <w:p w14:paraId="4C3312B2" w14:textId="4EE7AD36"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152</w:t>
            </w:r>
          </w:p>
        </w:tc>
        <w:tc>
          <w:tcPr>
            <w:tcW w:w="4141" w:type="dxa"/>
          </w:tcPr>
          <w:p w14:paraId="5E6104AA" w14:textId="48910355"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Sum Insured Buildings is not a valid value. Request not processed.</w:t>
            </w:r>
          </w:p>
        </w:tc>
        <w:tc>
          <w:tcPr>
            <w:tcW w:w="1840" w:type="dxa"/>
            <w:vAlign w:val="center"/>
          </w:tcPr>
          <w:p w14:paraId="4AFCCAF8" w14:textId="21D19D24"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QUER0152</w:t>
            </w:r>
          </w:p>
        </w:tc>
        <w:tc>
          <w:tcPr>
            <w:tcW w:w="1234" w:type="dxa"/>
            <w:vAlign w:val="center"/>
          </w:tcPr>
          <w:p w14:paraId="5F03646F" w14:textId="01862980"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H</w:t>
            </w:r>
          </w:p>
        </w:tc>
      </w:tr>
      <w:tr w:rsidR="006A32F0" w:rsidRPr="00125804" w14:paraId="7FFAAC9F" w14:textId="77777777" w:rsidTr="00E17BB1">
        <w:tc>
          <w:tcPr>
            <w:tcW w:w="1252" w:type="dxa"/>
            <w:vAlign w:val="center"/>
          </w:tcPr>
          <w:p w14:paraId="14D0C68C" w14:textId="4EBD4074"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E</w:t>
            </w:r>
          </w:p>
        </w:tc>
        <w:tc>
          <w:tcPr>
            <w:tcW w:w="1126" w:type="dxa"/>
            <w:vAlign w:val="center"/>
          </w:tcPr>
          <w:p w14:paraId="285DB1FE" w14:textId="4D5E832C"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160</w:t>
            </w:r>
          </w:p>
        </w:tc>
        <w:tc>
          <w:tcPr>
            <w:tcW w:w="4141" w:type="dxa"/>
          </w:tcPr>
          <w:p w14:paraId="2D821B8A" w14:textId="7E39AF96"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Sum Insured Contents not provided. Request not processed.</w:t>
            </w:r>
          </w:p>
        </w:tc>
        <w:tc>
          <w:tcPr>
            <w:tcW w:w="1840" w:type="dxa"/>
            <w:vAlign w:val="center"/>
          </w:tcPr>
          <w:p w14:paraId="736754CC" w14:textId="1838E974"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QUER0160</w:t>
            </w:r>
          </w:p>
        </w:tc>
        <w:tc>
          <w:tcPr>
            <w:tcW w:w="1234" w:type="dxa"/>
            <w:vAlign w:val="center"/>
          </w:tcPr>
          <w:p w14:paraId="5E2D03E1" w14:textId="5A60D2F7"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H</w:t>
            </w:r>
          </w:p>
        </w:tc>
      </w:tr>
      <w:tr w:rsidR="006A32F0" w:rsidRPr="00125804" w14:paraId="5A0CD109" w14:textId="77777777" w:rsidTr="00E17BB1">
        <w:tc>
          <w:tcPr>
            <w:tcW w:w="1252" w:type="dxa"/>
            <w:vAlign w:val="center"/>
          </w:tcPr>
          <w:p w14:paraId="345393E0" w14:textId="38BC3085"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E</w:t>
            </w:r>
          </w:p>
        </w:tc>
        <w:tc>
          <w:tcPr>
            <w:tcW w:w="1126" w:type="dxa"/>
            <w:vAlign w:val="center"/>
          </w:tcPr>
          <w:p w14:paraId="055CC687" w14:textId="269E2786"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161</w:t>
            </w:r>
          </w:p>
        </w:tc>
        <w:tc>
          <w:tcPr>
            <w:tcW w:w="4141" w:type="dxa"/>
          </w:tcPr>
          <w:p w14:paraId="5338EDD4" w14:textId="06121A49"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Sum Insured Contents cannot be provided for Header Type *type*. Request not processed.</w:t>
            </w:r>
          </w:p>
        </w:tc>
        <w:tc>
          <w:tcPr>
            <w:tcW w:w="1840" w:type="dxa"/>
            <w:vAlign w:val="center"/>
          </w:tcPr>
          <w:p w14:paraId="4A08AE1D" w14:textId="044C588F"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QUER0161</w:t>
            </w:r>
          </w:p>
        </w:tc>
        <w:tc>
          <w:tcPr>
            <w:tcW w:w="1234" w:type="dxa"/>
            <w:vAlign w:val="center"/>
          </w:tcPr>
          <w:p w14:paraId="4A0C6F0B" w14:textId="7FEE075D"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B | M | V</w:t>
            </w:r>
          </w:p>
        </w:tc>
      </w:tr>
      <w:tr w:rsidR="006A32F0" w:rsidRPr="00125804" w14:paraId="20E19D7D" w14:textId="77777777" w:rsidTr="00E17BB1">
        <w:tc>
          <w:tcPr>
            <w:tcW w:w="1252" w:type="dxa"/>
            <w:vAlign w:val="center"/>
          </w:tcPr>
          <w:p w14:paraId="58750609" w14:textId="0A6394BD"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E</w:t>
            </w:r>
          </w:p>
        </w:tc>
        <w:tc>
          <w:tcPr>
            <w:tcW w:w="1126" w:type="dxa"/>
            <w:vAlign w:val="center"/>
          </w:tcPr>
          <w:p w14:paraId="1C755EDD" w14:textId="294DBF59"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162</w:t>
            </w:r>
          </w:p>
        </w:tc>
        <w:tc>
          <w:tcPr>
            <w:tcW w:w="4141" w:type="dxa"/>
          </w:tcPr>
          <w:p w14:paraId="5DC504B9" w14:textId="7F8721AE"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Sum Insured Contents is not a valid value. Request not processed.</w:t>
            </w:r>
          </w:p>
        </w:tc>
        <w:tc>
          <w:tcPr>
            <w:tcW w:w="1840" w:type="dxa"/>
            <w:vAlign w:val="center"/>
          </w:tcPr>
          <w:p w14:paraId="6A530F23" w14:textId="29A5891A"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QUER0162</w:t>
            </w:r>
          </w:p>
        </w:tc>
        <w:tc>
          <w:tcPr>
            <w:tcW w:w="1234" w:type="dxa"/>
            <w:vAlign w:val="center"/>
          </w:tcPr>
          <w:p w14:paraId="0F789B11" w14:textId="4E896916"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H</w:t>
            </w:r>
          </w:p>
        </w:tc>
      </w:tr>
      <w:tr w:rsidR="006A32F0" w:rsidRPr="00125804" w14:paraId="5BC90F02" w14:textId="77777777" w:rsidTr="00E17BB1">
        <w:tc>
          <w:tcPr>
            <w:tcW w:w="1252" w:type="dxa"/>
            <w:vAlign w:val="center"/>
          </w:tcPr>
          <w:p w14:paraId="723CCB4E" w14:textId="4B51B643"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E</w:t>
            </w:r>
          </w:p>
        </w:tc>
        <w:tc>
          <w:tcPr>
            <w:tcW w:w="1126" w:type="dxa"/>
            <w:vAlign w:val="center"/>
          </w:tcPr>
          <w:p w14:paraId="21505B4F" w14:textId="18CA0FD2"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210</w:t>
            </w:r>
          </w:p>
        </w:tc>
        <w:tc>
          <w:tcPr>
            <w:tcW w:w="4141" w:type="dxa"/>
          </w:tcPr>
          <w:p w14:paraId="22CBB5CD" w14:textId="7E241521"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Type for Subject *n* is invalid. Request not processed.</w:t>
            </w:r>
          </w:p>
        </w:tc>
        <w:tc>
          <w:tcPr>
            <w:tcW w:w="1840" w:type="dxa"/>
            <w:vAlign w:val="center"/>
          </w:tcPr>
          <w:p w14:paraId="7C0A339D" w14:textId="5C6D8117"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QUER0210</w:t>
            </w:r>
          </w:p>
        </w:tc>
        <w:tc>
          <w:tcPr>
            <w:tcW w:w="1234" w:type="dxa"/>
            <w:vAlign w:val="center"/>
          </w:tcPr>
          <w:p w14:paraId="2E6B0C71" w14:textId="6FFE3B66"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156FA00A" w14:textId="77777777" w:rsidTr="00E17BB1">
        <w:tc>
          <w:tcPr>
            <w:tcW w:w="1252" w:type="dxa"/>
            <w:vAlign w:val="center"/>
          </w:tcPr>
          <w:p w14:paraId="376AEB2E" w14:textId="765B6204"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E</w:t>
            </w:r>
          </w:p>
        </w:tc>
        <w:tc>
          <w:tcPr>
            <w:tcW w:w="1126" w:type="dxa"/>
            <w:vAlign w:val="center"/>
          </w:tcPr>
          <w:p w14:paraId="1BCD2379" w14:textId="2ACC311C"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250</w:t>
            </w:r>
          </w:p>
        </w:tc>
        <w:tc>
          <w:tcPr>
            <w:tcW w:w="4141" w:type="dxa"/>
          </w:tcPr>
          <w:p w14:paraId="27D691AE" w14:textId="494B9C2F"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Forename for Name *n* not provided for Subject *n*. Request not processed.</w:t>
            </w:r>
          </w:p>
        </w:tc>
        <w:tc>
          <w:tcPr>
            <w:tcW w:w="1840" w:type="dxa"/>
            <w:vAlign w:val="center"/>
          </w:tcPr>
          <w:p w14:paraId="6D9F86F1" w14:textId="5F4CF35E"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QUER0250</w:t>
            </w:r>
          </w:p>
        </w:tc>
        <w:tc>
          <w:tcPr>
            <w:tcW w:w="1234" w:type="dxa"/>
            <w:vAlign w:val="center"/>
          </w:tcPr>
          <w:p w14:paraId="1C08B760" w14:textId="262140E1"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42F25104" w14:textId="77777777" w:rsidTr="00E17BB1">
        <w:tc>
          <w:tcPr>
            <w:tcW w:w="1252" w:type="dxa"/>
            <w:vAlign w:val="center"/>
          </w:tcPr>
          <w:p w14:paraId="05E30B58" w14:textId="651AEBE7"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E</w:t>
            </w:r>
          </w:p>
        </w:tc>
        <w:tc>
          <w:tcPr>
            <w:tcW w:w="1126" w:type="dxa"/>
            <w:vAlign w:val="center"/>
          </w:tcPr>
          <w:p w14:paraId="7236ED02" w14:textId="54D8FADF"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270</w:t>
            </w:r>
          </w:p>
        </w:tc>
        <w:tc>
          <w:tcPr>
            <w:tcW w:w="4141" w:type="dxa"/>
          </w:tcPr>
          <w:p w14:paraId="402F5D39" w14:textId="74B38107"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Surname for Name *n* not provided for Subject *n*. Request not processed.</w:t>
            </w:r>
          </w:p>
        </w:tc>
        <w:tc>
          <w:tcPr>
            <w:tcW w:w="1840" w:type="dxa"/>
            <w:vAlign w:val="center"/>
          </w:tcPr>
          <w:p w14:paraId="74183230" w14:textId="2FF3C47F"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QUER0270</w:t>
            </w:r>
          </w:p>
        </w:tc>
        <w:tc>
          <w:tcPr>
            <w:tcW w:w="1234" w:type="dxa"/>
            <w:vAlign w:val="center"/>
          </w:tcPr>
          <w:p w14:paraId="5F4A5D83" w14:textId="35C5FF20"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3B9EEE10" w14:textId="77777777" w:rsidTr="00E17BB1">
        <w:tc>
          <w:tcPr>
            <w:tcW w:w="1252" w:type="dxa"/>
            <w:vAlign w:val="center"/>
          </w:tcPr>
          <w:p w14:paraId="5D2F5E8D" w14:textId="5B1FC0E4"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E</w:t>
            </w:r>
          </w:p>
        </w:tc>
        <w:tc>
          <w:tcPr>
            <w:tcW w:w="1126" w:type="dxa"/>
            <w:vAlign w:val="center"/>
          </w:tcPr>
          <w:p w14:paraId="7D4B26D4" w14:textId="6C37C5F0"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410</w:t>
            </w:r>
          </w:p>
        </w:tc>
        <w:tc>
          <w:tcPr>
            <w:tcW w:w="4141" w:type="dxa"/>
          </w:tcPr>
          <w:p w14:paraId="471D8A87" w14:textId="2569CE19"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Address Type for Address *n* for Subject *n* is invalid. Request not processed.</w:t>
            </w:r>
          </w:p>
        </w:tc>
        <w:tc>
          <w:tcPr>
            <w:tcW w:w="1840" w:type="dxa"/>
            <w:vAlign w:val="center"/>
          </w:tcPr>
          <w:p w14:paraId="53582C17" w14:textId="5F123E5A"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QUER0410</w:t>
            </w:r>
          </w:p>
        </w:tc>
        <w:tc>
          <w:tcPr>
            <w:tcW w:w="1234" w:type="dxa"/>
            <w:vAlign w:val="center"/>
          </w:tcPr>
          <w:p w14:paraId="78A06065" w14:textId="59EEDE42"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59269F5B" w14:textId="77777777" w:rsidTr="00E17BB1">
        <w:tc>
          <w:tcPr>
            <w:tcW w:w="1252" w:type="dxa"/>
            <w:vAlign w:val="center"/>
          </w:tcPr>
          <w:p w14:paraId="55602540" w14:textId="39BC3C01"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E</w:t>
            </w:r>
          </w:p>
        </w:tc>
        <w:tc>
          <w:tcPr>
            <w:tcW w:w="1126" w:type="dxa"/>
            <w:vAlign w:val="center"/>
          </w:tcPr>
          <w:p w14:paraId="6481F4BF" w14:textId="0556B2F5"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411</w:t>
            </w:r>
          </w:p>
        </w:tc>
        <w:tc>
          <w:tcPr>
            <w:tcW w:w="4141" w:type="dxa"/>
          </w:tcPr>
          <w:p w14:paraId="68971DD3" w14:textId="671465ED"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Address Type for Address *n* for Subject *n* is not provided. Request not processed.</w:t>
            </w:r>
          </w:p>
        </w:tc>
        <w:tc>
          <w:tcPr>
            <w:tcW w:w="1840" w:type="dxa"/>
            <w:vAlign w:val="center"/>
          </w:tcPr>
          <w:p w14:paraId="08600AB6" w14:textId="4FD7E08C"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QUER0411</w:t>
            </w:r>
          </w:p>
        </w:tc>
        <w:tc>
          <w:tcPr>
            <w:tcW w:w="1234" w:type="dxa"/>
            <w:vAlign w:val="center"/>
          </w:tcPr>
          <w:p w14:paraId="6787A089" w14:textId="27CE4449"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15629C37" w14:textId="77777777" w:rsidTr="00E17BB1">
        <w:tc>
          <w:tcPr>
            <w:tcW w:w="1252" w:type="dxa"/>
            <w:vAlign w:val="center"/>
          </w:tcPr>
          <w:p w14:paraId="1FA2BDDB" w14:textId="030FB789"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E</w:t>
            </w:r>
          </w:p>
        </w:tc>
        <w:tc>
          <w:tcPr>
            <w:tcW w:w="1126" w:type="dxa"/>
            <w:vAlign w:val="center"/>
          </w:tcPr>
          <w:p w14:paraId="415A3D18" w14:textId="0D00B62C"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412</w:t>
            </w:r>
          </w:p>
        </w:tc>
        <w:tc>
          <w:tcPr>
            <w:tcW w:w="4141" w:type="dxa"/>
          </w:tcPr>
          <w:p w14:paraId="3DE6A6F3" w14:textId="149734EE"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Address Type for Address *n* for Subject *n* is invalid. Request not processed.</w:t>
            </w:r>
          </w:p>
        </w:tc>
        <w:tc>
          <w:tcPr>
            <w:tcW w:w="1840" w:type="dxa"/>
            <w:vAlign w:val="center"/>
          </w:tcPr>
          <w:p w14:paraId="549F7AF6" w14:textId="57AAD471"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QUER0412</w:t>
            </w:r>
          </w:p>
        </w:tc>
        <w:tc>
          <w:tcPr>
            <w:tcW w:w="1234" w:type="dxa"/>
            <w:vAlign w:val="center"/>
          </w:tcPr>
          <w:p w14:paraId="053D2289" w14:textId="4FA4CEFD"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0EE50759" w14:textId="77777777" w:rsidTr="00E17BB1">
        <w:tc>
          <w:tcPr>
            <w:tcW w:w="1252" w:type="dxa"/>
            <w:vAlign w:val="center"/>
          </w:tcPr>
          <w:p w14:paraId="487901FF" w14:textId="0357A37F"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E</w:t>
            </w:r>
          </w:p>
        </w:tc>
        <w:tc>
          <w:tcPr>
            <w:tcW w:w="1126" w:type="dxa"/>
            <w:vAlign w:val="center"/>
          </w:tcPr>
          <w:p w14:paraId="654E812E" w14:textId="54280186"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670</w:t>
            </w:r>
          </w:p>
        </w:tc>
        <w:tc>
          <w:tcPr>
            <w:tcW w:w="4141" w:type="dxa"/>
          </w:tcPr>
          <w:p w14:paraId="0FBEB0FC" w14:textId="07D63D4B"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Loss Type for Claim *n* for Subject *n* is invalid for Header Type *type*. Request not processed.</w:t>
            </w:r>
          </w:p>
        </w:tc>
        <w:tc>
          <w:tcPr>
            <w:tcW w:w="1840" w:type="dxa"/>
            <w:vAlign w:val="center"/>
          </w:tcPr>
          <w:p w14:paraId="21985CE9" w14:textId="342F4363"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QUER0670</w:t>
            </w:r>
          </w:p>
        </w:tc>
        <w:tc>
          <w:tcPr>
            <w:tcW w:w="1234" w:type="dxa"/>
            <w:vAlign w:val="center"/>
          </w:tcPr>
          <w:p w14:paraId="6D31144F" w14:textId="1438F905"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26C8C6C0" w14:textId="77777777" w:rsidTr="00E17BB1">
        <w:tc>
          <w:tcPr>
            <w:tcW w:w="1252" w:type="dxa"/>
            <w:vAlign w:val="center"/>
          </w:tcPr>
          <w:p w14:paraId="3507F5F2" w14:textId="7F7D6D84"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E</w:t>
            </w:r>
          </w:p>
        </w:tc>
        <w:tc>
          <w:tcPr>
            <w:tcW w:w="1126" w:type="dxa"/>
            <w:vAlign w:val="center"/>
          </w:tcPr>
          <w:p w14:paraId="0D730475" w14:textId="09DF62E2"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671</w:t>
            </w:r>
          </w:p>
        </w:tc>
        <w:tc>
          <w:tcPr>
            <w:tcW w:w="4141" w:type="dxa"/>
          </w:tcPr>
          <w:p w14:paraId="107EB12F" w14:textId="40FA2DE1"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Loss Type for Claim *n* for Subject *n* not provided for Header Type *type*. Request not processed.</w:t>
            </w:r>
          </w:p>
        </w:tc>
        <w:tc>
          <w:tcPr>
            <w:tcW w:w="1840" w:type="dxa"/>
            <w:vAlign w:val="center"/>
          </w:tcPr>
          <w:p w14:paraId="675FFFC9" w14:textId="2E23A082"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QUER0671</w:t>
            </w:r>
          </w:p>
        </w:tc>
        <w:tc>
          <w:tcPr>
            <w:tcW w:w="1234" w:type="dxa"/>
            <w:vAlign w:val="center"/>
          </w:tcPr>
          <w:p w14:paraId="68E4A632" w14:textId="27D169D4"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6EEF4AAB" w14:textId="77777777" w:rsidTr="00E17BB1">
        <w:tc>
          <w:tcPr>
            <w:tcW w:w="1252" w:type="dxa"/>
            <w:vAlign w:val="center"/>
          </w:tcPr>
          <w:p w14:paraId="7E11AFBC" w14:textId="6D106B18"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W</w:t>
            </w:r>
          </w:p>
        </w:tc>
        <w:tc>
          <w:tcPr>
            <w:tcW w:w="1126" w:type="dxa"/>
            <w:vAlign w:val="center"/>
          </w:tcPr>
          <w:p w14:paraId="078FB457" w14:textId="29E963FE"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076</w:t>
            </w:r>
          </w:p>
        </w:tc>
        <w:tc>
          <w:tcPr>
            <w:tcW w:w="4141" w:type="dxa"/>
          </w:tcPr>
          <w:p w14:paraId="2F062D85" w14:textId="58BEDD17"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Business Source of Type *type* supplied multiple times.</w:t>
            </w:r>
          </w:p>
        </w:tc>
        <w:tc>
          <w:tcPr>
            <w:tcW w:w="1840" w:type="dxa"/>
            <w:vAlign w:val="center"/>
          </w:tcPr>
          <w:p w14:paraId="1B0D1ED6" w14:textId="1B99CA21"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w:t>
            </w:r>
          </w:p>
        </w:tc>
        <w:tc>
          <w:tcPr>
            <w:tcW w:w="1234" w:type="dxa"/>
            <w:vAlign w:val="center"/>
          </w:tcPr>
          <w:p w14:paraId="6164B136" w14:textId="75EC0729"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2511A04F" w14:textId="77777777" w:rsidTr="00E17BB1">
        <w:tc>
          <w:tcPr>
            <w:tcW w:w="1252" w:type="dxa"/>
            <w:vAlign w:val="center"/>
          </w:tcPr>
          <w:p w14:paraId="4EFE7144" w14:textId="303FAC59"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lastRenderedPageBreak/>
              <w:t>W</w:t>
            </w:r>
          </w:p>
        </w:tc>
        <w:tc>
          <w:tcPr>
            <w:tcW w:w="1126" w:type="dxa"/>
            <w:vAlign w:val="center"/>
          </w:tcPr>
          <w:p w14:paraId="124C0C9B" w14:textId="15C3AE46"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077</w:t>
            </w:r>
          </w:p>
        </w:tc>
        <w:tc>
          <w:tcPr>
            <w:tcW w:w="4141" w:type="dxa"/>
          </w:tcPr>
          <w:p w14:paraId="0A8C540E" w14:textId="2D3498B8"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Business Source of Type *type* is invalid.</w:t>
            </w:r>
          </w:p>
        </w:tc>
        <w:tc>
          <w:tcPr>
            <w:tcW w:w="1840" w:type="dxa"/>
            <w:vAlign w:val="center"/>
          </w:tcPr>
          <w:p w14:paraId="448143F9" w14:textId="431ACC5C"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w:t>
            </w:r>
          </w:p>
        </w:tc>
        <w:tc>
          <w:tcPr>
            <w:tcW w:w="1234" w:type="dxa"/>
            <w:vAlign w:val="center"/>
          </w:tcPr>
          <w:p w14:paraId="2E198BB6" w14:textId="761EBE22"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4FA089C0" w14:textId="77777777" w:rsidTr="00E17BB1">
        <w:tc>
          <w:tcPr>
            <w:tcW w:w="1252" w:type="dxa"/>
            <w:vAlign w:val="center"/>
          </w:tcPr>
          <w:p w14:paraId="4272BAD7" w14:textId="5CD16B08"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W</w:t>
            </w:r>
          </w:p>
        </w:tc>
        <w:tc>
          <w:tcPr>
            <w:tcW w:w="1126" w:type="dxa"/>
            <w:vAlign w:val="center"/>
          </w:tcPr>
          <w:p w14:paraId="4676ABF6" w14:textId="6903FB67"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078</w:t>
            </w:r>
          </w:p>
        </w:tc>
        <w:tc>
          <w:tcPr>
            <w:tcW w:w="4141" w:type="dxa"/>
          </w:tcPr>
          <w:p w14:paraId="51AFDEBF" w14:textId="55D38AC2"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Value *</w:t>
            </w:r>
            <w:proofErr w:type="spellStart"/>
            <w:r w:rsidRPr="00125804">
              <w:rPr>
                <w:rFonts w:ascii="Source Sans Pro" w:hAnsi="Source Sans Pro" w:cs="Arial"/>
                <w:color w:val="000000"/>
                <w:szCs w:val="22"/>
              </w:rPr>
              <w:t>businessSource</w:t>
            </w:r>
            <w:proofErr w:type="spellEnd"/>
            <w:r w:rsidRPr="00125804">
              <w:rPr>
                <w:rFonts w:ascii="Source Sans Pro" w:hAnsi="Source Sans Pro" w:cs="Arial"/>
                <w:color w:val="000000"/>
                <w:szCs w:val="22"/>
              </w:rPr>
              <w:t>* for Business Source with Type *type* is invalid.</w:t>
            </w:r>
          </w:p>
        </w:tc>
        <w:tc>
          <w:tcPr>
            <w:tcW w:w="1840" w:type="dxa"/>
            <w:vAlign w:val="center"/>
          </w:tcPr>
          <w:p w14:paraId="6301322E" w14:textId="54F21BFC"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w:t>
            </w:r>
          </w:p>
        </w:tc>
        <w:tc>
          <w:tcPr>
            <w:tcW w:w="1234" w:type="dxa"/>
            <w:vAlign w:val="center"/>
          </w:tcPr>
          <w:p w14:paraId="3FEF0506" w14:textId="672888B5"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4F9638A9" w14:textId="77777777" w:rsidTr="00E17BB1">
        <w:tc>
          <w:tcPr>
            <w:tcW w:w="1252" w:type="dxa"/>
            <w:vAlign w:val="center"/>
          </w:tcPr>
          <w:p w14:paraId="06E8C84D" w14:textId="510893D8"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W</w:t>
            </w:r>
          </w:p>
        </w:tc>
        <w:tc>
          <w:tcPr>
            <w:tcW w:w="1126" w:type="dxa"/>
            <w:vAlign w:val="center"/>
          </w:tcPr>
          <w:p w14:paraId="2B58F376" w14:textId="511CA740"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080</w:t>
            </w:r>
          </w:p>
        </w:tc>
        <w:tc>
          <w:tcPr>
            <w:tcW w:w="4141" w:type="dxa"/>
          </w:tcPr>
          <w:p w14:paraId="0E80C645" w14:textId="2F7F0BFF"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Broker is invalid for Client Type. Removed for processing.</w:t>
            </w:r>
          </w:p>
        </w:tc>
        <w:tc>
          <w:tcPr>
            <w:tcW w:w="1840" w:type="dxa"/>
            <w:vAlign w:val="center"/>
          </w:tcPr>
          <w:p w14:paraId="7D42F4B8" w14:textId="3703CD50"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w:t>
            </w:r>
          </w:p>
        </w:tc>
        <w:tc>
          <w:tcPr>
            <w:tcW w:w="1234" w:type="dxa"/>
            <w:vAlign w:val="center"/>
          </w:tcPr>
          <w:p w14:paraId="0CB324C4" w14:textId="27E845A3"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63095045" w14:textId="77777777" w:rsidTr="00E17BB1">
        <w:tc>
          <w:tcPr>
            <w:tcW w:w="1252" w:type="dxa"/>
            <w:vAlign w:val="center"/>
          </w:tcPr>
          <w:p w14:paraId="0B56B0A6" w14:textId="77595582"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W</w:t>
            </w:r>
          </w:p>
        </w:tc>
        <w:tc>
          <w:tcPr>
            <w:tcW w:w="1126" w:type="dxa"/>
            <w:vAlign w:val="center"/>
          </w:tcPr>
          <w:p w14:paraId="17C379E5" w14:textId="39325264"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082</w:t>
            </w:r>
          </w:p>
        </w:tc>
        <w:tc>
          <w:tcPr>
            <w:tcW w:w="4141" w:type="dxa"/>
          </w:tcPr>
          <w:p w14:paraId="4127F266" w14:textId="37FBEF1C"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Broker provided for multi-broker request. Removed for processing.</w:t>
            </w:r>
          </w:p>
        </w:tc>
        <w:tc>
          <w:tcPr>
            <w:tcW w:w="1840" w:type="dxa"/>
            <w:vAlign w:val="center"/>
          </w:tcPr>
          <w:p w14:paraId="348B1357" w14:textId="4FD5C7C3"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w:t>
            </w:r>
          </w:p>
        </w:tc>
        <w:tc>
          <w:tcPr>
            <w:tcW w:w="1234" w:type="dxa"/>
            <w:vAlign w:val="center"/>
          </w:tcPr>
          <w:p w14:paraId="5671B3BD" w14:textId="575D6878"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6BB5E500" w14:textId="77777777" w:rsidTr="00E17BB1">
        <w:tc>
          <w:tcPr>
            <w:tcW w:w="1252" w:type="dxa"/>
            <w:vAlign w:val="center"/>
          </w:tcPr>
          <w:p w14:paraId="1F20A47B" w14:textId="3C1F1ED8"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W</w:t>
            </w:r>
          </w:p>
        </w:tc>
        <w:tc>
          <w:tcPr>
            <w:tcW w:w="1126" w:type="dxa"/>
            <w:vAlign w:val="center"/>
          </w:tcPr>
          <w:p w14:paraId="4252D39B" w14:textId="10EF2966"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113</w:t>
            </w:r>
          </w:p>
        </w:tc>
        <w:tc>
          <w:tcPr>
            <w:tcW w:w="4141" w:type="dxa"/>
          </w:tcPr>
          <w:p w14:paraId="7E8CC1BD" w14:textId="5710C4DC"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Partner Code reserved for future use. Removed for processing.</w:t>
            </w:r>
          </w:p>
        </w:tc>
        <w:tc>
          <w:tcPr>
            <w:tcW w:w="1840" w:type="dxa"/>
            <w:vAlign w:val="center"/>
          </w:tcPr>
          <w:p w14:paraId="78F16718" w14:textId="1399E3B9"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szCs w:val="22"/>
              </w:rPr>
              <w:t>-</w:t>
            </w:r>
          </w:p>
        </w:tc>
        <w:tc>
          <w:tcPr>
            <w:tcW w:w="1234" w:type="dxa"/>
            <w:vAlign w:val="center"/>
          </w:tcPr>
          <w:p w14:paraId="600CF23D" w14:textId="11C1E928"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5B0B18AC" w14:textId="77777777" w:rsidTr="00E17BB1">
        <w:tc>
          <w:tcPr>
            <w:tcW w:w="1252" w:type="dxa"/>
            <w:vAlign w:val="center"/>
          </w:tcPr>
          <w:p w14:paraId="47963F9C" w14:textId="53BE7625"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W</w:t>
            </w:r>
          </w:p>
        </w:tc>
        <w:tc>
          <w:tcPr>
            <w:tcW w:w="1126" w:type="dxa"/>
            <w:vAlign w:val="center"/>
          </w:tcPr>
          <w:p w14:paraId="6A132B25" w14:textId="4CC7465A"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122</w:t>
            </w:r>
          </w:p>
        </w:tc>
        <w:tc>
          <w:tcPr>
            <w:tcW w:w="4141" w:type="dxa"/>
          </w:tcPr>
          <w:p w14:paraId="7C6B24B9" w14:textId="395D14E6"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Retrospective Date is invalid. *date* set to *todays date*.</w:t>
            </w:r>
          </w:p>
        </w:tc>
        <w:tc>
          <w:tcPr>
            <w:tcW w:w="1840" w:type="dxa"/>
            <w:vAlign w:val="center"/>
          </w:tcPr>
          <w:p w14:paraId="356CB7D5" w14:textId="7EF37DEB" w:rsidR="006A32F0" w:rsidRPr="00125804" w:rsidRDefault="006A32F0" w:rsidP="00E17BB1">
            <w:pPr>
              <w:spacing w:before="40" w:after="40"/>
              <w:jc w:val="both"/>
              <w:rPr>
                <w:rFonts w:ascii="Source Sans Pro" w:hAnsi="Source Sans Pro" w:cs="Arial"/>
                <w:szCs w:val="22"/>
              </w:rPr>
            </w:pPr>
            <w:r w:rsidRPr="00125804">
              <w:rPr>
                <w:rFonts w:ascii="Source Sans Pro" w:hAnsi="Source Sans Pro" w:cs="Arial"/>
                <w:szCs w:val="22"/>
              </w:rPr>
              <w:t>-</w:t>
            </w:r>
          </w:p>
        </w:tc>
        <w:tc>
          <w:tcPr>
            <w:tcW w:w="1234" w:type="dxa"/>
            <w:vAlign w:val="center"/>
          </w:tcPr>
          <w:p w14:paraId="26D52C24" w14:textId="5E32A451"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375D7C78" w14:textId="77777777" w:rsidTr="00E17BB1">
        <w:tc>
          <w:tcPr>
            <w:tcW w:w="1252" w:type="dxa"/>
            <w:vAlign w:val="center"/>
          </w:tcPr>
          <w:p w14:paraId="640EF13A" w14:textId="187CC9AF"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W</w:t>
            </w:r>
          </w:p>
        </w:tc>
        <w:tc>
          <w:tcPr>
            <w:tcW w:w="1126" w:type="dxa"/>
            <w:vAlign w:val="center"/>
          </w:tcPr>
          <w:p w14:paraId="2C493CC7" w14:textId="0651F9FF"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123</w:t>
            </w:r>
          </w:p>
        </w:tc>
        <w:tc>
          <w:tcPr>
            <w:tcW w:w="4141" w:type="dxa"/>
          </w:tcPr>
          <w:p w14:paraId="10AD57B1" w14:textId="42F78163"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Retrospective Date is missing. Set to *todays date*</w:t>
            </w:r>
          </w:p>
        </w:tc>
        <w:tc>
          <w:tcPr>
            <w:tcW w:w="1840" w:type="dxa"/>
            <w:vAlign w:val="center"/>
          </w:tcPr>
          <w:p w14:paraId="6509DA05" w14:textId="4DBA0A7E" w:rsidR="006A32F0" w:rsidRPr="00125804" w:rsidRDefault="006A32F0" w:rsidP="00E17BB1">
            <w:pPr>
              <w:spacing w:before="40" w:after="40"/>
              <w:jc w:val="both"/>
              <w:rPr>
                <w:rFonts w:ascii="Source Sans Pro" w:hAnsi="Source Sans Pro" w:cs="Arial"/>
                <w:szCs w:val="22"/>
              </w:rPr>
            </w:pPr>
            <w:r w:rsidRPr="00125804">
              <w:rPr>
                <w:rFonts w:ascii="Source Sans Pro" w:hAnsi="Source Sans Pro" w:cs="Arial"/>
                <w:szCs w:val="22"/>
              </w:rPr>
              <w:t>-</w:t>
            </w:r>
          </w:p>
        </w:tc>
        <w:tc>
          <w:tcPr>
            <w:tcW w:w="1234" w:type="dxa"/>
            <w:vAlign w:val="center"/>
          </w:tcPr>
          <w:p w14:paraId="45FDDEE9" w14:textId="75315358"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60FFAB71" w14:textId="77777777" w:rsidTr="00E17BB1">
        <w:tc>
          <w:tcPr>
            <w:tcW w:w="1252" w:type="dxa"/>
            <w:vAlign w:val="center"/>
          </w:tcPr>
          <w:p w14:paraId="559E09AA" w14:textId="4B60EDF5"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W</w:t>
            </w:r>
          </w:p>
        </w:tc>
        <w:tc>
          <w:tcPr>
            <w:tcW w:w="1126" w:type="dxa"/>
            <w:vAlign w:val="center"/>
          </w:tcPr>
          <w:p w14:paraId="2AE5978D" w14:textId="6095BD06"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180</w:t>
            </w:r>
          </w:p>
        </w:tc>
        <w:tc>
          <w:tcPr>
            <w:tcW w:w="4141" w:type="dxa"/>
          </w:tcPr>
          <w:p w14:paraId="44F3B911" w14:textId="2C2B97E5"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IP Address appears to be invalid.</w:t>
            </w:r>
          </w:p>
        </w:tc>
        <w:tc>
          <w:tcPr>
            <w:tcW w:w="1840" w:type="dxa"/>
            <w:vAlign w:val="center"/>
          </w:tcPr>
          <w:p w14:paraId="550F8788" w14:textId="604D437A" w:rsidR="006A32F0" w:rsidRPr="00125804" w:rsidRDefault="006A32F0" w:rsidP="00E17BB1">
            <w:pPr>
              <w:spacing w:before="40" w:after="40"/>
              <w:jc w:val="both"/>
              <w:rPr>
                <w:rFonts w:ascii="Source Sans Pro" w:hAnsi="Source Sans Pro" w:cs="Arial"/>
                <w:szCs w:val="22"/>
              </w:rPr>
            </w:pPr>
            <w:r w:rsidRPr="00125804">
              <w:rPr>
                <w:rFonts w:ascii="Source Sans Pro" w:hAnsi="Source Sans Pro" w:cs="Arial"/>
                <w:szCs w:val="22"/>
              </w:rPr>
              <w:t>-</w:t>
            </w:r>
          </w:p>
        </w:tc>
        <w:tc>
          <w:tcPr>
            <w:tcW w:w="1234" w:type="dxa"/>
            <w:vAlign w:val="center"/>
          </w:tcPr>
          <w:p w14:paraId="4FCF5BC0" w14:textId="0F2280CE"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2BABB7A4" w14:textId="77777777" w:rsidTr="00E17BB1">
        <w:tc>
          <w:tcPr>
            <w:tcW w:w="1252" w:type="dxa"/>
            <w:vAlign w:val="center"/>
          </w:tcPr>
          <w:p w14:paraId="5133BD01" w14:textId="75B0CCFE"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W</w:t>
            </w:r>
          </w:p>
        </w:tc>
        <w:tc>
          <w:tcPr>
            <w:tcW w:w="1126" w:type="dxa"/>
            <w:vAlign w:val="center"/>
          </w:tcPr>
          <w:p w14:paraId="48E6AAED" w14:textId="1AB511E1"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205</w:t>
            </w:r>
          </w:p>
        </w:tc>
        <w:tc>
          <w:tcPr>
            <w:tcW w:w="4141" w:type="dxa"/>
          </w:tcPr>
          <w:p w14:paraId="54381E96" w14:textId="1F6EF95F"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Forename for Name *n* for Subject *n* split into Middle Name(s)</w:t>
            </w:r>
          </w:p>
        </w:tc>
        <w:tc>
          <w:tcPr>
            <w:tcW w:w="1840" w:type="dxa"/>
            <w:vAlign w:val="center"/>
          </w:tcPr>
          <w:p w14:paraId="07FA4E31" w14:textId="354BB37A" w:rsidR="006A32F0" w:rsidRPr="00125804" w:rsidRDefault="006A32F0" w:rsidP="00E17BB1">
            <w:pPr>
              <w:spacing w:before="40" w:after="40"/>
              <w:jc w:val="both"/>
              <w:rPr>
                <w:rFonts w:ascii="Source Sans Pro" w:hAnsi="Source Sans Pro" w:cs="Arial"/>
                <w:szCs w:val="22"/>
              </w:rPr>
            </w:pPr>
            <w:r w:rsidRPr="00125804">
              <w:rPr>
                <w:rFonts w:ascii="Source Sans Pro" w:hAnsi="Source Sans Pro" w:cs="Arial"/>
                <w:szCs w:val="22"/>
              </w:rPr>
              <w:t>-</w:t>
            </w:r>
          </w:p>
        </w:tc>
        <w:tc>
          <w:tcPr>
            <w:tcW w:w="1234" w:type="dxa"/>
            <w:vAlign w:val="center"/>
          </w:tcPr>
          <w:p w14:paraId="28965E48" w14:textId="34313200"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76D3968F" w14:textId="77777777" w:rsidTr="00E17BB1">
        <w:tc>
          <w:tcPr>
            <w:tcW w:w="1252" w:type="dxa"/>
            <w:vAlign w:val="center"/>
          </w:tcPr>
          <w:p w14:paraId="5C7BC341" w14:textId="2E43D6E0"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W</w:t>
            </w:r>
          </w:p>
        </w:tc>
        <w:tc>
          <w:tcPr>
            <w:tcW w:w="1126" w:type="dxa"/>
            <w:vAlign w:val="center"/>
          </w:tcPr>
          <w:p w14:paraId="12FE8A1B" w14:textId="7B970AA4"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240</w:t>
            </w:r>
          </w:p>
        </w:tc>
        <w:tc>
          <w:tcPr>
            <w:tcW w:w="4141" w:type="dxa"/>
          </w:tcPr>
          <w:p w14:paraId="4A04DA17" w14:textId="7F61686E"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Title for Name *n* for Subject *n* is invalid. Title set to 0.</w:t>
            </w:r>
          </w:p>
        </w:tc>
        <w:tc>
          <w:tcPr>
            <w:tcW w:w="1840" w:type="dxa"/>
            <w:vAlign w:val="center"/>
          </w:tcPr>
          <w:p w14:paraId="372F8B9C" w14:textId="0BC1C0D2" w:rsidR="006A32F0" w:rsidRPr="00125804" w:rsidRDefault="006A32F0" w:rsidP="00E17BB1">
            <w:pPr>
              <w:spacing w:before="40" w:after="40"/>
              <w:jc w:val="both"/>
              <w:rPr>
                <w:rFonts w:ascii="Source Sans Pro" w:hAnsi="Source Sans Pro" w:cs="Arial"/>
                <w:szCs w:val="22"/>
              </w:rPr>
            </w:pPr>
            <w:r w:rsidRPr="00125804">
              <w:rPr>
                <w:rFonts w:ascii="Source Sans Pro" w:hAnsi="Source Sans Pro" w:cs="Arial"/>
                <w:szCs w:val="22"/>
              </w:rPr>
              <w:t>-</w:t>
            </w:r>
          </w:p>
        </w:tc>
        <w:tc>
          <w:tcPr>
            <w:tcW w:w="1234" w:type="dxa"/>
            <w:vAlign w:val="center"/>
          </w:tcPr>
          <w:p w14:paraId="360B9EB0" w14:textId="230EEEC4"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464CE75F" w14:textId="77777777" w:rsidTr="00E17BB1">
        <w:tc>
          <w:tcPr>
            <w:tcW w:w="1252" w:type="dxa"/>
            <w:vAlign w:val="center"/>
          </w:tcPr>
          <w:p w14:paraId="1FE95491" w14:textId="0F54F212"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W</w:t>
            </w:r>
          </w:p>
        </w:tc>
        <w:tc>
          <w:tcPr>
            <w:tcW w:w="1126" w:type="dxa"/>
            <w:vAlign w:val="center"/>
          </w:tcPr>
          <w:p w14:paraId="555E0568" w14:textId="48D745C0"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241</w:t>
            </w:r>
          </w:p>
        </w:tc>
        <w:tc>
          <w:tcPr>
            <w:tcW w:w="4141" w:type="dxa"/>
          </w:tcPr>
          <w:p w14:paraId="1302529B" w14:textId="56F049A2"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Title for Name *n* for Subject *n* is missing. Title set to 0.</w:t>
            </w:r>
          </w:p>
        </w:tc>
        <w:tc>
          <w:tcPr>
            <w:tcW w:w="1840" w:type="dxa"/>
            <w:vAlign w:val="center"/>
          </w:tcPr>
          <w:p w14:paraId="5B27C665" w14:textId="4042A8FE" w:rsidR="006A32F0" w:rsidRPr="00125804" w:rsidRDefault="006A32F0" w:rsidP="00E17BB1">
            <w:pPr>
              <w:spacing w:before="40" w:after="40"/>
              <w:jc w:val="both"/>
              <w:rPr>
                <w:rFonts w:ascii="Source Sans Pro" w:hAnsi="Source Sans Pro" w:cs="Arial"/>
                <w:szCs w:val="22"/>
              </w:rPr>
            </w:pPr>
            <w:r w:rsidRPr="00125804">
              <w:rPr>
                <w:rFonts w:ascii="Source Sans Pro" w:hAnsi="Source Sans Pro" w:cs="Arial"/>
                <w:szCs w:val="22"/>
              </w:rPr>
              <w:t>-</w:t>
            </w:r>
          </w:p>
        </w:tc>
        <w:tc>
          <w:tcPr>
            <w:tcW w:w="1234" w:type="dxa"/>
            <w:vAlign w:val="center"/>
          </w:tcPr>
          <w:p w14:paraId="1FF2F27A" w14:textId="5859FFE6"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7B2E1337" w14:textId="77777777" w:rsidTr="00E17BB1">
        <w:tc>
          <w:tcPr>
            <w:tcW w:w="1252" w:type="dxa"/>
            <w:vAlign w:val="center"/>
          </w:tcPr>
          <w:p w14:paraId="3D4E5980" w14:textId="31A40E55"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W</w:t>
            </w:r>
          </w:p>
        </w:tc>
        <w:tc>
          <w:tcPr>
            <w:tcW w:w="1126" w:type="dxa"/>
            <w:vAlign w:val="center"/>
          </w:tcPr>
          <w:p w14:paraId="01CC46A4" w14:textId="7DC69556"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252</w:t>
            </w:r>
          </w:p>
        </w:tc>
        <w:tc>
          <w:tcPr>
            <w:tcW w:w="4141" w:type="dxa"/>
          </w:tcPr>
          <w:p w14:paraId="14BEAB77" w14:textId="5B45A77D"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Forename for Name *n* for Subject *n* contains invalid characters.</w:t>
            </w:r>
          </w:p>
        </w:tc>
        <w:tc>
          <w:tcPr>
            <w:tcW w:w="1840" w:type="dxa"/>
            <w:vAlign w:val="center"/>
          </w:tcPr>
          <w:p w14:paraId="71C4BC50" w14:textId="53CCF39B" w:rsidR="006A32F0" w:rsidRPr="00125804" w:rsidRDefault="006A32F0" w:rsidP="00E17BB1">
            <w:pPr>
              <w:spacing w:before="40" w:after="40"/>
              <w:jc w:val="both"/>
              <w:rPr>
                <w:rFonts w:ascii="Source Sans Pro" w:hAnsi="Source Sans Pro" w:cs="Arial"/>
                <w:szCs w:val="22"/>
              </w:rPr>
            </w:pPr>
            <w:r w:rsidRPr="00125804">
              <w:rPr>
                <w:rFonts w:ascii="Source Sans Pro" w:hAnsi="Source Sans Pro" w:cs="Arial"/>
                <w:szCs w:val="22"/>
              </w:rPr>
              <w:t>-</w:t>
            </w:r>
          </w:p>
        </w:tc>
        <w:tc>
          <w:tcPr>
            <w:tcW w:w="1234" w:type="dxa"/>
            <w:vAlign w:val="center"/>
          </w:tcPr>
          <w:p w14:paraId="23792FDE" w14:textId="78AA5BAB"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2187F748" w14:textId="77777777" w:rsidTr="00E17BB1">
        <w:tc>
          <w:tcPr>
            <w:tcW w:w="1252" w:type="dxa"/>
            <w:vAlign w:val="center"/>
          </w:tcPr>
          <w:p w14:paraId="6574E768" w14:textId="782657A7"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W</w:t>
            </w:r>
          </w:p>
        </w:tc>
        <w:tc>
          <w:tcPr>
            <w:tcW w:w="1126" w:type="dxa"/>
            <w:vAlign w:val="center"/>
          </w:tcPr>
          <w:p w14:paraId="50DE5EE4" w14:textId="71FD91FC"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261</w:t>
            </w:r>
          </w:p>
        </w:tc>
        <w:tc>
          <w:tcPr>
            <w:tcW w:w="4141" w:type="dxa"/>
          </w:tcPr>
          <w:p w14:paraId="7DEB300F" w14:textId="1A3745DF"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Middle Name for Name *n* for Subject *n* contains invalid characters.</w:t>
            </w:r>
          </w:p>
        </w:tc>
        <w:tc>
          <w:tcPr>
            <w:tcW w:w="1840" w:type="dxa"/>
            <w:vAlign w:val="center"/>
          </w:tcPr>
          <w:p w14:paraId="429FAA7B" w14:textId="648E7716" w:rsidR="006A32F0" w:rsidRPr="00125804" w:rsidRDefault="006A32F0" w:rsidP="00E17BB1">
            <w:pPr>
              <w:spacing w:before="40" w:after="40"/>
              <w:jc w:val="both"/>
              <w:rPr>
                <w:rFonts w:ascii="Source Sans Pro" w:hAnsi="Source Sans Pro" w:cs="Arial"/>
                <w:szCs w:val="22"/>
              </w:rPr>
            </w:pPr>
            <w:r w:rsidRPr="00125804">
              <w:rPr>
                <w:rFonts w:ascii="Source Sans Pro" w:hAnsi="Source Sans Pro" w:cs="Arial"/>
                <w:szCs w:val="22"/>
              </w:rPr>
              <w:t>-</w:t>
            </w:r>
          </w:p>
        </w:tc>
        <w:tc>
          <w:tcPr>
            <w:tcW w:w="1234" w:type="dxa"/>
            <w:vAlign w:val="center"/>
          </w:tcPr>
          <w:p w14:paraId="025C146B" w14:textId="487B7BBB"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58431A09" w14:textId="77777777" w:rsidTr="00E17BB1">
        <w:tc>
          <w:tcPr>
            <w:tcW w:w="1252" w:type="dxa"/>
            <w:vAlign w:val="center"/>
          </w:tcPr>
          <w:p w14:paraId="234F0480" w14:textId="214AA569"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W</w:t>
            </w:r>
          </w:p>
        </w:tc>
        <w:tc>
          <w:tcPr>
            <w:tcW w:w="1126" w:type="dxa"/>
            <w:vAlign w:val="center"/>
          </w:tcPr>
          <w:p w14:paraId="296C5946" w14:textId="47B87454"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272</w:t>
            </w:r>
          </w:p>
        </w:tc>
        <w:tc>
          <w:tcPr>
            <w:tcW w:w="4141" w:type="dxa"/>
          </w:tcPr>
          <w:p w14:paraId="3CA9A3CD" w14:textId="55803F39"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Surname for Name *n* for Subject *n* contains invalid characters.</w:t>
            </w:r>
          </w:p>
        </w:tc>
        <w:tc>
          <w:tcPr>
            <w:tcW w:w="1840" w:type="dxa"/>
            <w:vAlign w:val="center"/>
          </w:tcPr>
          <w:p w14:paraId="52FDD35A" w14:textId="40E595F5" w:rsidR="006A32F0" w:rsidRPr="00125804" w:rsidRDefault="006A32F0" w:rsidP="00E17BB1">
            <w:pPr>
              <w:spacing w:before="40" w:after="40"/>
              <w:jc w:val="both"/>
              <w:rPr>
                <w:rFonts w:ascii="Source Sans Pro" w:hAnsi="Source Sans Pro" w:cs="Arial"/>
                <w:szCs w:val="22"/>
              </w:rPr>
            </w:pPr>
            <w:r w:rsidRPr="00125804">
              <w:rPr>
                <w:rFonts w:ascii="Source Sans Pro" w:hAnsi="Source Sans Pro" w:cs="Arial"/>
                <w:szCs w:val="22"/>
              </w:rPr>
              <w:t>-</w:t>
            </w:r>
          </w:p>
        </w:tc>
        <w:tc>
          <w:tcPr>
            <w:tcW w:w="1234" w:type="dxa"/>
            <w:vAlign w:val="center"/>
          </w:tcPr>
          <w:p w14:paraId="6EA20267" w14:textId="42B6BC09"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6E3A2883" w14:textId="77777777" w:rsidTr="00E17BB1">
        <w:tc>
          <w:tcPr>
            <w:tcW w:w="1252" w:type="dxa"/>
            <w:vAlign w:val="center"/>
          </w:tcPr>
          <w:p w14:paraId="0BB44B8D" w14:textId="48312B11"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W</w:t>
            </w:r>
          </w:p>
        </w:tc>
        <w:tc>
          <w:tcPr>
            <w:tcW w:w="1126" w:type="dxa"/>
            <w:vAlign w:val="center"/>
          </w:tcPr>
          <w:p w14:paraId="1EC3210A" w14:textId="214E0039"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284</w:t>
            </w:r>
          </w:p>
        </w:tc>
        <w:tc>
          <w:tcPr>
            <w:tcW w:w="4141" w:type="dxa"/>
          </w:tcPr>
          <w:p w14:paraId="3ED734AE" w14:textId="340644ED"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Date of Birth for Subject *n* is invalid. Removed for processing.</w:t>
            </w:r>
          </w:p>
        </w:tc>
        <w:tc>
          <w:tcPr>
            <w:tcW w:w="1840" w:type="dxa"/>
            <w:vAlign w:val="center"/>
          </w:tcPr>
          <w:p w14:paraId="610CCBF4" w14:textId="562BF803" w:rsidR="006A32F0" w:rsidRPr="00125804" w:rsidRDefault="006A32F0" w:rsidP="00E17BB1">
            <w:pPr>
              <w:spacing w:before="40" w:after="40"/>
              <w:jc w:val="both"/>
              <w:rPr>
                <w:rFonts w:ascii="Source Sans Pro" w:hAnsi="Source Sans Pro" w:cs="Arial"/>
                <w:szCs w:val="22"/>
              </w:rPr>
            </w:pPr>
            <w:r w:rsidRPr="00125804">
              <w:rPr>
                <w:rFonts w:ascii="Source Sans Pro" w:hAnsi="Source Sans Pro" w:cs="Arial"/>
                <w:szCs w:val="22"/>
              </w:rPr>
              <w:t>-</w:t>
            </w:r>
          </w:p>
        </w:tc>
        <w:tc>
          <w:tcPr>
            <w:tcW w:w="1234" w:type="dxa"/>
            <w:vAlign w:val="center"/>
          </w:tcPr>
          <w:p w14:paraId="42F93A30" w14:textId="6FD667B3"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3E0400F7" w14:textId="77777777" w:rsidTr="00E17BB1">
        <w:tc>
          <w:tcPr>
            <w:tcW w:w="1252" w:type="dxa"/>
            <w:vAlign w:val="center"/>
          </w:tcPr>
          <w:p w14:paraId="320AE093" w14:textId="3AA5CFEF"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W</w:t>
            </w:r>
          </w:p>
        </w:tc>
        <w:tc>
          <w:tcPr>
            <w:tcW w:w="1126" w:type="dxa"/>
            <w:vAlign w:val="center"/>
          </w:tcPr>
          <w:p w14:paraId="665627FD" w14:textId="0626D341"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291</w:t>
            </w:r>
          </w:p>
        </w:tc>
        <w:tc>
          <w:tcPr>
            <w:tcW w:w="4141" w:type="dxa"/>
          </w:tcPr>
          <w:p w14:paraId="124904C8" w14:textId="6F8EFC0E"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Gender for Subject *n* is invalid. Gender set to N.</w:t>
            </w:r>
          </w:p>
        </w:tc>
        <w:tc>
          <w:tcPr>
            <w:tcW w:w="1840" w:type="dxa"/>
            <w:vAlign w:val="center"/>
          </w:tcPr>
          <w:p w14:paraId="16492767" w14:textId="2F999A8D" w:rsidR="006A32F0" w:rsidRPr="00125804" w:rsidRDefault="006A32F0" w:rsidP="00E17BB1">
            <w:pPr>
              <w:spacing w:before="40" w:after="40"/>
              <w:jc w:val="both"/>
              <w:rPr>
                <w:rFonts w:ascii="Source Sans Pro" w:hAnsi="Source Sans Pro" w:cs="Arial"/>
                <w:szCs w:val="22"/>
              </w:rPr>
            </w:pPr>
            <w:r w:rsidRPr="00125804">
              <w:rPr>
                <w:rFonts w:ascii="Source Sans Pro" w:hAnsi="Source Sans Pro" w:cs="Arial"/>
                <w:szCs w:val="22"/>
              </w:rPr>
              <w:t>-</w:t>
            </w:r>
          </w:p>
        </w:tc>
        <w:tc>
          <w:tcPr>
            <w:tcW w:w="1234" w:type="dxa"/>
            <w:vAlign w:val="center"/>
          </w:tcPr>
          <w:p w14:paraId="0F795D7B" w14:textId="32CAD3BD"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44B097AD" w14:textId="77777777" w:rsidTr="00E17BB1">
        <w:tc>
          <w:tcPr>
            <w:tcW w:w="1252" w:type="dxa"/>
            <w:vAlign w:val="center"/>
          </w:tcPr>
          <w:p w14:paraId="6A2B7A99" w14:textId="45B7A189"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W</w:t>
            </w:r>
          </w:p>
        </w:tc>
        <w:tc>
          <w:tcPr>
            <w:tcW w:w="1126" w:type="dxa"/>
            <w:vAlign w:val="center"/>
          </w:tcPr>
          <w:p w14:paraId="210B3FB7" w14:textId="30BCEEDF"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313</w:t>
            </w:r>
          </w:p>
        </w:tc>
        <w:tc>
          <w:tcPr>
            <w:tcW w:w="4141" w:type="dxa"/>
          </w:tcPr>
          <w:p w14:paraId="47980AD3" w14:textId="5B689B9F"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Telephone *n* for Subject *n* is invalid.</w:t>
            </w:r>
          </w:p>
        </w:tc>
        <w:tc>
          <w:tcPr>
            <w:tcW w:w="1840" w:type="dxa"/>
            <w:vAlign w:val="center"/>
          </w:tcPr>
          <w:p w14:paraId="2EE41519" w14:textId="268C43A2" w:rsidR="006A32F0" w:rsidRPr="00125804" w:rsidRDefault="006A32F0" w:rsidP="00E17BB1">
            <w:pPr>
              <w:spacing w:before="40" w:after="40"/>
              <w:jc w:val="both"/>
              <w:rPr>
                <w:rFonts w:ascii="Source Sans Pro" w:hAnsi="Source Sans Pro" w:cs="Arial"/>
                <w:szCs w:val="22"/>
              </w:rPr>
            </w:pPr>
            <w:r w:rsidRPr="00125804">
              <w:rPr>
                <w:rFonts w:ascii="Source Sans Pro" w:hAnsi="Source Sans Pro" w:cs="Arial"/>
                <w:szCs w:val="22"/>
              </w:rPr>
              <w:t>-</w:t>
            </w:r>
          </w:p>
        </w:tc>
        <w:tc>
          <w:tcPr>
            <w:tcW w:w="1234" w:type="dxa"/>
            <w:vAlign w:val="center"/>
          </w:tcPr>
          <w:p w14:paraId="7F0A2EC1" w14:textId="6E0B70A5"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4565F0C6" w14:textId="77777777" w:rsidTr="00E17BB1">
        <w:tc>
          <w:tcPr>
            <w:tcW w:w="1252" w:type="dxa"/>
            <w:vAlign w:val="center"/>
          </w:tcPr>
          <w:p w14:paraId="2214CDCC" w14:textId="72D2A74E"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lastRenderedPageBreak/>
              <w:t>W</w:t>
            </w:r>
          </w:p>
        </w:tc>
        <w:tc>
          <w:tcPr>
            <w:tcW w:w="1126" w:type="dxa"/>
            <w:vAlign w:val="center"/>
          </w:tcPr>
          <w:p w14:paraId="1327BF90" w14:textId="16695133"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320</w:t>
            </w:r>
          </w:p>
        </w:tc>
        <w:tc>
          <w:tcPr>
            <w:tcW w:w="4141" w:type="dxa"/>
          </w:tcPr>
          <w:p w14:paraId="76ECB07B" w14:textId="57270A63"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Driving Licence No. *n* for Subject *n* appears to be invalid.</w:t>
            </w:r>
          </w:p>
        </w:tc>
        <w:tc>
          <w:tcPr>
            <w:tcW w:w="1840" w:type="dxa"/>
            <w:vAlign w:val="center"/>
          </w:tcPr>
          <w:p w14:paraId="713B4F39" w14:textId="4326192F" w:rsidR="006A32F0" w:rsidRPr="00125804" w:rsidRDefault="006A32F0" w:rsidP="00E17BB1">
            <w:pPr>
              <w:spacing w:before="40" w:after="40"/>
              <w:jc w:val="both"/>
              <w:rPr>
                <w:rFonts w:ascii="Source Sans Pro" w:hAnsi="Source Sans Pro" w:cs="Arial"/>
                <w:szCs w:val="22"/>
              </w:rPr>
            </w:pPr>
            <w:r w:rsidRPr="00125804">
              <w:rPr>
                <w:rFonts w:ascii="Source Sans Pro" w:hAnsi="Source Sans Pro" w:cs="Arial"/>
                <w:szCs w:val="22"/>
              </w:rPr>
              <w:t>-</w:t>
            </w:r>
          </w:p>
        </w:tc>
        <w:tc>
          <w:tcPr>
            <w:tcW w:w="1234" w:type="dxa"/>
            <w:vAlign w:val="center"/>
          </w:tcPr>
          <w:p w14:paraId="0B5B3752" w14:textId="27A10335"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15EFBAD7" w14:textId="77777777" w:rsidTr="00E17BB1">
        <w:tc>
          <w:tcPr>
            <w:tcW w:w="1252" w:type="dxa"/>
            <w:vAlign w:val="center"/>
          </w:tcPr>
          <w:p w14:paraId="423B831F" w14:textId="28DF7FC2"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W</w:t>
            </w:r>
          </w:p>
        </w:tc>
        <w:tc>
          <w:tcPr>
            <w:tcW w:w="1126" w:type="dxa"/>
            <w:vAlign w:val="center"/>
          </w:tcPr>
          <w:p w14:paraId="00220FF6" w14:textId="2134EB0D"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400</w:t>
            </w:r>
          </w:p>
        </w:tc>
        <w:tc>
          <w:tcPr>
            <w:tcW w:w="4141" w:type="dxa"/>
          </w:tcPr>
          <w:p w14:paraId="35CAFFB9" w14:textId="0FC659D3"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Insufficient Address information supplied for Address *n* for Subject *n*.</w:t>
            </w:r>
          </w:p>
        </w:tc>
        <w:tc>
          <w:tcPr>
            <w:tcW w:w="1840" w:type="dxa"/>
            <w:vAlign w:val="center"/>
          </w:tcPr>
          <w:p w14:paraId="47C12E41" w14:textId="1A1B2D65" w:rsidR="006A32F0" w:rsidRPr="00125804" w:rsidRDefault="006A32F0" w:rsidP="00E17BB1">
            <w:pPr>
              <w:spacing w:before="40" w:after="40"/>
              <w:jc w:val="both"/>
              <w:rPr>
                <w:rFonts w:ascii="Source Sans Pro" w:hAnsi="Source Sans Pro" w:cs="Arial"/>
                <w:szCs w:val="22"/>
              </w:rPr>
            </w:pPr>
            <w:r w:rsidRPr="00125804">
              <w:rPr>
                <w:rFonts w:ascii="Source Sans Pro" w:eastAsia="Times New Roman" w:hAnsi="Source Sans Pro" w:cs="Arial"/>
                <w:color w:val="000000"/>
                <w:szCs w:val="22"/>
                <w:lang w:eastAsia="en-GB"/>
              </w:rPr>
              <w:t>-</w:t>
            </w:r>
          </w:p>
        </w:tc>
        <w:tc>
          <w:tcPr>
            <w:tcW w:w="1234" w:type="dxa"/>
            <w:vAlign w:val="center"/>
          </w:tcPr>
          <w:p w14:paraId="591857DE" w14:textId="1FA92E0C"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0B66A1F6" w14:textId="77777777" w:rsidTr="00E17BB1">
        <w:tc>
          <w:tcPr>
            <w:tcW w:w="1252" w:type="dxa"/>
            <w:vAlign w:val="center"/>
          </w:tcPr>
          <w:p w14:paraId="48CB5121" w14:textId="7B60072C"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W</w:t>
            </w:r>
          </w:p>
        </w:tc>
        <w:tc>
          <w:tcPr>
            <w:tcW w:w="1126" w:type="dxa"/>
            <w:vAlign w:val="center"/>
          </w:tcPr>
          <w:p w14:paraId="3AF42F16" w14:textId="2E0014A7"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403</w:t>
            </w:r>
          </w:p>
        </w:tc>
        <w:tc>
          <w:tcPr>
            <w:tcW w:w="4141" w:type="dxa"/>
          </w:tcPr>
          <w:p w14:paraId="44BF3F80" w14:textId="4770AFAB"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Address *n* for Subject *n* could not be resolved. Processed as supplied.</w:t>
            </w:r>
          </w:p>
        </w:tc>
        <w:tc>
          <w:tcPr>
            <w:tcW w:w="1840" w:type="dxa"/>
            <w:vAlign w:val="center"/>
          </w:tcPr>
          <w:p w14:paraId="77F3E98A" w14:textId="2D613EA5" w:rsidR="006A32F0" w:rsidRPr="00125804" w:rsidRDefault="006A32F0" w:rsidP="00E17BB1">
            <w:pPr>
              <w:spacing w:before="40" w:after="40"/>
              <w:jc w:val="both"/>
              <w:rPr>
                <w:rFonts w:ascii="Source Sans Pro" w:eastAsia="Times New Roman" w:hAnsi="Source Sans Pro" w:cs="Arial"/>
                <w:color w:val="000000"/>
                <w:szCs w:val="22"/>
                <w:lang w:eastAsia="en-GB"/>
              </w:rPr>
            </w:pPr>
            <w:r w:rsidRPr="00125804">
              <w:rPr>
                <w:rFonts w:ascii="Source Sans Pro" w:hAnsi="Source Sans Pro" w:cs="Arial"/>
                <w:szCs w:val="22"/>
              </w:rPr>
              <w:t>-</w:t>
            </w:r>
          </w:p>
        </w:tc>
        <w:tc>
          <w:tcPr>
            <w:tcW w:w="1234" w:type="dxa"/>
            <w:vAlign w:val="center"/>
          </w:tcPr>
          <w:p w14:paraId="63533D61" w14:textId="06AD0E18"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721EC1A7" w14:textId="77777777" w:rsidTr="00E17BB1">
        <w:tc>
          <w:tcPr>
            <w:tcW w:w="1252" w:type="dxa"/>
            <w:vAlign w:val="center"/>
          </w:tcPr>
          <w:p w14:paraId="3BEFF4AF" w14:textId="20F80B12"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W</w:t>
            </w:r>
          </w:p>
        </w:tc>
        <w:tc>
          <w:tcPr>
            <w:tcW w:w="1126" w:type="dxa"/>
            <w:vAlign w:val="center"/>
          </w:tcPr>
          <w:p w14:paraId="7F8AA2CE" w14:textId="66CD7E7D"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404</w:t>
            </w:r>
          </w:p>
        </w:tc>
        <w:tc>
          <w:tcPr>
            <w:tcW w:w="4141" w:type="dxa"/>
          </w:tcPr>
          <w:p w14:paraId="0494B2C0" w14:textId="49101FEB"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Address *n* for Subject *n* is Residential. Subject is Business Type</w:t>
            </w:r>
          </w:p>
        </w:tc>
        <w:tc>
          <w:tcPr>
            <w:tcW w:w="1840" w:type="dxa"/>
            <w:vAlign w:val="center"/>
          </w:tcPr>
          <w:p w14:paraId="579A113E" w14:textId="182D73D8" w:rsidR="006A32F0" w:rsidRPr="00125804" w:rsidRDefault="006A32F0" w:rsidP="00E17BB1">
            <w:pPr>
              <w:spacing w:before="40" w:after="40"/>
              <w:jc w:val="both"/>
              <w:rPr>
                <w:rFonts w:ascii="Source Sans Pro" w:hAnsi="Source Sans Pro" w:cs="Arial"/>
                <w:szCs w:val="22"/>
              </w:rPr>
            </w:pPr>
            <w:r w:rsidRPr="00125804">
              <w:rPr>
                <w:rFonts w:ascii="Source Sans Pro" w:hAnsi="Source Sans Pro" w:cs="Arial"/>
                <w:szCs w:val="22"/>
              </w:rPr>
              <w:t>-</w:t>
            </w:r>
          </w:p>
        </w:tc>
        <w:tc>
          <w:tcPr>
            <w:tcW w:w="1234" w:type="dxa"/>
            <w:vAlign w:val="center"/>
          </w:tcPr>
          <w:p w14:paraId="4C9458C8" w14:textId="22C1D9B2"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33C4F0C4" w14:textId="77777777" w:rsidTr="00E17BB1">
        <w:tc>
          <w:tcPr>
            <w:tcW w:w="1252" w:type="dxa"/>
            <w:vAlign w:val="center"/>
          </w:tcPr>
          <w:p w14:paraId="2C0055DC" w14:textId="2555526A"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W</w:t>
            </w:r>
          </w:p>
        </w:tc>
        <w:tc>
          <w:tcPr>
            <w:tcW w:w="1126" w:type="dxa"/>
            <w:vAlign w:val="center"/>
          </w:tcPr>
          <w:p w14:paraId="23EA96BD" w14:textId="554783B9"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405</w:t>
            </w:r>
          </w:p>
        </w:tc>
        <w:tc>
          <w:tcPr>
            <w:tcW w:w="4141" w:type="dxa"/>
          </w:tcPr>
          <w:p w14:paraId="79A5A4E0" w14:textId="0AA54A53"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Address *n* for Subject *n* is not Residential. Subject is Person Type</w:t>
            </w:r>
          </w:p>
        </w:tc>
        <w:tc>
          <w:tcPr>
            <w:tcW w:w="1840" w:type="dxa"/>
            <w:vAlign w:val="center"/>
          </w:tcPr>
          <w:p w14:paraId="62B32BDF" w14:textId="7EF34393" w:rsidR="006A32F0" w:rsidRPr="00125804" w:rsidRDefault="006A32F0" w:rsidP="00E17BB1">
            <w:pPr>
              <w:spacing w:before="40" w:after="40"/>
              <w:jc w:val="both"/>
              <w:rPr>
                <w:rFonts w:ascii="Source Sans Pro" w:hAnsi="Source Sans Pro" w:cs="Arial"/>
                <w:szCs w:val="22"/>
              </w:rPr>
            </w:pPr>
            <w:r w:rsidRPr="00125804">
              <w:rPr>
                <w:rFonts w:ascii="Source Sans Pro" w:hAnsi="Source Sans Pro" w:cs="Arial"/>
                <w:szCs w:val="22"/>
              </w:rPr>
              <w:t>-</w:t>
            </w:r>
          </w:p>
        </w:tc>
        <w:tc>
          <w:tcPr>
            <w:tcW w:w="1234" w:type="dxa"/>
            <w:vAlign w:val="center"/>
          </w:tcPr>
          <w:p w14:paraId="0EA6E5A7" w14:textId="55746C3E"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631079CF" w14:textId="77777777" w:rsidTr="00E17BB1">
        <w:tc>
          <w:tcPr>
            <w:tcW w:w="1252" w:type="dxa"/>
            <w:vAlign w:val="center"/>
          </w:tcPr>
          <w:p w14:paraId="04C1D425" w14:textId="0A1DEAF8"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W</w:t>
            </w:r>
          </w:p>
        </w:tc>
        <w:tc>
          <w:tcPr>
            <w:tcW w:w="1126" w:type="dxa"/>
            <w:vAlign w:val="center"/>
          </w:tcPr>
          <w:p w14:paraId="1AF44910" w14:textId="38CBEDBB"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406</w:t>
            </w:r>
          </w:p>
        </w:tc>
        <w:tc>
          <w:tcPr>
            <w:tcW w:w="4141" w:type="dxa"/>
          </w:tcPr>
          <w:p w14:paraId="28A3B871" w14:textId="0220FE5D"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Address *n* for Subject *n* has different postcode to that supplied. PAF Postcode substituted.</w:t>
            </w:r>
          </w:p>
        </w:tc>
        <w:tc>
          <w:tcPr>
            <w:tcW w:w="1840" w:type="dxa"/>
            <w:vAlign w:val="center"/>
          </w:tcPr>
          <w:p w14:paraId="2BE7816C" w14:textId="03E00DD9" w:rsidR="006A32F0" w:rsidRPr="00125804" w:rsidRDefault="006A32F0" w:rsidP="00E17BB1">
            <w:pPr>
              <w:spacing w:before="40" w:after="40"/>
              <w:jc w:val="both"/>
              <w:rPr>
                <w:rFonts w:ascii="Source Sans Pro" w:hAnsi="Source Sans Pro" w:cs="Arial"/>
                <w:szCs w:val="22"/>
              </w:rPr>
            </w:pPr>
            <w:r w:rsidRPr="00125804">
              <w:rPr>
                <w:rFonts w:ascii="Source Sans Pro" w:hAnsi="Source Sans Pro" w:cs="Arial"/>
                <w:szCs w:val="22"/>
              </w:rPr>
              <w:t>-</w:t>
            </w:r>
          </w:p>
        </w:tc>
        <w:tc>
          <w:tcPr>
            <w:tcW w:w="1234" w:type="dxa"/>
            <w:vAlign w:val="center"/>
          </w:tcPr>
          <w:p w14:paraId="6B5CD2D1" w14:textId="457FDFC7"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33D4F484" w14:textId="77777777" w:rsidTr="00E17BB1">
        <w:tc>
          <w:tcPr>
            <w:tcW w:w="1252" w:type="dxa"/>
            <w:vAlign w:val="center"/>
          </w:tcPr>
          <w:p w14:paraId="418E480B" w14:textId="0BB546D8"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W</w:t>
            </w:r>
          </w:p>
        </w:tc>
        <w:tc>
          <w:tcPr>
            <w:tcW w:w="1126" w:type="dxa"/>
            <w:vAlign w:val="center"/>
          </w:tcPr>
          <w:p w14:paraId="0A6EA810" w14:textId="446B8C9C"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501</w:t>
            </w:r>
          </w:p>
        </w:tc>
        <w:tc>
          <w:tcPr>
            <w:tcW w:w="4141" w:type="dxa"/>
          </w:tcPr>
          <w:p w14:paraId="52322E06" w14:textId="46CAEFB4"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*SCID* is not a valid client.</w:t>
            </w:r>
          </w:p>
        </w:tc>
        <w:tc>
          <w:tcPr>
            <w:tcW w:w="1840" w:type="dxa"/>
            <w:vAlign w:val="center"/>
          </w:tcPr>
          <w:p w14:paraId="6A1C8F91" w14:textId="67BB9367" w:rsidR="006A32F0" w:rsidRPr="00125804" w:rsidRDefault="006A32F0" w:rsidP="00E17BB1">
            <w:pPr>
              <w:spacing w:before="40" w:after="40"/>
              <w:jc w:val="both"/>
              <w:rPr>
                <w:rFonts w:ascii="Source Sans Pro" w:hAnsi="Source Sans Pro" w:cs="Arial"/>
                <w:szCs w:val="22"/>
              </w:rPr>
            </w:pPr>
            <w:r w:rsidRPr="00125804">
              <w:rPr>
                <w:rFonts w:ascii="Source Sans Pro" w:hAnsi="Source Sans Pro" w:cs="Arial"/>
                <w:szCs w:val="22"/>
              </w:rPr>
              <w:t>-</w:t>
            </w:r>
          </w:p>
        </w:tc>
        <w:tc>
          <w:tcPr>
            <w:tcW w:w="1234" w:type="dxa"/>
            <w:vAlign w:val="center"/>
          </w:tcPr>
          <w:p w14:paraId="64BCA363" w14:textId="2212BDBF"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5AB9C5CF" w14:textId="77777777" w:rsidTr="00E17BB1">
        <w:tc>
          <w:tcPr>
            <w:tcW w:w="1252" w:type="dxa"/>
            <w:vAlign w:val="center"/>
          </w:tcPr>
          <w:p w14:paraId="63BCFAA4" w14:textId="23E686F8"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W</w:t>
            </w:r>
          </w:p>
        </w:tc>
        <w:tc>
          <w:tcPr>
            <w:tcW w:w="1126" w:type="dxa"/>
            <w:vAlign w:val="center"/>
          </w:tcPr>
          <w:p w14:paraId="63E856B8" w14:textId="5DD499BB"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502</w:t>
            </w:r>
          </w:p>
        </w:tc>
        <w:tc>
          <w:tcPr>
            <w:tcW w:w="4141" w:type="dxa"/>
          </w:tcPr>
          <w:p w14:paraId="6353B552" w14:textId="725AB5E4"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*SCID* is not a valid client for the Header Type provided.</w:t>
            </w:r>
          </w:p>
        </w:tc>
        <w:tc>
          <w:tcPr>
            <w:tcW w:w="1840" w:type="dxa"/>
            <w:vAlign w:val="center"/>
          </w:tcPr>
          <w:p w14:paraId="1D5FFAE2" w14:textId="52AB19D7" w:rsidR="006A32F0" w:rsidRPr="00125804" w:rsidRDefault="006A32F0" w:rsidP="00E17BB1">
            <w:pPr>
              <w:spacing w:before="40" w:after="40"/>
              <w:jc w:val="both"/>
              <w:rPr>
                <w:rFonts w:ascii="Source Sans Pro" w:hAnsi="Source Sans Pro" w:cs="Arial"/>
                <w:szCs w:val="22"/>
              </w:rPr>
            </w:pPr>
            <w:r w:rsidRPr="00125804">
              <w:rPr>
                <w:rFonts w:ascii="Source Sans Pro" w:hAnsi="Source Sans Pro" w:cs="Arial"/>
                <w:szCs w:val="22"/>
              </w:rPr>
              <w:t>-</w:t>
            </w:r>
          </w:p>
        </w:tc>
        <w:tc>
          <w:tcPr>
            <w:tcW w:w="1234" w:type="dxa"/>
            <w:vAlign w:val="center"/>
          </w:tcPr>
          <w:p w14:paraId="06287FC1" w14:textId="090B3BC7"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4F0CEFE5" w14:textId="77777777" w:rsidTr="00E17BB1">
        <w:tc>
          <w:tcPr>
            <w:tcW w:w="1252" w:type="dxa"/>
            <w:vAlign w:val="center"/>
          </w:tcPr>
          <w:p w14:paraId="59D120D1" w14:textId="3E5C14BC"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W</w:t>
            </w:r>
          </w:p>
        </w:tc>
        <w:tc>
          <w:tcPr>
            <w:tcW w:w="1126" w:type="dxa"/>
            <w:vAlign w:val="center"/>
          </w:tcPr>
          <w:p w14:paraId="46E4D5F4" w14:textId="6D944364"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510</w:t>
            </w:r>
          </w:p>
        </w:tc>
        <w:tc>
          <w:tcPr>
            <w:tcW w:w="4141" w:type="dxa"/>
          </w:tcPr>
          <w:p w14:paraId="53F0DE49" w14:textId="1D00D315"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Vehicle Registration for Vehicle *n* for Subject *n* appears to be invalid.</w:t>
            </w:r>
          </w:p>
        </w:tc>
        <w:tc>
          <w:tcPr>
            <w:tcW w:w="1840" w:type="dxa"/>
            <w:vAlign w:val="center"/>
          </w:tcPr>
          <w:p w14:paraId="5A8C7EE5" w14:textId="145A5F33" w:rsidR="006A32F0" w:rsidRPr="00125804" w:rsidRDefault="006A32F0" w:rsidP="00E17BB1">
            <w:pPr>
              <w:spacing w:before="40" w:after="40"/>
              <w:jc w:val="both"/>
              <w:rPr>
                <w:rFonts w:ascii="Source Sans Pro" w:hAnsi="Source Sans Pro" w:cs="Arial"/>
                <w:szCs w:val="22"/>
              </w:rPr>
            </w:pPr>
            <w:r w:rsidRPr="00125804">
              <w:rPr>
                <w:rFonts w:ascii="Source Sans Pro" w:hAnsi="Source Sans Pro" w:cs="Arial"/>
                <w:szCs w:val="22"/>
              </w:rPr>
              <w:t>-</w:t>
            </w:r>
          </w:p>
        </w:tc>
        <w:tc>
          <w:tcPr>
            <w:tcW w:w="1234" w:type="dxa"/>
            <w:vAlign w:val="center"/>
          </w:tcPr>
          <w:p w14:paraId="5AECF201" w14:textId="6A02D41C"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B | M | V</w:t>
            </w:r>
          </w:p>
        </w:tc>
      </w:tr>
      <w:tr w:rsidR="006A32F0" w:rsidRPr="00125804" w14:paraId="7A298095" w14:textId="77777777" w:rsidTr="00E17BB1">
        <w:tc>
          <w:tcPr>
            <w:tcW w:w="1252" w:type="dxa"/>
            <w:vAlign w:val="center"/>
          </w:tcPr>
          <w:p w14:paraId="301B4423" w14:textId="2536BF94"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W</w:t>
            </w:r>
          </w:p>
        </w:tc>
        <w:tc>
          <w:tcPr>
            <w:tcW w:w="1126" w:type="dxa"/>
            <w:vAlign w:val="center"/>
          </w:tcPr>
          <w:p w14:paraId="2111C6DD" w14:textId="40605686"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520</w:t>
            </w:r>
          </w:p>
        </w:tc>
        <w:tc>
          <w:tcPr>
            <w:tcW w:w="4141" w:type="dxa"/>
          </w:tcPr>
          <w:p w14:paraId="4206BF16" w14:textId="43AE8BCB"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VIN Number for Vehicle *n* for Subject *n* appears to be invalid.</w:t>
            </w:r>
          </w:p>
        </w:tc>
        <w:tc>
          <w:tcPr>
            <w:tcW w:w="1840" w:type="dxa"/>
            <w:vAlign w:val="center"/>
          </w:tcPr>
          <w:p w14:paraId="17DD8EAE" w14:textId="2F2AD4E0" w:rsidR="006A32F0" w:rsidRPr="00125804" w:rsidRDefault="006A32F0" w:rsidP="00E17BB1">
            <w:pPr>
              <w:spacing w:before="40" w:after="40"/>
              <w:jc w:val="both"/>
              <w:rPr>
                <w:rFonts w:ascii="Source Sans Pro" w:hAnsi="Source Sans Pro" w:cs="Arial"/>
                <w:szCs w:val="22"/>
              </w:rPr>
            </w:pPr>
            <w:r w:rsidRPr="00125804">
              <w:rPr>
                <w:rFonts w:ascii="Source Sans Pro" w:hAnsi="Source Sans Pro" w:cs="Arial"/>
                <w:szCs w:val="22"/>
              </w:rPr>
              <w:t>-</w:t>
            </w:r>
          </w:p>
        </w:tc>
        <w:tc>
          <w:tcPr>
            <w:tcW w:w="1234" w:type="dxa"/>
            <w:vAlign w:val="center"/>
          </w:tcPr>
          <w:p w14:paraId="29B75AF7" w14:textId="1935724A"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B | M | V</w:t>
            </w:r>
          </w:p>
        </w:tc>
      </w:tr>
      <w:tr w:rsidR="006A32F0" w:rsidRPr="00125804" w14:paraId="2AA21437" w14:textId="77777777" w:rsidTr="00E17BB1">
        <w:tc>
          <w:tcPr>
            <w:tcW w:w="1252" w:type="dxa"/>
            <w:vAlign w:val="center"/>
          </w:tcPr>
          <w:p w14:paraId="5E4D5B06" w14:textId="26EE56E0"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W</w:t>
            </w:r>
          </w:p>
        </w:tc>
        <w:tc>
          <w:tcPr>
            <w:tcW w:w="1126" w:type="dxa"/>
            <w:vAlign w:val="center"/>
          </w:tcPr>
          <w:p w14:paraId="58A9D7A2" w14:textId="2087A180"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610</w:t>
            </w:r>
          </w:p>
        </w:tc>
        <w:tc>
          <w:tcPr>
            <w:tcW w:w="4141" w:type="dxa"/>
          </w:tcPr>
          <w:p w14:paraId="06C2559F" w14:textId="1A35C94F"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Claim Date for Claim *n* for Subject *n* is invalid.</w:t>
            </w:r>
          </w:p>
        </w:tc>
        <w:tc>
          <w:tcPr>
            <w:tcW w:w="1840" w:type="dxa"/>
            <w:vAlign w:val="center"/>
          </w:tcPr>
          <w:p w14:paraId="685B5A39" w14:textId="7CFA6951" w:rsidR="006A32F0" w:rsidRPr="00125804" w:rsidRDefault="006A32F0" w:rsidP="00E17BB1">
            <w:pPr>
              <w:spacing w:before="40" w:after="40"/>
              <w:jc w:val="both"/>
              <w:rPr>
                <w:rFonts w:ascii="Source Sans Pro" w:hAnsi="Source Sans Pro" w:cs="Arial"/>
                <w:szCs w:val="22"/>
              </w:rPr>
            </w:pPr>
            <w:r w:rsidRPr="00125804">
              <w:rPr>
                <w:rFonts w:ascii="Source Sans Pro" w:hAnsi="Source Sans Pro" w:cs="Arial"/>
                <w:szCs w:val="22"/>
              </w:rPr>
              <w:t>-</w:t>
            </w:r>
          </w:p>
        </w:tc>
        <w:tc>
          <w:tcPr>
            <w:tcW w:w="1234" w:type="dxa"/>
            <w:vAlign w:val="center"/>
          </w:tcPr>
          <w:p w14:paraId="13A13605" w14:textId="2DA73CCA"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443DF576" w14:textId="77777777" w:rsidTr="00E17BB1">
        <w:tc>
          <w:tcPr>
            <w:tcW w:w="1252" w:type="dxa"/>
            <w:vAlign w:val="center"/>
          </w:tcPr>
          <w:p w14:paraId="53AF045C" w14:textId="17FE8FEE"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W</w:t>
            </w:r>
          </w:p>
        </w:tc>
        <w:tc>
          <w:tcPr>
            <w:tcW w:w="1126" w:type="dxa"/>
            <w:vAlign w:val="center"/>
          </w:tcPr>
          <w:p w14:paraId="7C47281E" w14:textId="1BE44BB2"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620</w:t>
            </w:r>
          </w:p>
        </w:tc>
        <w:tc>
          <w:tcPr>
            <w:tcW w:w="4141" w:type="dxa"/>
          </w:tcPr>
          <w:p w14:paraId="50DAF9EA" w14:textId="1C789805"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Claim Amount for Claim *n* for Subject *n* is invalid.</w:t>
            </w:r>
          </w:p>
        </w:tc>
        <w:tc>
          <w:tcPr>
            <w:tcW w:w="1840" w:type="dxa"/>
            <w:vAlign w:val="center"/>
          </w:tcPr>
          <w:p w14:paraId="7BB258F3" w14:textId="37A854F7" w:rsidR="006A32F0" w:rsidRPr="00125804" w:rsidRDefault="006A32F0" w:rsidP="00E17BB1">
            <w:pPr>
              <w:spacing w:before="40" w:after="40"/>
              <w:jc w:val="both"/>
              <w:rPr>
                <w:rFonts w:ascii="Source Sans Pro" w:hAnsi="Source Sans Pro" w:cs="Arial"/>
                <w:szCs w:val="22"/>
              </w:rPr>
            </w:pPr>
            <w:r w:rsidRPr="00125804">
              <w:rPr>
                <w:rFonts w:ascii="Source Sans Pro" w:hAnsi="Source Sans Pro" w:cs="Arial"/>
                <w:szCs w:val="22"/>
              </w:rPr>
              <w:t>-</w:t>
            </w:r>
          </w:p>
        </w:tc>
        <w:tc>
          <w:tcPr>
            <w:tcW w:w="1234" w:type="dxa"/>
            <w:vAlign w:val="center"/>
          </w:tcPr>
          <w:p w14:paraId="040B6568" w14:textId="4FD06218"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6776A0CB" w14:textId="77777777" w:rsidTr="00E17BB1">
        <w:tc>
          <w:tcPr>
            <w:tcW w:w="1252" w:type="dxa"/>
            <w:vAlign w:val="center"/>
          </w:tcPr>
          <w:p w14:paraId="30508D05" w14:textId="4D037A91"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W</w:t>
            </w:r>
          </w:p>
        </w:tc>
        <w:tc>
          <w:tcPr>
            <w:tcW w:w="1126" w:type="dxa"/>
            <w:vAlign w:val="center"/>
          </w:tcPr>
          <w:p w14:paraId="1D3ED1D5" w14:textId="1981D8F5"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630</w:t>
            </w:r>
          </w:p>
        </w:tc>
        <w:tc>
          <w:tcPr>
            <w:tcW w:w="4141" w:type="dxa"/>
          </w:tcPr>
          <w:p w14:paraId="0E04AA21" w14:textId="596CB3C2"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Fault flag for Claim *n* for Subject *n* is invalid.</w:t>
            </w:r>
          </w:p>
        </w:tc>
        <w:tc>
          <w:tcPr>
            <w:tcW w:w="1840" w:type="dxa"/>
            <w:vAlign w:val="center"/>
          </w:tcPr>
          <w:p w14:paraId="63FF6DFB" w14:textId="5CB5204E" w:rsidR="006A32F0" w:rsidRPr="00125804" w:rsidRDefault="006A32F0" w:rsidP="00E17BB1">
            <w:pPr>
              <w:spacing w:before="40" w:after="40"/>
              <w:jc w:val="both"/>
              <w:rPr>
                <w:rFonts w:ascii="Source Sans Pro" w:hAnsi="Source Sans Pro" w:cs="Arial"/>
                <w:szCs w:val="22"/>
              </w:rPr>
            </w:pPr>
            <w:r w:rsidRPr="00125804">
              <w:rPr>
                <w:rFonts w:ascii="Source Sans Pro" w:hAnsi="Source Sans Pro" w:cs="Arial"/>
                <w:szCs w:val="22"/>
              </w:rPr>
              <w:t>-</w:t>
            </w:r>
          </w:p>
        </w:tc>
        <w:tc>
          <w:tcPr>
            <w:tcW w:w="1234" w:type="dxa"/>
            <w:vAlign w:val="center"/>
          </w:tcPr>
          <w:p w14:paraId="592B26A6" w14:textId="2BA5277B"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B | M | V</w:t>
            </w:r>
          </w:p>
        </w:tc>
      </w:tr>
      <w:tr w:rsidR="006A32F0" w:rsidRPr="00125804" w14:paraId="0856E962" w14:textId="77777777" w:rsidTr="00E17BB1">
        <w:tc>
          <w:tcPr>
            <w:tcW w:w="1252" w:type="dxa"/>
            <w:vAlign w:val="center"/>
          </w:tcPr>
          <w:p w14:paraId="1AFB0149" w14:textId="094418CA"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W</w:t>
            </w:r>
          </w:p>
        </w:tc>
        <w:tc>
          <w:tcPr>
            <w:tcW w:w="1126" w:type="dxa"/>
            <w:vAlign w:val="center"/>
          </w:tcPr>
          <w:p w14:paraId="2A6D0C3C" w14:textId="1477BC1A"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640</w:t>
            </w:r>
          </w:p>
        </w:tc>
        <w:tc>
          <w:tcPr>
            <w:tcW w:w="4141" w:type="dxa"/>
          </w:tcPr>
          <w:p w14:paraId="347B34E9" w14:textId="3A38FF4E"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Windscreen flag for Claim *n* for Subject *n* is invalid.</w:t>
            </w:r>
          </w:p>
        </w:tc>
        <w:tc>
          <w:tcPr>
            <w:tcW w:w="1840" w:type="dxa"/>
            <w:vAlign w:val="center"/>
          </w:tcPr>
          <w:p w14:paraId="75A9A3AF" w14:textId="22C6E136" w:rsidR="006A32F0" w:rsidRPr="00125804" w:rsidRDefault="006A32F0" w:rsidP="00E17BB1">
            <w:pPr>
              <w:spacing w:before="40" w:after="40"/>
              <w:jc w:val="both"/>
              <w:rPr>
                <w:rFonts w:ascii="Source Sans Pro" w:hAnsi="Source Sans Pro" w:cs="Arial"/>
                <w:szCs w:val="22"/>
              </w:rPr>
            </w:pPr>
            <w:r w:rsidRPr="00125804">
              <w:rPr>
                <w:rFonts w:ascii="Source Sans Pro" w:hAnsi="Source Sans Pro" w:cs="Arial"/>
                <w:szCs w:val="22"/>
              </w:rPr>
              <w:t>-</w:t>
            </w:r>
          </w:p>
        </w:tc>
        <w:tc>
          <w:tcPr>
            <w:tcW w:w="1234" w:type="dxa"/>
            <w:vAlign w:val="center"/>
          </w:tcPr>
          <w:p w14:paraId="07F97700" w14:textId="42BA8E50"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B | M | V</w:t>
            </w:r>
          </w:p>
        </w:tc>
      </w:tr>
      <w:tr w:rsidR="006A32F0" w:rsidRPr="00125804" w14:paraId="23DB345C" w14:textId="77777777" w:rsidTr="00E17BB1">
        <w:tc>
          <w:tcPr>
            <w:tcW w:w="1252" w:type="dxa"/>
            <w:vAlign w:val="center"/>
          </w:tcPr>
          <w:p w14:paraId="7AD01F68" w14:textId="2B7460E6"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W</w:t>
            </w:r>
          </w:p>
        </w:tc>
        <w:tc>
          <w:tcPr>
            <w:tcW w:w="1126" w:type="dxa"/>
            <w:vAlign w:val="center"/>
          </w:tcPr>
          <w:p w14:paraId="1D51CFFF" w14:textId="2AB6293A"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650</w:t>
            </w:r>
          </w:p>
        </w:tc>
        <w:tc>
          <w:tcPr>
            <w:tcW w:w="4141" w:type="dxa"/>
          </w:tcPr>
          <w:p w14:paraId="66A51CD0" w14:textId="37A72768"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Personal Injury flag for Claim *n* for Subject *n* is invalid.</w:t>
            </w:r>
          </w:p>
        </w:tc>
        <w:tc>
          <w:tcPr>
            <w:tcW w:w="1840" w:type="dxa"/>
            <w:vAlign w:val="center"/>
          </w:tcPr>
          <w:p w14:paraId="674F33B9" w14:textId="40B8D018" w:rsidR="006A32F0" w:rsidRPr="00125804" w:rsidRDefault="006A32F0" w:rsidP="00E17BB1">
            <w:pPr>
              <w:spacing w:before="40" w:after="40"/>
              <w:jc w:val="both"/>
              <w:rPr>
                <w:rFonts w:ascii="Source Sans Pro" w:hAnsi="Source Sans Pro" w:cs="Arial"/>
                <w:szCs w:val="22"/>
              </w:rPr>
            </w:pPr>
            <w:r w:rsidRPr="00125804">
              <w:rPr>
                <w:rFonts w:ascii="Source Sans Pro" w:hAnsi="Source Sans Pro" w:cs="Arial"/>
                <w:szCs w:val="22"/>
              </w:rPr>
              <w:t>-</w:t>
            </w:r>
          </w:p>
        </w:tc>
        <w:tc>
          <w:tcPr>
            <w:tcW w:w="1234" w:type="dxa"/>
            <w:vAlign w:val="center"/>
          </w:tcPr>
          <w:p w14:paraId="64802A14" w14:textId="0D13F47A"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B | M | V</w:t>
            </w:r>
          </w:p>
        </w:tc>
      </w:tr>
      <w:tr w:rsidR="006A32F0" w:rsidRPr="00125804" w14:paraId="3EEAAD30" w14:textId="77777777" w:rsidTr="00E17BB1">
        <w:tc>
          <w:tcPr>
            <w:tcW w:w="1252" w:type="dxa"/>
            <w:vAlign w:val="center"/>
          </w:tcPr>
          <w:p w14:paraId="19E95B53" w14:textId="4C02E374"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W</w:t>
            </w:r>
          </w:p>
        </w:tc>
        <w:tc>
          <w:tcPr>
            <w:tcW w:w="1126" w:type="dxa"/>
            <w:vAlign w:val="center"/>
          </w:tcPr>
          <w:p w14:paraId="28614656" w14:textId="25DCAAE4"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660</w:t>
            </w:r>
          </w:p>
        </w:tc>
        <w:tc>
          <w:tcPr>
            <w:tcW w:w="4141" w:type="dxa"/>
          </w:tcPr>
          <w:p w14:paraId="36D41A26" w14:textId="229F92FB"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Third Party Payout flag for Claim *n* for Subject *n* is invalid.</w:t>
            </w:r>
          </w:p>
        </w:tc>
        <w:tc>
          <w:tcPr>
            <w:tcW w:w="1840" w:type="dxa"/>
            <w:vAlign w:val="center"/>
          </w:tcPr>
          <w:p w14:paraId="01FBF388" w14:textId="6AD0B6C1" w:rsidR="006A32F0" w:rsidRPr="00125804" w:rsidRDefault="006A32F0" w:rsidP="00E17BB1">
            <w:pPr>
              <w:spacing w:before="40" w:after="40"/>
              <w:jc w:val="both"/>
              <w:rPr>
                <w:rFonts w:ascii="Source Sans Pro" w:hAnsi="Source Sans Pro" w:cs="Arial"/>
                <w:szCs w:val="22"/>
              </w:rPr>
            </w:pPr>
            <w:r w:rsidRPr="00125804">
              <w:rPr>
                <w:rFonts w:ascii="Source Sans Pro" w:hAnsi="Source Sans Pro" w:cs="Arial"/>
                <w:szCs w:val="22"/>
              </w:rPr>
              <w:t>-</w:t>
            </w:r>
          </w:p>
        </w:tc>
        <w:tc>
          <w:tcPr>
            <w:tcW w:w="1234" w:type="dxa"/>
            <w:vAlign w:val="center"/>
          </w:tcPr>
          <w:p w14:paraId="39BA6613" w14:textId="63FFFC9A"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B | M | V</w:t>
            </w:r>
          </w:p>
        </w:tc>
      </w:tr>
      <w:tr w:rsidR="006A32F0" w:rsidRPr="00125804" w14:paraId="37907ECC" w14:textId="77777777" w:rsidTr="00E17BB1">
        <w:tc>
          <w:tcPr>
            <w:tcW w:w="1252" w:type="dxa"/>
            <w:vAlign w:val="center"/>
          </w:tcPr>
          <w:p w14:paraId="6B0E1E4B" w14:textId="3D5D298F"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lastRenderedPageBreak/>
              <w:t>W</w:t>
            </w:r>
          </w:p>
        </w:tc>
        <w:tc>
          <w:tcPr>
            <w:tcW w:w="1126" w:type="dxa"/>
            <w:vAlign w:val="center"/>
          </w:tcPr>
          <w:p w14:paraId="17AD16DD" w14:textId="3A10176F"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700</w:t>
            </w:r>
          </w:p>
        </w:tc>
        <w:tc>
          <w:tcPr>
            <w:tcW w:w="4141" w:type="dxa"/>
          </w:tcPr>
          <w:p w14:paraId="6652DA40" w14:textId="5ED664A0"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Processing not completed within the allotted time.</w:t>
            </w:r>
          </w:p>
        </w:tc>
        <w:tc>
          <w:tcPr>
            <w:tcW w:w="1840" w:type="dxa"/>
            <w:vAlign w:val="center"/>
          </w:tcPr>
          <w:p w14:paraId="138BAB69" w14:textId="75EAF6A2" w:rsidR="006A32F0" w:rsidRPr="00125804" w:rsidRDefault="006A32F0" w:rsidP="00E17BB1">
            <w:pPr>
              <w:spacing w:before="40" w:after="40"/>
              <w:jc w:val="both"/>
              <w:rPr>
                <w:rFonts w:ascii="Source Sans Pro" w:hAnsi="Source Sans Pro" w:cs="Arial"/>
                <w:szCs w:val="22"/>
              </w:rPr>
            </w:pPr>
            <w:r w:rsidRPr="00125804">
              <w:rPr>
                <w:rFonts w:ascii="Source Sans Pro" w:hAnsi="Source Sans Pro" w:cs="Arial"/>
                <w:szCs w:val="22"/>
              </w:rPr>
              <w:t>-</w:t>
            </w:r>
          </w:p>
        </w:tc>
        <w:tc>
          <w:tcPr>
            <w:tcW w:w="1234" w:type="dxa"/>
            <w:vAlign w:val="center"/>
          </w:tcPr>
          <w:p w14:paraId="703B8CAB" w14:textId="5204A1C2"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r w:rsidR="006A32F0" w:rsidRPr="00125804" w14:paraId="743C87B2" w14:textId="77777777" w:rsidTr="00E17BB1">
        <w:tc>
          <w:tcPr>
            <w:tcW w:w="1252" w:type="dxa"/>
            <w:vAlign w:val="center"/>
          </w:tcPr>
          <w:p w14:paraId="7D7DC2B8" w14:textId="512EAD4D"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W</w:t>
            </w:r>
          </w:p>
        </w:tc>
        <w:tc>
          <w:tcPr>
            <w:tcW w:w="1126" w:type="dxa"/>
            <w:vAlign w:val="center"/>
          </w:tcPr>
          <w:p w14:paraId="5CA41117" w14:textId="06BB43B5" w:rsidR="006A32F0" w:rsidRPr="00125804" w:rsidRDefault="006A32F0" w:rsidP="00E17BB1">
            <w:pPr>
              <w:spacing w:before="40" w:after="40"/>
              <w:jc w:val="center"/>
              <w:rPr>
                <w:rFonts w:ascii="Source Sans Pro" w:hAnsi="Source Sans Pro" w:cs="Arial"/>
                <w:color w:val="000000"/>
                <w:szCs w:val="22"/>
              </w:rPr>
            </w:pPr>
            <w:r w:rsidRPr="00125804">
              <w:rPr>
                <w:rFonts w:ascii="Source Sans Pro" w:hAnsi="Source Sans Pro" w:cs="Arial"/>
                <w:color w:val="000000"/>
                <w:szCs w:val="22"/>
              </w:rPr>
              <w:t>701-799</w:t>
            </w:r>
          </w:p>
        </w:tc>
        <w:tc>
          <w:tcPr>
            <w:tcW w:w="4141" w:type="dxa"/>
          </w:tcPr>
          <w:p w14:paraId="1D309020" w14:textId="61DF25DD" w:rsidR="006A32F0" w:rsidRPr="00125804" w:rsidRDefault="006A32F0" w:rsidP="00E17BB1">
            <w:pPr>
              <w:spacing w:before="40" w:after="40"/>
              <w:rPr>
                <w:rFonts w:ascii="Source Sans Pro" w:hAnsi="Source Sans Pro" w:cs="Arial"/>
                <w:color w:val="000000"/>
                <w:szCs w:val="22"/>
              </w:rPr>
            </w:pPr>
            <w:r w:rsidRPr="00125804">
              <w:rPr>
                <w:rFonts w:ascii="Source Sans Pro" w:hAnsi="Source Sans Pro" w:cs="Arial"/>
                <w:color w:val="000000"/>
                <w:szCs w:val="22"/>
              </w:rPr>
              <w:t>This code range is reserved for data source specific errors</w:t>
            </w:r>
          </w:p>
        </w:tc>
        <w:tc>
          <w:tcPr>
            <w:tcW w:w="1840" w:type="dxa"/>
            <w:vAlign w:val="center"/>
          </w:tcPr>
          <w:p w14:paraId="6B15DD43" w14:textId="6B3AEA20" w:rsidR="006A32F0" w:rsidRPr="00125804" w:rsidRDefault="006A32F0" w:rsidP="00E17BB1">
            <w:pPr>
              <w:spacing w:before="40" w:after="40"/>
              <w:jc w:val="both"/>
              <w:rPr>
                <w:rFonts w:ascii="Source Sans Pro" w:hAnsi="Source Sans Pro" w:cs="Arial"/>
                <w:szCs w:val="22"/>
              </w:rPr>
            </w:pPr>
            <w:r w:rsidRPr="00125804">
              <w:rPr>
                <w:rFonts w:ascii="Source Sans Pro" w:hAnsi="Source Sans Pro" w:cs="Arial"/>
                <w:szCs w:val="22"/>
              </w:rPr>
              <w:t>-</w:t>
            </w:r>
          </w:p>
        </w:tc>
        <w:tc>
          <w:tcPr>
            <w:tcW w:w="1234" w:type="dxa"/>
            <w:vAlign w:val="center"/>
          </w:tcPr>
          <w:p w14:paraId="40D631AD" w14:textId="4E34BE51" w:rsidR="006A32F0" w:rsidRPr="00125804" w:rsidRDefault="006A32F0" w:rsidP="00E17BB1">
            <w:pPr>
              <w:spacing w:before="40" w:after="40"/>
              <w:jc w:val="both"/>
              <w:rPr>
                <w:rFonts w:ascii="Source Sans Pro" w:hAnsi="Source Sans Pro" w:cs="Arial"/>
                <w:color w:val="000000"/>
                <w:szCs w:val="22"/>
              </w:rPr>
            </w:pPr>
            <w:r w:rsidRPr="00125804">
              <w:rPr>
                <w:rFonts w:ascii="Source Sans Pro" w:hAnsi="Source Sans Pro" w:cs="Arial"/>
                <w:color w:val="000000"/>
                <w:szCs w:val="22"/>
              </w:rPr>
              <w:t>ALL</w:t>
            </w:r>
          </w:p>
        </w:tc>
      </w:tr>
    </w:tbl>
    <w:p w14:paraId="225058D3" w14:textId="06FB619D" w:rsidR="00B061EF" w:rsidRPr="00125804" w:rsidRDefault="00B061EF" w:rsidP="00622E24">
      <w:pPr>
        <w:jc w:val="both"/>
        <w:rPr>
          <w:rFonts w:ascii="Source Sans Pro" w:hAnsi="Source Sans Pro" w:cs="Arial"/>
        </w:rPr>
      </w:pPr>
    </w:p>
    <w:p w14:paraId="5D95846E" w14:textId="143FFFFC" w:rsidR="008133BD" w:rsidRPr="00125804" w:rsidRDefault="008133BD" w:rsidP="008133BD">
      <w:pPr>
        <w:jc w:val="both"/>
        <w:rPr>
          <w:rFonts w:ascii="Source Sans Pro" w:hAnsi="Source Sans Pro" w:cs="Arial"/>
        </w:rPr>
      </w:pPr>
      <w:r w:rsidRPr="00125804">
        <w:rPr>
          <w:rFonts w:ascii="Source Sans Pro" w:hAnsi="Source Sans Pro" w:cs="Arial"/>
        </w:rPr>
        <w:t xml:space="preserve">Note that </w:t>
      </w:r>
      <w:r w:rsidR="00170BC0" w:rsidRPr="00125804">
        <w:rPr>
          <w:rFonts w:ascii="Source Sans Pro" w:hAnsi="Source Sans Pro" w:cs="Arial"/>
        </w:rPr>
        <w:t>LexisNexis</w:t>
      </w:r>
      <w:r w:rsidRPr="00125804">
        <w:rPr>
          <w:rFonts w:ascii="Source Sans Pro" w:hAnsi="Source Sans Pro" w:cs="Arial"/>
        </w:rPr>
        <w:t xml:space="preserve"> may introduce new message codes in the future in the range 001 to 849 or amend error code values, but the error Capstones will adhere to the format outlined above. Insurer pricing should not be dependent on individual error code values from this list and </w:t>
      </w:r>
      <w:r w:rsidR="00170BC0" w:rsidRPr="00125804">
        <w:rPr>
          <w:rFonts w:ascii="Source Sans Pro" w:hAnsi="Source Sans Pro" w:cs="Arial"/>
        </w:rPr>
        <w:t>LexisNexis</w:t>
      </w:r>
      <w:r w:rsidRPr="00125804">
        <w:rPr>
          <w:rFonts w:ascii="Source Sans Pro" w:hAnsi="Source Sans Pro" w:cs="Arial"/>
        </w:rPr>
        <w:t xml:space="preserve"> reserve the right to introduce new error codes or amend error codes at any time. </w:t>
      </w:r>
    </w:p>
    <w:p w14:paraId="2B522C3A" w14:textId="77777777" w:rsidR="008133BD" w:rsidRPr="00125804" w:rsidRDefault="008133BD" w:rsidP="008133BD">
      <w:pPr>
        <w:jc w:val="both"/>
        <w:rPr>
          <w:rFonts w:ascii="Source Sans Pro" w:hAnsi="Source Sans Pro" w:cs="Arial"/>
        </w:rPr>
      </w:pPr>
      <w:r w:rsidRPr="00125804">
        <w:rPr>
          <w:rFonts w:ascii="Source Sans Pro" w:hAnsi="Source Sans Pro" w:cs="Arial"/>
        </w:rPr>
        <w:t xml:space="preserve">Please note that some new codes will </w:t>
      </w:r>
      <w:proofErr w:type="gramStart"/>
      <w:r w:rsidRPr="00125804">
        <w:rPr>
          <w:rFonts w:ascii="Source Sans Pro" w:hAnsi="Source Sans Pro" w:cs="Arial"/>
        </w:rPr>
        <w:t>definitely be</w:t>
      </w:r>
      <w:proofErr w:type="gramEnd"/>
      <w:r w:rsidRPr="00125804">
        <w:rPr>
          <w:rFonts w:ascii="Source Sans Pro" w:hAnsi="Source Sans Pro" w:cs="Arial"/>
        </w:rPr>
        <w:t xml:space="preserve"> added in relation to the validation of Commercial SME IQ requests from software houses and other distribution channels.</w:t>
      </w:r>
    </w:p>
    <w:p w14:paraId="26686B5A" w14:textId="77777777" w:rsidR="008133BD" w:rsidRPr="00125804" w:rsidRDefault="008133BD" w:rsidP="008133BD">
      <w:pPr>
        <w:jc w:val="both"/>
        <w:rPr>
          <w:rFonts w:ascii="Source Sans Pro" w:hAnsi="Source Sans Pro" w:cs="Arial"/>
        </w:rPr>
      </w:pPr>
      <w:r w:rsidRPr="00125804">
        <w:rPr>
          <w:rFonts w:ascii="Source Sans Pro" w:hAnsi="Source Sans Pro" w:cs="Arial"/>
        </w:rPr>
        <w:t>Note that message codes 850 to 899 are reserved for insurers’ use within their bespoke Capstone derivation logic.</w:t>
      </w:r>
    </w:p>
    <w:p w14:paraId="790136D0" w14:textId="77777777" w:rsidR="001A6F2E" w:rsidRPr="00125804" w:rsidRDefault="001A6F2E" w:rsidP="00AD7D21">
      <w:pPr>
        <w:pStyle w:val="ForMoreInformation"/>
        <w:rPr>
          <w:rFonts w:ascii="Source Sans Pro" w:hAnsi="Source Sans Pro" w:cs="Arial"/>
          <w:b/>
          <w:color w:val="ED1C24" w:themeColor="accent1"/>
          <w:spacing w:val="0"/>
          <w:sz w:val="22"/>
          <w:szCs w:val="22"/>
        </w:rPr>
      </w:pPr>
    </w:p>
    <w:p w14:paraId="3EA0BB27" w14:textId="77777777" w:rsidR="0093584A" w:rsidRPr="00125804" w:rsidRDefault="0093584A" w:rsidP="001A6F2E">
      <w:pPr>
        <w:spacing w:after="0"/>
        <w:rPr>
          <w:rFonts w:ascii="Source Sans Pro" w:hAnsi="Source Sans Pro"/>
          <w:b/>
        </w:rPr>
      </w:pPr>
    </w:p>
    <w:p w14:paraId="3738AF18" w14:textId="77777777" w:rsidR="0093584A" w:rsidRPr="00125804" w:rsidRDefault="0093584A" w:rsidP="001A6F2E">
      <w:pPr>
        <w:spacing w:after="0"/>
        <w:rPr>
          <w:rFonts w:ascii="Source Sans Pro" w:hAnsi="Source Sans Pro"/>
          <w:b/>
        </w:rPr>
      </w:pPr>
    </w:p>
    <w:p w14:paraId="14A20317" w14:textId="77777777" w:rsidR="0093584A" w:rsidRPr="00125804" w:rsidRDefault="0093584A" w:rsidP="001A6F2E">
      <w:pPr>
        <w:spacing w:after="0"/>
        <w:rPr>
          <w:rFonts w:ascii="Source Sans Pro" w:hAnsi="Source Sans Pro"/>
          <w:b/>
        </w:rPr>
      </w:pPr>
    </w:p>
    <w:p w14:paraId="265D34E4" w14:textId="205FAD19" w:rsidR="0093584A" w:rsidRPr="00125804" w:rsidRDefault="0093584A" w:rsidP="001A6F2E">
      <w:pPr>
        <w:spacing w:after="0"/>
        <w:rPr>
          <w:rFonts w:ascii="Source Sans Pro" w:hAnsi="Source Sans Pro"/>
          <w:b/>
        </w:rPr>
      </w:pPr>
    </w:p>
    <w:p w14:paraId="1180699B" w14:textId="07814D37" w:rsidR="009A7948" w:rsidRPr="00125804" w:rsidRDefault="009A7948" w:rsidP="001A6F2E">
      <w:pPr>
        <w:spacing w:after="0"/>
        <w:rPr>
          <w:rFonts w:ascii="Source Sans Pro" w:hAnsi="Source Sans Pro"/>
          <w:b/>
        </w:rPr>
      </w:pPr>
    </w:p>
    <w:p w14:paraId="067BE13E" w14:textId="6808433C" w:rsidR="009A7948" w:rsidRPr="00125804" w:rsidRDefault="009A7948" w:rsidP="001A6F2E">
      <w:pPr>
        <w:spacing w:after="0"/>
        <w:rPr>
          <w:rFonts w:ascii="Source Sans Pro" w:hAnsi="Source Sans Pro"/>
          <w:b/>
        </w:rPr>
      </w:pPr>
    </w:p>
    <w:p w14:paraId="200846B1" w14:textId="41BF8EA8" w:rsidR="009A7948" w:rsidRPr="00125804" w:rsidRDefault="009A7948" w:rsidP="001A6F2E">
      <w:pPr>
        <w:spacing w:after="0"/>
        <w:rPr>
          <w:rFonts w:ascii="Source Sans Pro" w:hAnsi="Source Sans Pro"/>
          <w:b/>
        </w:rPr>
      </w:pPr>
    </w:p>
    <w:p w14:paraId="6CD09826" w14:textId="61DB2611" w:rsidR="009A7948" w:rsidRPr="00125804" w:rsidRDefault="009A7948" w:rsidP="001A6F2E">
      <w:pPr>
        <w:spacing w:after="0"/>
        <w:rPr>
          <w:rFonts w:ascii="Source Sans Pro" w:hAnsi="Source Sans Pro"/>
          <w:b/>
        </w:rPr>
      </w:pPr>
    </w:p>
    <w:p w14:paraId="2F504A0C" w14:textId="07DA297D" w:rsidR="009A7948" w:rsidRPr="00125804" w:rsidRDefault="009A7948" w:rsidP="001A6F2E">
      <w:pPr>
        <w:spacing w:after="0"/>
        <w:rPr>
          <w:rFonts w:ascii="Source Sans Pro" w:hAnsi="Source Sans Pro"/>
          <w:b/>
        </w:rPr>
      </w:pPr>
    </w:p>
    <w:p w14:paraId="57765D53" w14:textId="1D1D5823" w:rsidR="009A7948" w:rsidRPr="00125804" w:rsidRDefault="009A7948" w:rsidP="001A6F2E">
      <w:pPr>
        <w:spacing w:after="0"/>
        <w:rPr>
          <w:rFonts w:ascii="Source Sans Pro" w:hAnsi="Source Sans Pro"/>
          <w:b/>
        </w:rPr>
      </w:pPr>
    </w:p>
    <w:p w14:paraId="09CB065E" w14:textId="11B83ED6" w:rsidR="009A7948" w:rsidRPr="00125804" w:rsidRDefault="009A7948" w:rsidP="001A6F2E">
      <w:pPr>
        <w:spacing w:after="0"/>
        <w:rPr>
          <w:rFonts w:ascii="Source Sans Pro" w:hAnsi="Source Sans Pro"/>
          <w:b/>
        </w:rPr>
      </w:pPr>
    </w:p>
    <w:p w14:paraId="644F655E" w14:textId="017AEE33" w:rsidR="009A7948" w:rsidRPr="00125804" w:rsidRDefault="009A7948" w:rsidP="001A6F2E">
      <w:pPr>
        <w:spacing w:after="0"/>
        <w:rPr>
          <w:rFonts w:ascii="Source Sans Pro" w:hAnsi="Source Sans Pro"/>
          <w:b/>
        </w:rPr>
      </w:pPr>
    </w:p>
    <w:p w14:paraId="6410D69E" w14:textId="03C47630" w:rsidR="009A7948" w:rsidRPr="00125804" w:rsidRDefault="009A7948" w:rsidP="001A6F2E">
      <w:pPr>
        <w:spacing w:after="0"/>
        <w:rPr>
          <w:rFonts w:ascii="Source Sans Pro" w:hAnsi="Source Sans Pro"/>
          <w:b/>
        </w:rPr>
      </w:pPr>
    </w:p>
    <w:p w14:paraId="22F6BCD9" w14:textId="6FA31437" w:rsidR="009A7948" w:rsidRPr="00125804" w:rsidRDefault="009A7948" w:rsidP="001A6F2E">
      <w:pPr>
        <w:spacing w:after="0"/>
        <w:rPr>
          <w:rFonts w:ascii="Source Sans Pro" w:hAnsi="Source Sans Pro"/>
          <w:b/>
        </w:rPr>
      </w:pPr>
    </w:p>
    <w:p w14:paraId="5E4B6496" w14:textId="77777777" w:rsidR="009A7948" w:rsidRPr="00125804" w:rsidRDefault="009A7948" w:rsidP="001A6F2E">
      <w:pPr>
        <w:spacing w:after="0"/>
        <w:rPr>
          <w:rFonts w:ascii="Source Sans Pro" w:hAnsi="Source Sans Pro"/>
          <w:b/>
        </w:rPr>
      </w:pPr>
    </w:p>
    <w:p w14:paraId="60C2D6C2" w14:textId="77777777" w:rsidR="0093584A" w:rsidRPr="00125804" w:rsidRDefault="0093584A" w:rsidP="001A6F2E">
      <w:pPr>
        <w:spacing w:after="0"/>
        <w:rPr>
          <w:rFonts w:ascii="Source Sans Pro" w:hAnsi="Source Sans Pro"/>
          <w:b/>
          <w:sz w:val="18"/>
        </w:rPr>
      </w:pPr>
    </w:p>
    <w:p w14:paraId="619B128E" w14:textId="6794CAE1" w:rsidR="00293D48" w:rsidRDefault="00293D48" w:rsidP="00293D48">
      <w:pPr>
        <w:pStyle w:val="Heading1"/>
        <w:pageBreakBefore/>
        <w:rPr>
          <w:rFonts w:ascii="Source Sans Pro" w:hAnsi="Source Sans Pro" w:cs="Arial"/>
          <w:szCs w:val="40"/>
        </w:rPr>
      </w:pPr>
      <w:bookmarkStart w:id="61" w:name="_Appendix_B_–_1"/>
      <w:bookmarkStart w:id="62" w:name="_Toc135738057"/>
      <w:bookmarkStart w:id="63" w:name="_Toc431217574"/>
      <w:bookmarkEnd w:id="61"/>
      <w:r w:rsidRPr="00125804">
        <w:rPr>
          <w:rFonts w:ascii="Source Sans Pro" w:hAnsi="Source Sans Pro" w:cs="Arial"/>
          <w:szCs w:val="40"/>
        </w:rPr>
        <w:lastRenderedPageBreak/>
        <w:t xml:space="preserve">Appendix </w:t>
      </w:r>
      <w:r>
        <w:rPr>
          <w:rFonts w:ascii="Source Sans Pro" w:hAnsi="Source Sans Pro" w:cs="Arial"/>
          <w:szCs w:val="40"/>
        </w:rPr>
        <w:t>B</w:t>
      </w:r>
      <w:r w:rsidRPr="00125804">
        <w:rPr>
          <w:rFonts w:ascii="Source Sans Pro" w:hAnsi="Source Sans Pro" w:cs="Arial"/>
          <w:szCs w:val="40"/>
        </w:rPr>
        <w:t xml:space="preserve"> – </w:t>
      </w:r>
      <w:r>
        <w:rPr>
          <w:rFonts w:ascii="Source Sans Pro" w:hAnsi="Source Sans Pro" w:cs="Arial"/>
          <w:szCs w:val="40"/>
        </w:rPr>
        <w:t>Response example</w:t>
      </w:r>
      <w:bookmarkEnd w:id="62"/>
    </w:p>
    <w:p w14:paraId="64E7130E" w14:textId="7132D3E9" w:rsidR="00293D48" w:rsidRPr="00293D48" w:rsidRDefault="00293D48" w:rsidP="00293D48">
      <w:pPr>
        <w:spacing w:after="0"/>
        <w:rPr>
          <w:color w:val="00778B" w:themeColor="accent4"/>
        </w:rPr>
      </w:pPr>
      <w:proofErr w:type="spellStart"/>
      <w:r w:rsidRPr="00293D48">
        <w:rPr>
          <w:color w:val="00778B" w:themeColor="accent4"/>
        </w:rPr>
        <w:t>iq_household</w:t>
      </w:r>
      <w:proofErr w:type="spellEnd"/>
    </w:p>
    <w:p w14:paraId="62980E64" w14:textId="5ACC6348" w:rsidR="00293D48" w:rsidRDefault="00293D48" w:rsidP="00293D48">
      <w:pPr>
        <w:pStyle w:val="ListParagraph"/>
        <w:numPr>
          <w:ilvl w:val="0"/>
          <w:numId w:val="37"/>
        </w:numPr>
        <w:spacing w:before="60" w:after="0" w:line="264" w:lineRule="auto"/>
        <w:ind w:left="280" w:hanging="274"/>
        <w:rPr>
          <w:color w:val="00778B" w:themeColor="accent4"/>
          <w:sz w:val="19"/>
          <w:szCs w:val="19"/>
        </w:rPr>
      </w:pPr>
      <w:r w:rsidRPr="00293D48">
        <w:rPr>
          <w:color w:val="00778B" w:themeColor="accent4"/>
          <w:sz w:val="19"/>
          <w:szCs w:val="19"/>
        </w:rPr>
        <w:t>LexisNexis Geospatial Intelligence</w:t>
      </w:r>
    </w:p>
    <w:p w14:paraId="5463BC8A" w14:textId="02CFFD82" w:rsidR="001152BE" w:rsidRDefault="001152BE" w:rsidP="00293D48">
      <w:pPr>
        <w:pStyle w:val="ListParagraph"/>
        <w:numPr>
          <w:ilvl w:val="0"/>
          <w:numId w:val="37"/>
        </w:numPr>
        <w:spacing w:before="60" w:after="0" w:line="264" w:lineRule="auto"/>
        <w:ind w:left="280" w:hanging="274"/>
        <w:rPr>
          <w:color w:val="00778B" w:themeColor="accent4"/>
          <w:sz w:val="19"/>
          <w:szCs w:val="19"/>
        </w:rPr>
      </w:pPr>
      <w:r>
        <w:rPr>
          <w:color w:val="00778B" w:themeColor="accent4"/>
          <w:sz w:val="19"/>
          <w:szCs w:val="19"/>
        </w:rPr>
        <w:t>LexisNexis Property Insights Ireland</w:t>
      </w:r>
    </w:p>
    <w:p w14:paraId="42335DF6" w14:textId="77777777" w:rsidR="001152BE" w:rsidRDefault="001152BE" w:rsidP="001152BE">
      <w:pPr>
        <w:spacing w:before="60" w:after="0" w:line="264" w:lineRule="auto"/>
        <w:rPr>
          <w:color w:val="00778B" w:themeColor="accent4"/>
          <w:sz w:val="19"/>
          <w:szCs w:val="19"/>
        </w:rPr>
      </w:pPr>
    </w:p>
    <w:p w14:paraId="1C6323E9" w14:textId="793CE7F7" w:rsidR="001152BE" w:rsidRPr="001152BE" w:rsidRDefault="00734B58" w:rsidP="001152BE">
      <w:pPr>
        <w:spacing w:before="60" w:after="0" w:line="264" w:lineRule="auto"/>
        <w:rPr>
          <w:color w:val="00778B" w:themeColor="accent4"/>
          <w:sz w:val="19"/>
          <w:szCs w:val="19"/>
        </w:rPr>
      </w:pPr>
      <w:r>
        <w:rPr>
          <w:color w:val="00778B" w:themeColor="accent4"/>
          <w:sz w:val="19"/>
          <w:szCs w:val="19"/>
        </w:rPr>
        <w:object w:dxaOrig="1534" w:dyaOrig="997" w14:anchorId="309BE4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1" o:title=""/>
          </v:shape>
          <o:OLEObject Type="Embed" ProgID="Package" ShapeID="_x0000_i1025" DrawAspect="Icon" ObjectID="_1752924483" r:id="rId12"/>
        </w:object>
      </w:r>
    </w:p>
    <w:p w14:paraId="0DA8019A" w14:textId="77777777" w:rsidR="005544BD" w:rsidRPr="00293D48" w:rsidRDefault="005544BD" w:rsidP="005544BD">
      <w:pPr>
        <w:pStyle w:val="ListParagraph"/>
        <w:numPr>
          <w:ilvl w:val="0"/>
          <w:numId w:val="0"/>
        </w:numPr>
        <w:spacing w:before="60" w:after="0" w:line="264" w:lineRule="auto"/>
        <w:ind w:left="280"/>
        <w:rPr>
          <w:color w:val="00778B" w:themeColor="accent4"/>
          <w:sz w:val="19"/>
          <w:szCs w:val="19"/>
        </w:rPr>
      </w:pPr>
    </w:p>
    <w:p w14:paraId="768BDA13" w14:textId="6D9F71AD" w:rsidR="005544BD" w:rsidRDefault="005544BD" w:rsidP="0089025D"/>
    <w:p w14:paraId="4313AB77" w14:textId="702F1C02" w:rsidR="00293D48" w:rsidRDefault="00293D48" w:rsidP="0089025D"/>
    <w:p w14:paraId="5A525EED" w14:textId="63FCD1E3" w:rsidR="00293D48" w:rsidRDefault="00293D48" w:rsidP="0089025D"/>
    <w:p w14:paraId="750CDDF5" w14:textId="0CC9067D" w:rsidR="00293D48" w:rsidRDefault="00293D48" w:rsidP="0089025D"/>
    <w:p w14:paraId="170A9027" w14:textId="565F6190" w:rsidR="00293D48" w:rsidRDefault="00293D48" w:rsidP="0089025D"/>
    <w:p w14:paraId="242EB44B" w14:textId="78504419" w:rsidR="00293D48" w:rsidRDefault="00293D48" w:rsidP="0089025D"/>
    <w:p w14:paraId="3A515D8E" w14:textId="3ED4131D" w:rsidR="00293D48" w:rsidRDefault="00293D48" w:rsidP="0089025D"/>
    <w:p w14:paraId="267B4055" w14:textId="6BB546F0" w:rsidR="00293D48" w:rsidRDefault="00293D48" w:rsidP="0089025D"/>
    <w:p w14:paraId="246F63F8" w14:textId="605AE175" w:rsidR="00D7725C" w:rsidRDefault="00D7725C" w:rsidP="0089025D"/>
    <w:p w14:paraId="19882078" w14:textId="165262B4" w:rsidR="00D7725C" w:rsidRDefault="00D7725C" w:rsidP="0089025D"/>
    <w:p w14:paraId="71A15553" w14:textId="55534B5C" w:rsidR="00D7725C" w:rsidRDefault="00D7725C" w:rsidP="0089025D"/>
    <w:p w14:paraId="777EEC26" w14:textId="5B3664F0" w:rsidR="00D7725C" w:rsidRDefault="00D7725C" w:rsidP="0089025D"/>
    <w:p w14:paraId="50CB4432" w14:textId="2104196B" w:rsidR="00D7725C" w:rsidRDefault="00D7725C" w:rsidP="0089025D"/>
    <w:p w14:paraId="354FDCE3" w14:textId="53D9C116" w:rsidR="00D7725C" w:rsidRDefault="00D7725C" w:rsidP="0089025D"/>
    <w:p w14:paraId="63D153EA" w14:textId="708D1990" w:rsidR="00D7725C" w:rsidRDefault="00D7725C" w:rsidP="0089025D"/>
    <w:p w14:paraId="701A962E" w14:textId="47006011" w:rsidR="00D7725C" w:rsidRDefault="00D7725C" w:rsidP="0089025D"/>
    <w:p w14:paraId="747241AB" w14:textId="5E4E20A0" w:rsidR="00D7725C" w:rsidRDefault="00D7725C" w:rsidP="0089025D"/>
    <w:p w14:paraId="76467C5A" w14:textId="091D8DEC" w:rsidR="00D7725C" w:rsidRDefault="00D7725C" w:rsidP="0089025D"/>
    <w:p w14:paraId="4DDA48B6" w14:textId="4A244DE0" w:rsidR="00D7725C" w:rsidRDefault="00D7725C" w:rsidP="0089025D"/>
    <w:p w14:paraId="6DCC6975" w14:textId="77777777" w:rsidR="00D7725C" w:rsidRDefault="00D7725C" w:rsidP="0089025D"/>
    <w:p w14:paraId="3CC30705" w14:textId="77777777" w:rsidR="00293D48" w:rsidRDefault="00293D48" w:rsidP="0089025D"/>
    <w:p w14:paraId="4AF75981" w14:textId="66E76065" w:rsidR="00064441" w:rsidRPr="00125804" w:rsidRDefault="00064441" w:rsidP="00207A95">
      <w:pPr>
        <w:pStyle w:val="Heading1"/>
        <w:jc w:val="center"/>
        <w:rPr>
          <w:rFonts w:ascii="Source Sans Pro" w:hAnsi="Source Sans Pro" w:cs="Arial"/>
        </w:rPr>
      </w:pPr>
      <w:bookmarkStart w:id="64" w:name="_Toc135738058"/>
      <w:r w:rsidRPr="00125804">
        <w:rPr>
          <w:rFonts w:ascii="Source Sans Pro" w:hAnsi="Source Sans Pro" w:cs="Arial"/>
        </w:rPr>
        <w:t>Client Specification Sign-off Page</w:t>
      </w:r>
      <w:bookmarkEnd w:id="63"/>
      <w:bookmarkEnd w:id="64"/>
    </w:p>
    <w:p w14:paraId="21FBF98F" w14:textId="77777777" w:rsidR="009A7948" w:rsidRPr="00125804" w:rsidRDefault="009A7948" w:rsidP="00064441">
      <w:pPr>
        <w:jc w:val="center"/>
        <w:rPr>
          <w:rFonts w:ascii="Source Sans Pro" w:hAnsi="Source Sans Pro" w:cs="Arial"/>
          <w:b/>
          <w:sz w:val="36"/>
          <w:szCs w:val="36"/>
        </w:rPr>
      </w:pPr>
    </w:p>
    <w:p w14:paraId="66218EC2" w14:textId="404DA263" w:rsidR="00064441" w:rsidRPr="00125804" w:rsidRDefault="00170BC0" w:rsidP="00064441">
      <w:pPr>
        <w:jc w:val="center"/>
        <w:rPr>
          <w:rFonts w:ascii="Source Sans Pro" w:hAnsi="Source Sans Pro" w:cs="Arial"/>
          <w:b/>
          <w:sz w:val="36"/>
          <w:szCs w:val="36"/>
        </w:rPr>
      </w:pPr>
      <w:r w:rsidRPr="00125804">
        <w:rPr>
          <w:rFonts w:ascii="Source Sans Pro" w:hAnsi="Source Sans Pro" w:cs="Arial"/>
          <w:b/>
          <w:sz w:val="36"/>
          <w:szCs w:val="36"/>
        </w:rPr>
        <w:t>LexisNexis</w:t>
      </w:r>
      <w:r w:rsidR="00064441" w:rsidRPr="00125804">
        <w:rPr>
          <w:rFonts w:ascii="Source Sans Pro" w:hAnsi="Source Sans Pro" w:cs="Arial"/>
          <w:b/>
          <w:sz w:val="36"/>
          <w:szCs w:val="36"/>
        </w:rPr>
        <w:t xml:space="preserve"> </w:t>
      </w:r>
      <w:r w:rsidR="007C365A">
        <w:rPr>
          <w:rFonts w:ascii="Source Sans Pro" w:hAnsi="Source Sans Pro" w:cs="Arial"/>
          <w:b/>
          <w:sz w:val="36"/>
          <w:szCs w:val="36"/>
        </w:rPr>
        <w:t>Data</w:t>
      </w:r>
      <w:r w:rsidR="0028652A" w:rsidRPr="00125804">
        <w:rPr>
          <w:rFonts w:ascii="Source Sans Pro" w:hAnsi="Source Sans Pro" w:cs="Arial"/>
          <w:b/>
          <w:sz w:val="36"/>
          <w:szCs w:val="36"/>
        </w:rPr>
        <w:t xml:space="preserve"> Derivation </w:t>
      </w:r>
      <w:r w:rsidR="00064441" w:rsidRPr="00125804">
        <w:rPr>
          <w:rFonts w:ascii="Source Sans Pro" w:hAnsi="Source Sans Pro" w:cs="Arial"/>
          <w:b/>
          <w:sz w:val="36"/>
          <w:szCs w:val="36"/>
        </w:rPr>
        <w:t>Specification</w:t>
      </w:r>
      <w:r w:rsidR="00064441" w:rsidRPr="00125804">
        <w:rPr>
          <w:rFonts w:ascii="Source Sans Pro" w:hAnsi="Source Sans Pro" w:cs="Arial"/>
          <w:b/>
          <w:sz w:val="36"/>
          <w:szCs w:val="36"/>
        </w:rPr>
        <w:br/>
      </w:r>
      <w:r w:rsidR="009A7948" w:rsidRPr="00125804">
        <w:rPr>
          <w:rFonts w:ascii="Source Sans Pro" w:hAnsi="Source Sans Pro" w:cs="Arial"/>
          <w:b/>
          <w:sz w:val="36"/>
          <w:szCs w:val="36"/>
        </w:rPr>
        <w:t xml:space="preserve">for </w:t>
      </w:r>
      <w:proofErr w:type="spellStart"/>
      <w:r w:rsidR="00AF4922" w:rsidRPr="00AF4922">
        <w:rPr>
          <w:rFonts w:ascii="Source Sans Pro" w:hAnsi="Source Sans Pro" w:cs="Arial"/>
          <w:b/>
          <w:sz w:val="36"/>
          <w:szCs w:val="36"/>
        </w:rPr>
        <w:t>Ivernia</w:t>
      </w:r>
      <w:proofErr w:type="spellEnd"/>
      <w:r w:rsidR="00AF4922">
        <w:rPr>
          <w:rFonts w:ascii="Source Sans Pro" w:hAnsi="Source Sans Pro" w:cs="Arial"/>
          <w:b/>
          <w:sz w:val="36"/>
          <w:szCs w:val="36"/>
        </w:rPr>
        <w:t xml:space="preserve"> </w:t>
      </w:r>
      <w:r w:rsidR="005447A0">
        <w:rPr>
          <w:rFonts w:ascii="Source Sans Pro" w:hAnsi="Source Sans Pro" w:cs="Arial"/>
          <w:b/>
          <w:sz w:val="36"/>
          <w:szCs w:val="36"/>
        </w:rPr>
        <w:t>for Household</w:t>
      </w:r>
      <w:r w:rsidR="0098224F">
        <w:rPr>
          <w:rFonts w:ascii="Source Sans Pro" w:hAnsi="Source Sans Pro" w:cs="Arial"/>
          <w:b/>
          <w:sz w:val="36"/>
          <w:szCs w:val="36"/>
        </w:rPr>
        <w:t xml:space="preserve"> </w:t>
      </w:r>
      <w:r w:rsidR="001064C5" w:rsidRPr="00125804">
        <w:rPr>
          <w:rFonts w:ascii="Source Sans Pro" w:hAnsi="Source Sans Pro" w:cs="Arial"/>
          <w:b/>
          <w:sz w:val="36"/>
          <w:szCs w:val="36"/>
        </w:rPr>
        <w:t>V</w:t>
      </w:r>
      <w:r w:rsidR="009A7948" w:rsidRPr="00125804">
        <w:rPr>
          <w:rFonts w:ascii="Source Sans Pro" w:hAnsi="Source Sans Pro" w:cs="Arial"/>
          <w:b/>
          <w:sz w:val="36"/>
          <w:szCs w:val="36"/>
        </w:rPr>
        <w:t>1.</w:t>
      </w:r>
      <w:r w:rsidR="001152BE">
        <w:rPr>
          <w:rFonts w:ascii="Source Sans Pro" w:hAnsi="Source Sans Pro" w:cs="Arial"/>
          <w:b/>
          <w:sz w:val="36"/>
          <w:szCs w:val="36"/>
        </w:rPr>
        <w:t>0</w:t>
      </w:r>
    </w:p>
    <w:p w14:paraId="306E94F9" w14:textId="77777777" w:rsidR="00064441" w:rsidRPr="00125804" w:rsidRDefault="00064441" w:rsidP="00064441">
      <w:pPr>
        <w:rPr>
          <w:rFonts w:ascii="Source Sans Pro" w:hAnsi="Source Sans Pro" w:cs="Arial"/>
        </w:rPr>
      </w:pPr>
    </w:p>
    <w:p w14:paraId="1D55EEE6" w14:textId="7DAC0AFD" w:rsidR="00064441" w:rsidRPr="00125804" w:rsidRDefault="00064441" w:rsidP="00064441">
      <w:pPr>
        <w:rPr>
          <w:rFonts w:ascii="Source Sans Pro" w:hAnsi="Source Sans Pro" w:cs="Arial"/>
        </w:rPr>
      </w:pPr>
      <w:r w:rsidRPr="00125804">
        <w:rPr>
          <w:rFonts w:ascii="Source Sans Pro" w:hAnsi="Source Sans Pro" w:cs="Arial"/>
        </w:rPr>
        <w:t xml:space="preserve">The functionality described in this document accurately reflects our requirements for the provision of Informed Quotes </w:t>
      </w:r>
      <w:r w:rsidR="009A7948" w:rsidRPr="00125804">
        <w:rPr>
          <w:rFonts w:ascii="Source Sans Pro" w:hAnsi="Source Sans Pro" w:cs="Arial"/>
        </w:rPr>
        <w:t xml:space="preserve">&lt;Business Line&gt; </w:t>
      </w:r>
      <w:r w:rsidR="003D5700" w:rsidRPr="00125804">
        <w:rPr>
          <w:rFonts w:ascii="Source Sans Pro" w:hAnsi="Source Sans Pro" w:cs="Arial"/>
        </w:rPr>
        <w:t xml:space="preserve">Capstone </w:t>
      </w:r>
      <w:r w:rsidRPr="00125804">
        <w:rPr>
          <w:rFonts w:ascii="Source Sans Pro" w:hAnsi="Source Sans Pro" w:cs="Arial"/>
        </w:rPr>
        <w:t>Specification.</w:t>
      </w:r>
    </w:p>
    <w:p w14:paraId="04BAAA40" w14:textId="77777777" w:rsidR="00064441" w:rsidRPr="00125804" w:rsidRDefault="00064441" w:rsidP="00064441">
      <w:pPr>
        <w:rPr>
          <w:rFonts w:ascii="Source Sans Pro" w:hAnsi="Source Sans Pro" w:cs="Arial"/>
        </w:rPr>
      </w:pPr>
    </w:p>
    <w:p w14:paraId="6E47A577" w14:textId="77777777" w:rsidR="009A7948" w:rsidRPr="00125804" w:rsidRDefault="009A7948" w:rsidP="009A7948">
      <w:pPr>
        <w:rPr>
          <w:rFonts w:ascii="Source Sans Pro" w:hAnsi="Source Sans Pro" w:cs="Arial"/>
        </w:rPr>
      </w:pPr>
      <w:r w:rsidRPr="00125804">
        <w:rPr>
          <w:rFonts w:ascii="Source Sans Pro" w:hAnsi="Source Sans Pro" w:cs="Arial"/>
        </w:rPr>
        <w:t xml:space="preserve">Signed on behalf of </w:t>
      </w:r>
      <w:r w:rsidRPr="00125804">
        <w:rPr>
          <w:rFonts w:ascii="Source Sans Pro" w:hAnsi="Source Sans Pro" w:cs="Arial"/>
        </w:rPr>
        <w:tab/>
        <w:t>[insert Client Name]</w:t>
      </w:r>
    </w:p>
    <w:p w14:paraId="4DA3C5C2" w14:textId="77777777" w:rsidR="009A7948" w:rsidRPr="00125804" w:rsidRDefault="009A7948" w:rsidP="009A7948">
      <w:pPr>
        <w:rPr>
          <w:rFonts w:ascii="Source Sans Pro" w:hAnsi="Source Sans Pro" w:cs="Arial"/>
        </w:rPr>
      </w:pPr>
      <w:r w:rsidRPr="00125804">
        <w:rPr>
          <w:rFonts w:ascii="Source Sans Pro" w:hAnsi="Source Sans Pro" w:cs="Arial"/>
        </w:rPr>
        <w:t>By</w:t>
      </w:r>
      <w:r w:rsidRPr="00125804">
        <w:rPr>
          <w:rFonts w:ascii="Source Sans Pro" w:hAnsi="Source Sans Pro" w:cs="Arial"/>
        </w:rPr>
        <w:tab/>
      </w:r>
      <w:r w:rsidRPr="00125804">
        <w:rPr>
          <w:rFonts w:ascii="Source Sans Pro" w:hAnsi="Source Sans Pro" w:cs="Arial"/>
        </w:rPr>
        <w:tab/>
      </w:r>
      <w:r w:rsidRPr="00125804">
        <w:rPr>
          <w:rFonts w:ascii="Source Sans Pro" w:hAnsi="Source Sans Pro" w:cs="Arial"/>
        </w:rPr>
        <w:tab/>
        <w:t>[insert Signatory's Name]</w:t>
      </w:r>
    </w:p>
    <w:p w14:paraId="1EE68350" w14:textId="77777777" w:rsidR="009A7948" w:rsidRPr="00125804" w:rsidRDefault="009A7948" w:rsidP="009A7948">
      <w:pPr>
        <w:rPr>
          <w:rFonts w:ascii="Source Sans Pro" w:hAnsi="Source Sans Pro" w:cs="Arial"/>
        </w:rPr>
      </w:pPr>
    </w:p>
    <w:p w14:paraId="0C4853C1" w14:textId="77777777" w:rsidR="009A7948" w:rsidRPr="00125804" w:rsidRDefault="009A7948" w:rsidP="009A7948">
      <w:pPr>
        <w:rPr>
          <w:rFonts w:ascii="Source Sans Pro" w:hAnsi="Source Sans Pro" w:cs="Arial"/>
        </w:rPr>
      </w:pPr>
    </w:p>
    <w:p w14:paraId="4DC1D5B9" w14:textId="77777777" w:rsidR="009A7948" w:rsidRPr="00125804" w:rsidRDefault="009A7948" w:rsidP="009A7948">
      <w:pPr>
        <w:rPr>
          <w:rFonts w:ascii="Source Sans Pro" w:hAnsi="Source Sans Pro" w:cs="Arial"/>
        </w:rPr>
      </w:pPr>
      <w:r w:rsidRPr="00125804">
        <w:rPr>
          <w:rFonts w:ascii="Source Sans Pro" w:hAnsi="Source Sans Pro" w:cs="Arial"/>
          <w:noProof/>
          <w:lang w:val="en-GB" w:eastAsia="en-GB"/>
        </w:rPr>
        <mc:AlternateContent>
          <mc:Choice Requires="wps">
            <w:drawing>
              <wp:anchor distT="0" distB="0" distL="114300" distR="114300" simplePos="0" relativeHeight="251659264" behindDoc="0" locked="0" layoutInCell="1" allowOverlap="1" wp14:anchorId="13B82184" wp14:editId="19EA7DE7">
                <wp:simplePos x="0" y="0"/>
                <wp:positionH relativeFrom="column">
                  <wp:posOffset>1386840</wp:posOffset>
                </wp:positionH>
                <wp:positionV relativeFrom="paragraph">
                  <wp:posOffset>153670</wp:posOffset>
                </wp:positionV>
                <wp:extent cx="2362200" cy="0"/>
                <wp:effectExtent l="0" t="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07AA951" id="Straight Connector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2pt,12.1pt" to="295.2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"/>
            </w:pict>
          </mc:Fallback>
        </mc:AlternateContent>
      </w:r>
      <w:r w:rsidRPr="00125804">
        <w:rPr>
          <w:rFonts w:ascii="Source Sans Pro" w:hAnsi="Source Sans Pro" w:cs="Arial"/>
        </w:rPr>
        <w:t>Signed</w:t>
      </w:r>
      <w:r w:rsidRPr="00125804">
        <w:rPr>
          <w:rFonts w:ascii="Source Sans Pro" w:hAnsi="Source Sans Pro" w:cs="Arial"/>
        </w:rPr>
        <w:tab/>
      </w:r>
      <w:r w:rsidRPr="00125804">
        <w:rPr>
          <w:rFonts w:ascii="Source Sans Pro" w:hAnsi="Source Sans Pro" w:cs="Arial"/>
        </w:rPr>
        <w:tab/>
      </w:r>
      <w:r w:rsidRPr="00125804">
        <w:rPr>
          <w:rFonts w:ascii="Source Sans Pro" w:hAnsi="Source Sans Pro" w:cs="Arial"/>
        </w:rPr>
        <w:tab/>
      </w:r>
    </w:p>
    <w:p w14:paraId="20310668" w14:textId="77777777" w:rsidR="009A7948" w:rsidRPr="00125804" w:rsidRDefault="009A7948" w:rsidP="009A7948">
      <w:pPr>
        <w:rPr>
          <w:rFonts w:ascii="Source Sans Pro" w:hAnsi="Source Sans Pro" w:cs="Arial"/>
        </w:rPr>
      </w:pPr>
    </w:p>
    <w:p w14:paraId="13CF8259" w14:textId="77777777" w:rsidR="009A7948" w:rsidRPr="00125804" w:rsidRDefault="009A7948" w:rsidP="009A7948">
      <w:pPr>
        <w:rPr>
          <w:rFonts w:ascii="Source Sans Pro" w:hAnsi="Source Sans Pro" w:cs="Arial"/>
        </w:rPr>
      </w:pPr>
      <w:r w:rsidRPr="00125804">
        <w:rPr>
          <w:rFonts w:ascii="Source Sans Pro" w:hAnsi="Source Sans Pro" w:cs="Arial"/>
        </w:rPr>
        <w:t>Dated</w:t>
      </w:r>
      <w:r w:rsidRPr="00125804">
        <w:rPr>
          <w:rFonts w:ascii="Source Sans Pro" w:hAnsi="Source Sans Pro" w:cs="Arial"/>
        </w:rPr>
        <w:tab/>
      </w:r>
      <w:r w:rsidRPr="00125804">
        <w:rPr>
          <w:rFonts w:ascii="Source Sans Pro" w:hAnsi="Source Sans Pro" w:cs="Arial"/>
        </w:rPr>
        <w:tab/>
      </w:r>
      <w:r w:rsidRPr="00125804">
        <w:rPr>
          <w:rFonts w:ascii="Source Sans Pro" w:hAnsi="Source Sans Pro" w:cs="Arial"/>
        </w:rPr>
        <w:tab/>
        <w:t>[insert Date signed]</w:t>
      </w:r>
    </w:p>
    <w:p w14:paraId="1AC85D83" w14:textId="77777777" w:rsidR="009A7948" w:rsidRPr="00125804" w:rsidRDefault="009A7948" w:rsidP="009A7948">
      <w:pPr>
        <w:rPr>
          <w:rFonts w:ascii="Source Sans Pro" w:hAnsi="Source Sans Pro" w:cs="Arial"/>
        </w:rPr>
      </w:pPr>
    </w:p>
    <w:p w14:paraId="0E1382AB" w14:textId="77777777" w:rsidR="00064441" w:rsidRPr="00125804" w:rsidRDefault="00064441" w:rsidP="00064441">
      <w:pPr>
        <w:rPr>
          <w:rFonts w:ascii="Source Sans Pro" w:hAnsi="Source Sans Pro" w:cs="Arial"/>
        </w:rPr>
      </w:pPr>
    </w:p>
    <w:p w14:paraId="1D88A294" w14:textId="77777777" w:rsidR="00064441" w:rsidRPr="00125804" w:rsidRDefault="00064441" w:rsidP="00064441">
      <w:pPr>
        <w:rPr>
          <w:rFonts w:ascii="Source Sans Pro" w:hAnsi="Source Sans Pro" w:cs="Arial"/>
        </w:rPr>
      </w:pPr>
    </w:p>
    <w:p w14:paraId="1DD1D40C" w14:textId="2C77D5D4" w:rsidR="00064441" w:rsidRPr="00125804" w:rsidRDefault="00064441" w:rsidP="00064441">
      <w:pPr>
        <w:rPr>
          <w:rFonts w:ascii="Source Sans Pro" w:hAnsi="Source Sans Pro" w:cs="Arial"/>
        </w:rPr>
      </w:pPr>
      <w:r w:rsidRPr="00125804">
        <w:rPr>
          <w:rFonts w:ascii="Source Sans Pro" w:hAnsi="Source Sans Pro" w:cs="Arial"/>
        </w:rPr>
        <w:t xml:space="preserve">Any subsequent changes required to functionality after this date will be subject to </w:t>
      </w:r>
      <w:r w:rsidR="00170BC0" w:rsidRPr="00125804">
        <w:rPr>
          <w:rFonts w:ascii="Source Sans Pro" w:hAnsi="Source Sans Pro" w:cs="Arial"/>
        </w:rPr>
        <w:t>LexisNexis</w:t>
      </w:r>
      <w:r w:rsidRPr="00125804">
        <w:rPr>
          <w:rFonts w:ascii="Source Sans Pro" w:hAnsi="Source Sans Pro" w:cs="Arial"/>
        </w:rPr>
        <w:t>'s Change Request procedures.</w:t>
      </w:r>
    </w:p>
    <w:p w14:paraId="15C08064" w14:textId="77777777" w:rsidR="00064441" w:rsidRPr="00125804" w:rsidRDefault="00064441" w:rsidP="00064441">
      <w:pPr>
        <w:rPr>
          <w:rFonts w:ascii="Source Sans Pro" w:hAnsi="Source Sans Pro"/>
        </w:rPr>
      </w:pPr>
      <w:r w:rsidRPr="00125804">
        <w:rPr>
          <w:rFonts w:ascii="Source Sans Pro" w:hAnsi="Source Sans Pro"/>
        </w:rPr>
        <w:lastRenderedPageBreak/>
        <w:t xml:space="preserve"> </w:t>
      </w:r>
    </w:p>
    <w:p w14:paraId="150A405E" w14:textId="77777777" w:rsidR="00064441" w:rsidRPr="00125804" w:rsidRDefault="00064441" w:rsidP="00064441">
      <w:pPr>
        <w:rPr>
          <w:rFonts w:ascii="Source Sans Pro" w:hAnsi="Source Sans Pro"/>
        </w:rPr>
      </w:pPr>
    </w:p>
    <w:p w14:paraId="5D4ECB16" w14:textId="77777777" w:rsidR="00D35D48" w:rsidRDefault="00D35D48" w:rsidP="00D35D48">
      <w:bookmarkStart w:id="65" w:name="_Toc431217575"/>
    </w:p>
    <w:p w14:paraId="76BA7532" w14:textId="32D2062D" w:rsidR="00207A95" w:rsidRPr="00125804" w:rsidRDefault="00207A95" w:rsidP="00207A95">
      <w:pPr>
        <w:pStyle w:val="Heading1"/>
        <w:jc w:val="center"/>
        <w:rPr>
          <w:rFonts w:ascii="Source Sans Pro" w:hAnsi="Source Sans Pro" w:cs="Arial"/>
        </w:rPr>
      </w:pPr>
      <w:bookmarkStart w:id="66" w:name="_Toc135738059"/>
      <w:r w:rsidRPr="00125804">
        <w:rPr>
          <w:rFonts w:ascii="Source Sans Pro" w:hAnsi="Source Sans Pro" w:cs="Arial"/>
        </w:rPr>
        <w:t>Client UAT Sign-off Page</w:t>
      </w:r>
      <w:bookmarkEnd w:id="65"/>
      <w:bookmarkEnd w:id="66"/>
    </w:p>
    <w:p w14:paraId="6A2EF9F8" w14:textId="77777777" w:rsidR="00207A95" w:rsidRPr="00125804" w:rsidRDefault="00207A95" w:rsidP="00207A95">
      <w:pPr>
        <w:jc w:val="center"/>
        <w:rPr>
          <w:rFonts w:ascii="Source Sans Pro" w:hAnsi="Source Sans Pro" w:cs="Arial"/>
          <w:b/>
          <w:sz w:val="36"/>
          <w:szCs w:val="36"/>
        </w:rPr>
      </w:pPr>
    </w:p>
    <w:p w14:paraId="7CE668AC" w14:textId="3C68F762" w:rsidR="005447A0" w:rsidRPr="00125804" w:rsidRDefault="005447A0" w:rsidP="005447A0">
      <w:pPr>
        <w:jc w:val="center"/>
        <w:rPr>
          <w:rFonts w:ascii="Source Sans Pro" w:hAnsi="Source Sans Pro" w:cs="Arial"/>
          <w:b/>
          <w:sz w:val="36"/>
          <w:szCs w:val="36"/>
        </w:rPr>
      </w:pPr>
      <w:r w:rsidRPr="00125804">
        <w:rPr>
          <w:rFonts w:ascii="Source Sans Pro" w:hAnsi="Source Sans Pro" w:cs="Arial"/>
          <w:b/>
          <w:sz w:val="36"/>
          <w:szCs w:val="36"/>
        </w:rPr>
        <w:t xml:space="preserve">LexisNexis </w:t>
      </w:r>
      <w:r>
        <w:rPr>
          <w:rFonts w:ascii="Source Sans Pro" w:hAnsi="Source Sans Pro" w:cs="Arial"/>
          <w:b/>
          <w:sz w:val="36"/>
          <w:szCs w:val="36"/>
        </w:rPr>
        <w:t>Data</w:t>
      </w:r>
      <w:r w:rsidRPr="00125804">
        <w:rPr>
          <w:rFonts w:ascii="Source Sans Pro" w:hAnsi="Source Sans Pro" w:cs="Arial"/>
          <w:b/>
          <w:sz w:val="36"/>
          <w:szCs w:val="36"/>
        </w:rPr>
        <w:t xml:space="preserve"> Derivation Specification</w:t>
      </w:r>
      <w:r w:rsidRPr="00125804">
        <w:rPr>
          <w:rFonts w:ascii="Source Sans Pro" w:hAnsi="Source Sans Pro" w:cs="Arial"/>
          <w:b/>
          <w:sz w:val="36"/>
          <w:szCs w:val="36"/>
        </w:rPr>
        <w:br/>
        <w:t xml:space="preserve">for </w:t>
      </w:r>
      <w:proofErr w:type="spellStart"/>
      <w:r w:rsidR="00AF4922" w:rsidRPr="00AF4922">
        <w:rPr>
          <w:rFonts w:ascii="Source Sans Pro" w:hAnsi="Source Sans Pro" w:cs="Arial"/>
          <w:b/>
          <w:sz w:val="36"/>
          <w:szCs w:val="36"/>
        </w:rPr>
        <w:t>Ivernia</w:t>
      </w:r>
      <w:proofErr w:type="spellEnd"/>
      <w:r w:rsidR="00AF4922">
        <w:rPr>
          <w:rFonts w:ascii="Source Sans Pro" w:hAnsi="Source Sans Pro" w:cs="Arial"/>
          <w:b/>
          <w:sz w:val="36"/>
          <w:szCs w:val="36"/>
        </w:rPr>
        <w:t xml:space="preserve"> </w:t>
      </w:r>
      <w:r>
        <w:rPr>
          <w:rFonts w:ascii="Source Sans Pro" w:hAnsi="Source Sans Pro" w:cs="Arial"/>
          <w:b/>
          <w:sz w:val="36"/>
          <w:szCs w:val="36"/>
        </w:rPr>
        <w:t xml:space="preserve">for Household </w:t>
      </w:r>
      <w:r w:rsidRPr="00125804">
        <w:rPr>
          <w:rFonts w:ascii="Source Sans Pro" w:hAnsi="Source Sans Pro" w:cs="Arial"/>
          <w:b/>
          <w:sz w:val="36"/>
          <w:szCs w:val="36"/>
        </w:rPr>
        <w:t>V1.</w:t>
      </w:r>
      <w:r w:rsidR="001152BE">
        <w:rPr>
          <w:rFonts w:ascii="Source Sans Pro" w:hAnsi="Source Sans Pro" w:cs="Arial"/>
          <w:b/>
          <w:sz w:val="36"/>
          <w:szCs w:val="36"/>
        </w:rPr>
        <w:t>0</w:t>
      </w:r>
    </w:p>
    <w:p w14:paraId="03E383BB" w14:textId="77777777" w:rsidR="00207A95" w:rsidRPr="00125804" w:rsidRDefault="00207A95" w:rsidP="00207A95">
      <w:pPr>
        <w:rPr>
          <w:rFonts w:ascii="Source Sans Pro" w:hAnsi="Source Sans Pro" w:cs="Arial"/>
        </w:rPr>
      </w:pPr>
    </w:p>
    <w:p w14:paraId="4A415A13" w14:textId="77777777" w:rsidR="00207A95" w:rsidRPr="00125804" w:rsidRDefault="00207A95" w:rsidP="00207A95">
      <w:pPr>
        <w:rPr>
          <w:rFonts w:ascii="Source Sans Pro" w:hAnsi="Source Sans Pro" w:cs="Arial"/>
        </w:rPr>
      </w:pPr>
    </w:p>
    <w:p w14:paraId="3F167A91" w14:textId="77777777" w:rsidR="009A7948" w:rsidRPr="00125804" w:rsidRDefault="009A7948" w:rsidP="009A7948">
      <w:pPr>
        <w:jc w:val="both"/>
        <w:rPr>
          <w:rFonts w:ascii="Source Sans Pro" w:hAnsi="Source Sans Pro" w:cs="Arial"/>
        </w:rPr>
      </w:pPr>
      <w:r w:rsidRPr="00125804">
        <w:rPr>
          <w:rFonts w:ascii="Source Sans Pro" w:hAnsi="Source Sans Pro" w:cs="Arial"/>
        </w:rPr>
        <w:t>The functionality described in this document has been tested by &lt;Insurer Name&gt; and delivers the same to our satisfaction for the provision of Informed Quotes &lt;Business Line&gt; capstone derivation.</w:t>
      </w:r>
    </w:p>
    <w:p w14:paraId="5C68EEE8" w14:textId="77777777" w:rsidR="009A7948" w:rsidRPr="00125804" w:rsidRDefault="009A7948" w:rsidP="009A7948">
      <w:pPr>
        <w:rPr>
          <w:rFonts w:ascii="Source Sans Pro" w:hAnsi="Source Sans Pro" w:cs="Arial"/>
        </w:rPr>
      </w:pPr>
    </w:p>
    <w:p w14:paraId="40A21924" w14:textId="77777777" w:rsidR="009A7948" w:rsidRPr="00125804" w:rsidRDefault="009A7948" w:rsidP="009A7948">
      <w:pPr>
        <w:rPr>
          <w:rFonts w:ascii="Source Sans Pro" w:hAnsi="Source Sans Pro" w:cs="Arial"/>
        </w:rPr>
      </w:pPr>
      <w:r w:rsidRPr="00125804">
        <w:rPr>
          <w:rFonts w:ascii="Source Sans Pro" w:hAnsi="Source Sans Pro" w:cs="Arial"/>
        </w:rPr>
        <w:t xml:space="preserve">Signed on behalf of </w:t>
      </w:r>
      <w:r w:rsidRPr="00125804">
        <w:rPr>
          <w:rFonts w:ascii="Source Sans Pro" w:hAnsi="Source Sans Pro" w:cs="Arial"/>
        </w:rPr>
        <w:tab/>
        <w:t>[insert Client Name]</w:t>
      </w:r>
    </w:p>
    <w:p w14:paraId="25AB5245" w14:textId="77777777" w:rsidR="009A7948" w:rsidRPr="00125804" w:rsidRDefault="009A7948" w:rsidP="009A7948">
      <w:pPr>
        <w:rPr>
          <w:rFonts w:ascii="Source Sans Pro" w:hAnsi="Source Sans Pro" w:cs="Arial"/>
        </w:rPr>
      </w:pPr>
      <w:r w:rsidRPr="00125804">
        <w:rPr>
          <w:rFonts w:ascii="Source Sans Pro" w:hAnsi="Source Sans Pro" w:cs="Arial"/>
        </w:rPr>
        <w:t>By</w:t>
      </w:r>
      <w:r w:rsidRPr="00125804">
        <w:rPr>
          <w:rFonts w:ascii="Source Sans Pro" w:hAnsi="Source Sans Pro" w:cs="Arial"/>
        </w:rPr>
        <w:tab/>
      </w:r>
      <w:r w:rsidRPr="00125804">
        <w:rPr>
          <w:rFonts w:ascii="Source Sans Pro" w:hAnsi="Source Sans Pro" w:cs="Arial"/>
        </w:rPr>
        <w:tab/>
      </w:r>
      <w:r w:rsidRPr="00125804">
        <w:rPr>
          <w:rFonts w:ascii="Source Sans Pro" w:hAnsi="Source Sans Pro" w:cs="Arial"/>
        </w:rPr>
        <w:tab/>
        <w:t>[insert Signatory's Name]</w:t>
      </w:r>
    </w:p>
    <w:p w14:paraId="387FF2E4" w14:textId="77777777" w:rsidR="009A7948" w:rsidRPr="00125804" w:rsidRDefault="009A7948" w:rsidP="009A7948">
      <w:pPr>
        <w:rPr>
          <w:rFonts w:ascii="Source Sans Pro" w:hAnsi="Source Sans Pro" w:cs="Arial"/>
        </w:rPr>
      </w:pPr>
    </w:p>
    <w:p w14:paraId="1F95D5CB" w14:textId="77777777" w:rsidR="009A7948" w:rsidRPr="00125804" w:rsidRDefault="009A7948" w:rsidP="009A7948">
      <w:pPr>
        <w:rPr>
          <w:rFonts w:ascii="Source Sans Pro" w:hAnsi="Source Sans Pro" w:cs="Arial"/>
        </w:rPr>
      </w:pPr>
    </w:p>
    <w:p w14:paraId="523792BA" w14:textId="77777777" w:rsidR="009A7948" w:rsidRPr="00125804" w:rsidRDefault="009A7948" w:rsidP="009A7948">
      <w:pPr>
        <w:rPr>
          <w:rFonts w:ascii="Source Sans Pro" w:hAnsi="Source Sans Pro" w:cs="Arial"/>
        </w:rPr>
      </w:pPr>
      <w:r w:rsidRPr="00125804">
        <w:rPr>
          <w:rFonts w:ascii="Source Sans Pro" w:hAnsi="Source Sans Pro" w:cs="Arial"/>
          <w:noProof/>
          <w:lang w:val="en-GB" w:eastAsia="en-GB"/>
        </w:rPr>
        <mc:AlternateContent>
          <mc:Choice Requires="wps">
            <w:drawing>
              <wp:anchor distT="0" distB="0" distL="114300" distR="114300" simplePos="0" relativeHeight="251661312" behindDoc="0" locked="0" layoutInCell="1" allowOverlap="1" wp14:anchorId="61DBA239" wp14:editId="41EB6223">
                <wp:simplePos x="0" y="0"/>
                <wp:positionH relativeFrom="column">
                  <wp:posOffset>1386840</wp:posOffset>
                </wp:positionH>
                <wp:positionV relativeFrom="paragraph">
                  <wp:posOffset>153670</wp:posOffset>
                </wp:positionV>
                <wp:extent cx="2362200" cy="0"/>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CE596EE"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2pt,12.1pt" to="295.2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"/>
            </w:pict>
          </mc:Fallback>
        </mc:AlternateContent>
      </w:r>
      <w:r w:rsidRPr="00125804">
        <w:rPr>
          <w:rFonts w:ascii="Source Sans Pro" w:hAnsi="Source Sans Pro" w:cs="Arial"/>
        </w:rPr>
        <w:t>Signed</w:t>
      </w:r>
      <w:r w:rsidRPr="00125804">
        <w:rPr>
          <w:rFonts w:ascii="Source Sans Pro" w:hAnsi="Source Sans Pro" w:cs="Arial"/>
        </w:rPr>
        <w:tab/>
      </w:r>
      <w:r w:rsidRPr="00125804">
        <w:rPr>
          <w:rFonts w:ascii="Source Sans Pro" w:hAnsi="Source Sans Pro" w:cs="Arial"/>
        </w:rPr>
        <w:tab/>
      </w:r>
      <w:r w:rsidRPr="00125804">
        <w:rPr>
          <w:rFonts w:ascii="Source Sans Pro" w:hAnsi="Source Sans Pro" w:cs="Arial"/>
        </w:rPr>
        <w:tab/>
      </w:r>
    </w:p>
    <w:p w14:paraId="3904DC70" w14:textId="77777777" w:rsidR="009A7948" w:rsidRPr="00125804" w:rsidRDefault="009A7948" w:rsidP="009A7948">
      <w:pPr>
        <w:rPr>
          <w:rFonts w:ascii="Source Sans Pro" w:hAnsi="Source Sans Pro" w:cs="Arial"/>
        </w:rPr>
      </w:pPr>
    </w:p>
    <w:p w14:paraId="0A8979A0" w14:textId="77777777" w:rsidR="009A7948" w:rsidRPr="00125804" w:rsidRDefault="009A7948" w:rsidP="009A7948">
      <w:pPr>
        <w:rPr>
          <w:rFonts w:ascii="Source Sans Pro" w:hAnsi="Source Sans Pro" w:cs="Arial"/>
        </w:rPr>
      </w:pPr>
      <w:r w:rsidRPr="00125804">
        <w:rPr>
          <w:rFonts w:ascii="Source Sans Pro" w:hAnsi="Source Sans Pro" w:cs="Arial"/>
        </w:rPr>
        <w:t>Dated</w:t>
      </w:r>
      <w:r w:rsidRPr="00125804">
        <w:rPr>
          <w:rFonts w:ascii="Source Sans Pro" w:hAnsi="Source Sans Pro" w:cs="Arial"/>
        </w:rPr>
        <w:tab/>
      </w:r>
      <w:r w:rsidRPr="00125804">
        <w:rPr>
          <w:rFonts w:ascii="Source Sans Pro" w:hAnsi="Source Sans Pro" w:cs="Arial"/>
        </w:rPr>
        <w:tab/>
      </w:r>
      <w:r w:rsidRPr="00125804">
        <w:rPr>
          <w:rFonts w:ascii="Source Sans Pro" w:hAnsi="Source Sans Pro" w:cs="Arial"/>
        </w:rPr>
        <w:tab/>
        <w:t>[insert Date signed]</w:t>
      </w:r>
    </w:p>
    <w:p w14:paraId="76C79E7E" w14:textId="7E9B02D2" w:rsidR="00AD7D21" w:rsidRPr="00125804" w:rsidRDefault="00AD7D21" w:rsidP="001A6F2E">
      <w:pPr>
        <w:spacing w:after="0"/>
        <w:rPr>
          <w:rFonts w:ascii="Source Sans Pro" w:hAnsi="Source Sans Pro" w:cs="Arial"/>
          <w:b/>
          <w:sz w:val="18"/>
        </w:rPr>
      </w:pPr>
      <w:r w:rsidRPr="00125804">
        <w:rPr>
          <w:rFonts w:ascii="Source Sans Pro" w:hAnsi="Source Sans Pro" w:cs="Arial"/>
          <w:b/>
          <w:sz w:val="18"/>
        </w:rPr>
        <w:t xml:space="preserve">About </w:t>
      </w:r>
      <w:r w:rsidR="00170BC0" w:rsidRPr="00125804">
        <w:rPr>
          <w:rFonts w:ascii="Source Sans Pro" w:hAnsi="Source Sans Pro" w:cs="Arial"/>
          <w:b/>
          <w:sz w:val="18"/>
        </w:rPr>
        <w:t>LexisNexis</w:t>
      </w:r>
      <w:r w:rsidRPr="00125804">
        <w:rPr>
          <w:rFonts w:ascii="Source Sans Pro" w:hAnsi="Source Sans Pro" w:cs="Arial"/>
          <w:b/>
          <w:sz w:val="18"/>
        </w:rPr>
        <w:t>® Risk Solutions</w:t>
      </w:r>
    </w:p>
    <w:p w14:paraId="63183AC9" w14:textId="30ECC498" w:rsidR="001C79F8" w:rsidRPr="00BE1DBC" w:rsidRDefault="00170BC0" w:rsidP="00AD7D21">
      <w:pPr>
        <w:rPr>
          <w:rFonts w:ascii="Source Sans Pro" w:hAnsi="Source Sans Pro" w:cs="Arial"/>
        </w:rPr>
      </w:pPr>
      <w:r w:rsidRPr="00125804">
        <w:rPr>
          <w:rFonts w:ascii="Source Sans Pro" w:hAnsi="Source Sans Pro" w:cs="Arial"/>
          <w:sz w:val="18"/>
        </w:rPr>
        <w:t>LexisNexis</w:t>
      </w:r>
      <w:r w:rsidR="00A275D7" w:rsidRPr="00125804">
        <w:rPr>
          <w:rFonts w:ascii="Source Sans Pro" w:hAnsi="Source Sans Pro" w:cs="Arial"/>
          <w:sz w:val="18"/>
        </w:rPr>
        <w:t xml:space="preserve"> Risk Solutions (</w:t>
      </w:r>
      <w:hyperlink r:id="rId13" w:history="1">
        <w:r w:rsidR="00A275D7" w:rsidRPr="00125804">
          <w:rPr>
            <w:rStyle w:val="Hyperlink"/>
            <w:rFonts w:ascii="Source Sans Pro" w:hAnsi="Source Sans Pro" w:cs="Arial"/>
            <w:sz w:val="18"/>
          </w:rPr>
          <w:t>www.</w:t>
        </w:r>
        <w:r w:rsidRPr="00125804">
          <w:rPr>
            <w:rStyle w:val="Hyperlink"/>
            <w:rFonts w:ascii="Source Sans Pro" w:hAnsi="Source Sans Pro" w:cs="Arial"/>
            <w:sz w:val="18"/>
          </w:rPr>
          <w:t>LexisNexis</w:t>
        </w:r>
        <w:r w:rsidR="00A275D7" w:rsidRPr="00125804">
          <w:rPr>
            <w:rStyle w:val="Hyperlink"/>
            <w:rFonts w:ascii="Source Sans Pro" w:hAnsi="Source Sans Pro" w:cs="Arial"/>
            <w:sz w:val="18"/>
          </w:rPr>
          <w:t>.com/risk</w:t>
        </w:r>
      </w:hyperlink>
      <w:r w:rsidR="00A275D7" w:rsidRPr="00125804">
        <w:rPr>
          <w:rFonts w:ascii="Source Sans Pro" w:hAnsi="Source Sans Pro" w:cs="Arial"/>
          <w:sz w:val="18"/>
        </w:rPr>
        <w:t xml:space="preserve">) is a leader in providing essential information that helps customers across all industries and government assess, </w:t>
      </w:r>
      <w:proofErr w:type="gramStart"/>
      <w:r w:rsidR="00A275D7" w:rsidRPr="00125804">
        <w:rPr>
          <w:rFonts w:ascii="Source Sans Pro" w:hAnsi="Source Sans Pro" w:cs="Arial"/>
          <w:sz w:val="18"/>
        </w:rPr>
        <w:t>predict</w:t>
      </w:r>
      <w:proofErr w:type="gramEnd"/>
      <w:r w:rsidR="00A275D7" w:rsidRPr="00125804">
        <w:rPr>
          <w:rFonts w:ascii="Source Sans Pro" w:hAnsi="Source Sans Pro" w:cs="Arial"/>
          <w:sz w:val="18"/>
        </w:rPr>
        <w:t xml:space="preserve"> and manage risk. Combining cutting-edge technology, unique data and advanced analytics, </w:t>
      </w:r>
      <w:r w:rsidRPr="00125804">
        <w:rPr>
          <w:rFonts w:ascii="Source Sans Pro" w:hAnsi="Source Sans Pro" w:cs="Arial"/>
          <w:sz w:val="18"/>
        </w:rPr>
        <w:t>LexisNexis</w:t>
      </w:r>
      <w:r w:rsidR="00A275D7" w:rsidRPr="00125804">
        <w:rPr>
          <w:rFonts w:ascii="Source Sans Pro" w:hAnsi="Source Sans Pro" w:cs="Arial"/>
          <w:sz w:val="18"/>
        </w:rPr>
        <w:t xml:space="preserve"> Risk Solutions provides products and services that address evolving client needs in the risk sector while upholding the highest standards of security and privacy. </w:t>
      </w:r>
      <w:r w:rsidRPr="00125804">
        <w:rPr>
          <w:rFonts w:ascii="Source Sans Pro" w:hAnsi="Source Sans Pro" w:cs="Arial"/>
          <w:sz w:val="18"/>
        </w:rPr>
        <w:t>LexisNexis</w:t>
      </w:r>
      <w:r w:rsidR="00A275D7" w:rsidRPr="00125804">
        <w:rPr>
          <w:rFonts w:ascii="Source Sans Pro" w:hAnsi="Source Sans Pro" w:cs="Arial"/>
          <w:sz w:val="18"/>
        </w:rPr>
        <w:t xml:space="preserve"> Risk Solutions is part of RELX Group plc, a world-leading provider of i</w:t>
      </w:r>
      <w:r w:rsidR="00A275D7" w:rsidRPr="00BE1DBC">
        <w:rPr>
          <w:rFonts w:ascii="Source Sans Pro" w:hAnsi="Source Sans Pro" w:cs="Arial"/>
          <w:sz w:val="18"/>
        </w:rPr>
        <w:t>nformation solutions for professional customers across industries.</w:t>
      </w:r>
    </w:p>
    <w:sectPr w:rsidR="001C79F8" w:rsidRPr="00BE1DBC" w:rsidSect="00DD45AF">
      <w:headerReference w:type="default" r:id="rId14"/>
      <w:footerReference w:type="default" r:id="rId15"/>
      <w:footerReference w:type="first" r:id="rId16"/>
      <w:pgSz w:w="11907" w:h="16839" w:code="9"/>
      <w:pgMar w:top="1702" w:right="1152" w:bottom="162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7F1B0" w14:textId="77777777" w:rsidR="006F1B4E" w:rsidRDefault="006F1B4E" w:rsidP="00AD7D21">
      <w:r>
        <w:separator/>
      </w:r>
    </w:p>
  </w:endnote>
  <w:endnote w:type="continuationSeparator" w:id="0">
    <w:p w14:paraId="02EA4002" w14:textId="77777777" w:rsidR="006F1B4E" w:rsidRDefault="006F1B4E" w:rsidP="00AD7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Source Sans Pro">
    <w:altName w:val="Arial"/>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9D13B" w14:textId="20057981" w:rsidR="006F1B4E" w:rsidRDefault="006F1B4E" w:rsidP="009B6802">
    <w:pPr>
      <w:pStyle w:val="Footer"/>
      <w:tabs>
        <w:tab w:val="clear" w:pos="4680"/>
        <w:tab w:val="clear" w:pos="9360"/>
        <w:tab w:val="center" w:pos="4968"/>
        <w:tab w:val="right" w:pos="9900"/>
      </w:tabs>
    </w:pPr>
    <w:r>
      <w:rPr>
        <w:noProof/>
        <w:lang w:val="en-GB" w:eastAsia="en-GB"/>
      </w:rPr>
      <w:drawing>
        <wp:anchor distT="0" distB="0" distL="114300" distR="114300" simplePos="0" relativeHeight="251660288" behindDoc="0" locked="0" layoutInCell="1" allowOverlap="1" wp14:anchorId="5D51B658" wp14:editId="22CD2ABB">
          <wp:simplePos x="0" y="0"/>
          <wp:positionH relativeFrom="page">
            <wp:posOffset>554355</wp:posOffset>
          </wp:positionH>
          <wp:positionV relativeFrom="page">
            <wp:posOffset>9890760</wp:posOffset>
          </wp:positionV>
          <wp:extent cx="1586865" cy="4787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NRS_RGB_POS_150_from Diann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6865" cy="478790"/>
                  </a:xfrm>
                  <a:prstGeom prst="rect">
                    <a:avLst/>
                  </a:prstGeom>
                </pic:spPr>
              </pic:pic>
            </a:graphicData>
          </a:graphic>
          <wp14:sizeRelH relativeFrom="page">
            <wp14:pctWidth>0</wp14:pctWidth>
          </wp14:sizeRelH>
          <wp14:sizeRelV relativeFrom="page">
            <wp14:pctHeight>0</wp14:pctHeight>
          </wp14:sizeRelV>
        </wp:anchor>
      </w:drawing>
    </w:r>
    <w:r>
      <w:tab/>
    </w:r>
    <w:r>
      <w:rPr>
        <w:noProof/>
        <w:lang w:val="en-GB" w:eastAsia="en-GB"/>
      </w:rPr>
      <w:drawing>
        <wp:inline distT="0" distB="0" distL="0" distR="0" wp14:anchorId="33ED1CD4" wp14:editId="2A77C324">
          <wp:extent cx="972314" cy="149352"/>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idential_Omnes.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72314" cy="149352"/>
                  </a:xfrm>
                  <a:prstGeom prst="rect">
                    <a:avLst/>
                  </a:prstGeom>
                </pic:spPr>
              </pic:pic>
            </a:graphicData>
          </a:graphic>
        </wp:inline>
      </w:drawing>
    </w:r>
    <w:r>
      <w:tab/>
    </w:r>
    <w:r w:rsidRPr="00DA7782">
      <w:fldChar w:fldCharType="begin"/>
    </w:r>
    <w:r w:rsidRPr="00DA7782">
      <w:instrText xml:space="preserve"> PAGE   \* MERGEFORMAT </w:instrText>
    </w:r>
    <w:r w:rsidRPr="00DA7782">
      <w:fldChar w:fldCharType="separate"/>
    </w:r>
    <w:r>
      <w:rPr>
        <w:noProof/>
      </w:rPr>
      <w:t>25</w:t>
    </w:r>
    <w:r w:rsidRPr="00DA7782">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4EAE7" w14:textId="77777777" w:rsidR="006F1B4E" w:rsidRDefault="006F1B4E" w:rsidP="00B4373E">
    <w:pPr>
      <w:pStyle w:val="Footer"/>
      <w:tabs>
        <w:tab w:val="clear" w:pos="4680"/>
        <w:tab w:val="center" w:pos="4968"/>
      </w:tabs>
    </w:pPr>
    <w:r>
      <w:rPr>
        <w:noProof/>
        <w:lang w:val="en-GB" w:eastAsia="en-GB"/>
      </w:rPr>
      <w:drawing>
        <wp:anchor distT="0" distB="0" distL="114300" distR="114300" simplePos="0" relativeHeight="251658240" behindDoc="0" locked="0" layoutInCell="1" allowOverlap="1" wp14:anchorId="4F85F28D" wp14:editId="60B6E715">
          <wp:simplePos x="0" y="0"/>
          <wp:positionH relativeFrom="page">
            <wp:posOffset>5118735</wp:posOffset>
          </wp:positionH>
          <wp:positionV relativeFrom="page">
            <wp:posOffset>9768840</wp:posOffset>
          </wp:positionV>
          <wp:extent cx="2120900" cy="64008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NRS_RGB_POS_150_from Diann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20900" cy="640080"/>
                  </a:xfrm>
                  <a:prstGeom prst="rect">
                    <a:avLst/>
                  </a:prstGeom>
                </pic:spPr>
              </pic:pic>
            </a:graphicData>
          </a:graphic>
          <wp14:sizeRelH relativeFrom="page">
            <wp14:pctWidth>0</wp14:pctWidth>
          </wp14:sizeRelH>
          <wp14:sizeRelV relativeFrom="page">
            <wp14:pctHeight>0</wp14:pctHeight>
          </wp14:sizeRelV>
        </wp:anchor>
      </w:drawing>
    </w:r>
    <w:r>
      <w:tab/>
    </w:r>
    <w:r>
      <w:rPr>
        <w:noProof/>
        <w:lang w:val="en-GB" w:eastAsia="en-GB"/>
      </w:rPr>
      <w:drawing>
        <wp:inline distT="0" distB="0" distL="0" distR="0" wp14:anchorId="63CC04FE" wp14:editId="24E8617C">
          <wp:extent cx="972314" cy="149352"/>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idential_Omnes.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72314" cy="14935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3A07E" w14:textId="77777777" w:rsidR="006F1B4E" w:rsidRDefault="006F1B4E" w:rsidP="00AD7D21">
      <w:r>
        <w:separator/>
      </w:r>
    </w:p>
  </w:footnote>
  <w:footnote w:type="continuationSeparator" w:id="0">
    <w:p w14:paraId="2D49398E" w14:textId="77777777" w:rsidR="006F1B4E" w:rsidRDefault="006F1B4E" w:rsidP="00AD7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D18C8" w14:textId="07575801" w:rsidR="006F1B4E" w:rsidRDefault="006F1B4E" w:rsidP="00CD180B">
    <w:pPr>
      <w:pStyle w:val="Header"/>
      <w:tabs>
        <w:tab w:val="right" w:pos="9639"/>
      </w:tabs>
      <w:rPr>
        <w:rFonts w:ascii="Arial" w:hAnsi="Arial" w:cs="Arial"/>
      </w:rPr>
    </w:pPr>
    <w:r w:rsidRPr="00A27E21">
      <w:rPr>
        <w:rFonts w:ascii="Arial" w:hAnsi="Arial" w:cs="Arial"/>
      </w:rPr>
      <w:t>LexisNexis Risk Solutions</w:t>
    </w:r>
    <w:r>
      <w:rPr>
        <w:rFonts w:ascii="Arial" w:hAnsi="Arial" w:cs="Arial"/>
      </w:rPr>
      <w:t xml:space="preserve"> - Data</w:t>
    </w:r>
    <w:r w:rsidRPr="00A27E21">
      <w:rPr>
        <w:rFonts w:ascii="Arial" w:hAnsi="Arial" w:cs="Arial"/>
      </w:rPr>
      <w:t xml:space="preserve"> Derivation Specification for</w:t>
    </w:r>
    <w:r>
      <w:rPr>
        <w:rFonts w:ascii="Arial" w:hAnsi="Arial" w:cs="Arial"/>
      </w:rPr>
      <w:t xml:space="preserve"> </w:t>
    </w:r>
    <w:r w:rsidRPr="00A27E21">
      <w:rPr>
        <w:rFonts w:ascii="Arial" w:hAnsi="Arial" w:cs="Arial"/>
      </w:rPr>
      <w:t>Informed Quotes</w:t>
    </w:r>
    <w:r>
      <w:rPr>
        <w:rFonts w:ascii="Arial" w:hAnsi="Arial" w:cs="Arial"/>
      </w:rPr>
      <w:t xml:space="preserve"> – </w:t>
    </w:r>
  </w:p>
  <w:p w14:paraId="39DCEFF4" w14:textId="79249B7F" w:rsidR="006F1B4E" w:rsidRPr="00A27E21" w:rsidRDefault="00870F30" w:rsidP="00CD180B">
    <w:pPr>
      <w:pStyle w:val="Header"/>
      <w:tabs>
        <w:tab w:val="right" w:pos="9639"/>
      </w:tabs>
      <w:rPr>
        <w:rFonts w:ascii="Arial" w:hAnsi="Arial" w:cs="Arial"/>
      </w:rPr>
    </w:pPr>
    <w:proofErr w:type="spellStart"/>
    <w:r>
      <w:rPr>
        <w:rFonts w:ascii="Arial" w:hAnsi="Arial" w:cs="Arial"/>
      </w:rPr>
      <w:t>Ivernia</w:t>
    </w:r>
    <w:proofErr w:type="spellEnd"/>
    <w:r w:rsidR="006F1B4E">
      <w:rPr>
        <w:rFonts w:ascii="Arial" w:hAnsi="Arial" w:cs="Arial"/>
      </w:rPr>
      <w:t xml:space="preserve"> </w:t>
    </w:r>
    <w:r w:rsidR="006F1B4E" w:rsidRPr="00A27E21">
      <w:rPr>
        <w:rFonts w:ascii="Arial" w:hAnsi="Arial" w:cs="Arial"/>
      </w:rPr>
      <w:t xml:space="preserve">for </w:t>
    </w:r>
    <w:r w:rsidR="006F1B4E">
      <w:rPr>
        <w:rFonts w:ascii="Arial" w:hAnsi="Arial" w:cs="Arial"/>
      </w:rPr>
      <w:t>HH</w:t>
    </w:r>
    <w:r w:rsidR="006F1B4E" w:rsidRPr="00A27E21">
      <w:rPr>
        <w:rFonts w:ascii="Arial" w:hAnsi="Arial" w:cs="Arial"/>
      </w:rPr>
      <w:t xml:space="preserve"> </w:t>
    </w:r>
    <w:r w:rsidR="006F1B4E">
      <w:rPr>
        <w:rFonts w:ascii="Arial" w:hAnsi="Arial" w:cs="Arial"/>
      </w:rPr>
      <w:t>v1.</w:t>
    </w:r>
    <w:r>
      <w:rPr>
        <w:rFonts w:ascii="Arial" w:hAnsi="Arial" w:cs="Arial"/>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24A2"/>
    <w:multiLevelType w:val="hybridMultilevel"/>
    <w:tmpl w:val="103C4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9081A"/>
    <w:multiLevelType w:val="hybridMultilevel"/>
    <w:tmpl w:val="45204D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F1C57FC"/>
    <w:multiLevelType w:val="hybridMultilevel"/>
    <w:tmpl w:val="5E984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A61648"/>
    <w:multiLevelType w:val="hybridMultilevel"/>
    <w:tmpl w:val="E168E08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3E434FB"/>
    <w:multiLevelType w:val="hybridMultilevel"/>
    <w:tmpl w:val="8DF0A7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7927048"/>
    <w:multiLevelType w:val="hybridMultilevel"/>
    <w:tmpl w:val="EF649794"/>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3">
      <w:start w:val="1"/>
      <w:numFmt w:val="bullet"/>
      <w:lvlText w:val="o"/>
      <w:lvlJc w:val="left"/>
      <w:pPr>
        <w:ind w:left="1800" w:hanging="360"/>
      </w:pPr>
      <w:rPr>
        <w:rFonts w:ascii="Courier New" w:hAnsi="Courier New" w:cs="Courier New"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9C42CDD"/>
    <w:multiLevelType w:val="hybridMultilevel"/>
    <w:tmpl w:val="C6FC3D50"/>
    <w:lvl w:ilvl="0" w:tplc="0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A432C4C"/>
    <w:multiLevelType w:val="hybridMultilevel"/>
    <w:tmpl w:val="2F10F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A85B4A"/>
    <w:multiLevelType w:val="hybridMultilevel"/>
    <w:tmpl w:val="8C1451B4"/>
    <w:lvl w:ilvl="0" w:tplc="04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CD54020"/>
    <w:multiLevelType w:val="hybridMultilevel"/>
    <w:tmpl w:val="992EE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B25F56"/>
    <w:multiLevelType w:val="hybridMultilevel"/>
    <w:tmpl w:val="739C8B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4664DA8A">
      <w:numFmt w:val="bullet"/>
      <w:lvlText w:val="•"/>
      <w:lvlJc w:val="left"/>
      <w:pPr>
        <w:ind w:left="2580" w:hanging="780"/>
      </w:pPr>
      <w:rPr>
        <w:rFonts w:ascii="Arial" w:eastAsia="Times New Roman" w:hAnsi="Arial" w:cs="Aria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9E2516"/>
    <w:multiLevelType w:val="hybridMultilevel"/>
    <w:tmpl w:val="F7401C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FE3724E"/>
    <w:multiLevelType w:val="hybridMultilevel"/>
    <w:tmpl w:val="F33CE9B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23F22601"/>
    <w:multiLevelType w:val="hybridMultilevel"/>
    <w:tmpl w:val="58984228"/>
    <w:lvl w:ilvl="0" w:tplc="0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5D63797"/>
    <w:multiLevelType w:val="hybridMultilevel"/>
    <w:tmpl w:val="CBB2F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E01B1C"/>
    <w:multiLevelType w:val="hybridMultilevel"/>
    <w:tmpl w:val="5A222C2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99435B"/>
    <w:multiLevelType w:val="hybridMultilevel"/>
    <w:tmpl w:val="69CE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773EA4"/>
    <w:multiLevelType w:val="hybridMultilevel"/>
    <w:tmpl w:val="D6E0E2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4206275"/>
    <w:multiLevelType w:val="hybridMultilevel"/>
    <w:tmpl w:val="BE208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E20617"/>
    <w:multiLevelType w:val="hybridMultilevel"/>
    <w:tmpl w:val="BA1EAE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63132CB"/>
    <w:multiLevelType w:val="hybridMultilevel"/>
    <w:tmpl w:val="C7F4743C"/>
    <w:lvl w:ilvl="0" w:tplc="C382C72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6AB00F7"/>
    <w:multiLevelType w:val="hybridMultilevel"/>
    <w:tmpl w:val="68D40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C7C2890"/>
    <w:multiLevelType w:val="hybridMultilevel"/>
    <w:tmpl w:val="A09897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3CE966EA"/>
    <w:multiLevelType w:val="hybridMultilevel"/>
    <w:tmpl w:val="B22000F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D8E3F99"/>
    <w:multiLevelType w:val="hybridMultilevel"/>
    <w:tmpl w:val="3C4A5E1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BC4630"/>
    <w:multiLevelType w:val="hybridMultilevel"/>
    <w:tmpl w:val="E05226D4"/>
    <w:lvl w:ilvl="0" w:tplc="0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4BFA07DA"/>
    <w:multiLevelType w:val="hybridMultilevel"/>
    <w:tmpl w:val="26E8D64C"/>
    <w:lvl w:ilvl="0" w:tplc="D786CE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29850D4"/>
    <w:multiLevelType w:val="hybridMultilevel"/>
    <w:tmpl w:val="22A4629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2B05F74"/>
    <w:multiLevelType w:val="hybridMultilevel"/>
    <w:tmpl w:val="BA169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BF1B39"/>
    <w:multiLevelType w:val="hybridMultilevel"/>
    <w:tmpl w:val="FE7EC978"/>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A693969"/>
    <w:multiLevelType w:val="multilevel"/>
    <w:tmpl w:val="A35EE60A"/>
    <w:lvl w:ilvl="0">
      <w:start w:val="1"/>
      <w:numFmt w:val="upperLetter"/>
      <w:pStyle w:val="Appendix1"/>
      <w:lvlText w:val="Appendix %1"/>
      <w:lvlJc w:val="left"/>
      <w:pPr>
        <w:tabs>
          <w:tab w:val="num" w:pos="1134"/>
        </w:tabs>
        <w:ind w:left="1134" w:hanging="1134"/>
      </w:pPr>
      <w:rPr>
        <w:rFonts w:ascii="Arial" w:hAnsi="Arial" w:hint="default"/>
        <w:b/>
        <w:i w:val="0"/>
        <w:color w:val="ED1C24"/>
        <w:sz w:val="32"/>
      </w:rPr>
    </w:lvl>
    <w:lvl w:ilvl="1">
      <w:start w:val="1"/>
      <w:numFmt w:val="decimal"/>
      <w:pStyle w:val="Appendix2"/>
      <w:lvlText w:val="%1.%2"/>
      <w:lvlJc w:val="left"/>
      <w:pPr>
        <w:tabs>
          <w:tab w:val="num" w:pos="-558"/>
        </w:tabs>
        <w:ind w:left="-558" w:hanging="576"/>
      </w:pPr>
      <w:rPr>
        <w:rFonts w:hint="default"/>
        <w:color w:val="ED1C24"/>
      </w:rPr>
    </w:lvl>
    <w:lvl w:ilvl="2">
      <w:start w:val="1"/>
      <w:numFmt w:val="decimal"/>
      <w:pStyle w:val="Appendix3"/>
      <w:lvlText w:val="%1.%2.%3"/>
      <w:lvlJc w:val="left"/>
      <w:pPr>
        <w:tabs>
          <w:tab w:val="num" w:pos="-840"/>
        </w:tabs>
        <w:ind w:left="-840" w:hanging="720"/>
      </w:pPr>
      <w:rPr>
        <w:rFonts w:hint="default"/>
        <w:color w:val="ED1C24"/>
      </w:rPr>
    </w:lvl>
    <w:lvl w:ilvl="3">
      <w:start w:val="1"/>
      <w:numFmt w:val="decimal"/>
      <w:lvlText w:val="%1.%2.%3.%4"/>
      <w:lvlJc w:val="left"/>
      <w:pPr>
        <w:tabs>
          <w:tab w:val="num" w:pos="-696"/>
        </w:tabs>
        <w:ind w:left="-696" w:hanging="864"/>
      </w:pPr>
      <w:rPr>
        <w:rFonts w:hint="default"/>
        <w:color w:val="4879BC"/>
      </w:rPr>
    </w:lvl>
    <w:lvl w:ilvl="4">
      <w:start w:val="1"/>
      <w:numFmt w:val="decimal"/>
      <w:lvlText w:val="%1.%2.%3.%4.%5"/>
      <w:lvlJc w:val="left"/>
      <w:pPr>
        <w:tabs>
          <w:tab w:val="num" w:pos="-552"/>
        </w:tabs>
        <w:ind w:left="-552" w:hanging="1008"/>
      </w:pPr>
      <w:rPr>
        <w:rFonts w:hint="default"/>
        <w:color w:val="ED1C24"/>
      </w:rPr>
    </w:lvl>
    <w:lvl w:ilvl="5">
      <w:start w:val="1"/>
      <w:numFmt w:val="decimal"/>
      <w:lvlText w:val="%1.%2.%3.%4.%5.%6"/>
      <w:lvlJc w:val="left"/>
      <w:pPr>
        <w:tabs>
          <w:tab w:val="num" w:pos="-408"/>
        </w:tabs>
        <w:ind w:left="-408" w:hanging="1152"/>
      </w:pPr>
      <w:rPr>
        <w:rFonts w:hint="default"/>
      </w:rPr>
    </w:lvl>
    <w:lvl w:ilvl="6">
      <w:start w:val="1"/>
      <w:numFmt w:val="decimal"/>
      <w:lvlText w:val="%1.%2.%3.%4.%5.%6.%7"/>
      <w:lvlJc w:val="left"/>
      <w:pPr>
        <w:tabs>
          <w:tab w:val="num" w:pos="-264"/>
        </w:tabs>
        <w:ind w:left="-264" w:hanging="1296"/>
      </w:pPr>
      <w:rPr>
        <w:rFonts w:hint="default"/>
      </w:rPr>
    </w:lvl>
    <w:lvl w:ilvl="7">
      <w:start w:val="1"/>
      <w:numFmt w:val="decimal"/>
      <w:lvlText w:val="%1.%2.%3.%4.%5.%6.%7.%8"/>
      <w:lvlJc w:val="left"/>
      <w:pPr>
        <w:tabs>
          <w:tab w:val="num" w:pos="-120"/>
        </w:tabs>
        <w:ind w:left="-120" w:hanging="1440"/>
      </w:pPr>
      <w:rPr>
        <w:rFonts w:hint="default"/>
      </w:rPr>
    </w:lvl>
    <w:lvl w:ilvl="8">
      <w:start w:val="1"/>
      <w:numFmt w:val="decimal"/>
      <w:lvlText w:val="%1.%2.%3.%4.%5.%6.%7.%8.%9"/>
      <w:lvlJc w:val="left"/>
      <w:pPr>
        <w:tabs>
          <w:tab w:val="num" w:pos="24"/>
        </w:tabs>
        <w:ind w:left="24" w:hanging="1584"/>
      </w:pPr>
      <w:rPr>
        <w:rFonts w:hint="default"/>
      </w:rPr>
    </w:lvl>
  </w:abstractNum>
  <w:abstractNum w:abstractNumId="31" w15:restartNumberingAfterBreak="0">
    <w:nsid w:val="5C7D6E9B"/>
    <w:multiLevelType w:val="multilevel"/>
    <w:tmpl w:val="9D7AE902"/>
    <w:styleLink w:val="ListBulletBlue"/>
    <w:lvl w:ilvl="0">
      <w:start w:val="1"/>
      <w:numFmt w:val="bullet"/>
      <w:lvlText w:val=""/>
      <w:lvlJc w:val="left"/>
      <w:pPr>
        <w:tabs>
          <w:tab w:val="num" w:pos="360"/>
        </w:tabs>
        <w:ind w:left="360" w:hanging="360"/>
      </w:pPr>
      <w:rPr>
        <w:rFonts w:ascii="Symbol" w:hAnsi="Symbol"/>
        <w:color w:val="3180B9"/>
        <w:sz w:val="22"/>
        <w:szCs w:val="22"/>
      </w:rPr>
    </w:lvl>
    <w:lvl w:ilvl="1">
      <w:start w:val="1"/>
      <w:numFmt w:val="bullet"/>
      <w:lvlText w:val="o"/>
      <w:lvlJc w:val="left"/>
      <w:pPr>
        <w:tabs>
          <w:tab w:val="num" w:pos="714"/>
        </w:tabs>
        <w:ind w:left="714" w:hanging="357"/>
      </w:pPr>
      <w:rPr>
        <w:rFonts w:ascii="Courier New" w:hAnsi="Courier New" w:hint="default"/>
        <w:color w:val="3180B9"/>
      </w:rPr>
    </w:lvl>
    <w:lvl w:ilvl="2">
      <w:start w:val="1"/>
      <w:numFmt w:val="bullet"/>
      <w:lvlText w:val="–"/>
      <w:lvlJc w:val="left"/>
      <w:pPr>
        <w:tabs>
          <w:tab w:val="num" w:pos="1072"/>
        </w:tabs>
        <w:ind w:left="1072" w:hanging="358"/>
      </w:pPr>
      <w:rPr>
        <w:rFonts w:ascii="Arial" w:hAnsi="Arial" w:hint="default"/>
        <w:color w:val="3180B9"/>
      </w:rPr>
    </w:lvl>
    <w:lvl w:ilvl="3">
      <w:start w:val="1"/>
      <w:numFmt w:val="bullet"/>
      <w:lvlText w:val=""/>
      <w:lvlJc w:val="left"/>
      <w:pPr>
        <w:tabs>
          <w:tab w:val="num" w:pos="1429"/>
        </w:tabs>
        <w:ind w:left="1429" w:hanging="357"/>
      </w:pPr>
      <w:rPr>
        <w:rFonts w:ascii="Symbol" w:hAnsi="Symbol" w:hint="default"/>
        <w:color w:val="999999"/>
      </w:rPr>
    </w:lvl>
    <w:lvl w:ilvl="4">
      <w:start w:val="1"/>
      <w:numFmt w:val="bullet"/>
      <w:lvlText w:val="o"/>
      <w:lvlJc w:val="left"/>
      <w:pPr>
        <w:tabs>
          <w:tab w:val="num" w:pos="1786"/>
        </w:tabs>
        <w:ind w:left="1786" w:hanging="357"/>
      </w:pPr>
      <w:rPr>
        <w:rFonts w:ascii="Courier New" w:hAnsi="Courier New" w:hint="default"/>
        <w:color w:val="FF9600"/>
      </w:rPr>
    </w:lvl>
    <w:lvl w:ilvl="5">
      <w:start w:val="1"/>
      <w:numFmt w:val="bullet"/>
      <w:lvlText w:val="–"/>
      <w:lvlJc w:val="left"/>
      <w:pPr>
        <w:tabs>
          <w:tab w:val="num" w:pos="2143"/>
        </w:tabs>
        <w:ind w:left="2143" w:hanging="357"/>
      </w:pPr>
      <w:rPr>
        <w:rFonts w:ascii="Arial" w:hAnsi="Arial" w:hint="default"/>
        <w:color w:val="FF9600"/>
      </w:rPr>
    </w:lvl>
    <w:lvl w:ilvl="6">
      <w:start w:val="1"/>
      <w:numFmt w:val="bullet"/>
      <w:lvlText w:val=""/>
      <w:lvlJc w:val="left"/>
      <w:pPr>
        <w:tabs>
          <w:tab w:val="num" w:pos="2500"/>
        </w:tabs>
        <w:ind w:left="2500" w:hanging="357"/>
      </w:pPr>
      <w:rPr>
        <w:rFonts w:ascii="Symbol" w:hAnsi="Symbol" w:hint="default"/>
        <w:color w:val="808080"/>
      </w:rPr>
    </w:lvl>
    <w:lvl w:ilvl="7">
      <w:start w:val="1"/>
      <w:numFmt w:val="bullet"/>
      <w:lvlText w:val="o"/>
      <w:lvlJc w:val="left"/>
      <w:pPr>
        <w:tabs>
          <w:tab w:val="num" w:pos="2858"/>
        </w:tabs>
        <w:ind w:left="2858" w:hanging="358"/>
      </w:pPr>
      <w:rPr>
        <w:rFonts w:ascii="Courier New" w:hAnsi="Courier New" w:hint="default"/>
        <w:color w:val="808080"/>
      </w:rPr>
    </w:lvl>
    <w:lvl w:ilvl="8">
      <w:start w:val="1"/>
      <w:numFmt w:val="bullet"/>
      <w:lvlText w:val="–"/>
      <w:lvlJc w:val="left"/>
      <w:pPr>
        <w:tabs>
          <w:tab w:val="num" w:pos="3215"/>
        </w:tabs>
        <w:ind w:left="3215" w:hanging="357"/>
      </w:pPr>
      <w:rPr>
        <w:rFonts w:ascii="Arial" w:hAnsi="Arial" w:hint="default"/>
        <w:color w:val="808080"/>
      </w:rPr>
    </w:lvl>
  </w:abstractNum>
  <w:abstractNum w:abstractNumId="32" w15:restartNumberingAfterBreak="0">
    <w:nsid w:val="63A1610D"/>
    <w:multiLevelType w:val="hybridMultilevel"/>
    <w:tmpl w:val="0F4C2B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F8642D7"/>
    <w:multiLevelType w:val="multilevel"/>
    <w:tmpl w:val="2FA4284A"/>
    <w:styleLink w:val="ListNumberBlue"/>
    <w:lvl w:ilvl="0">
      <w:start w:val="1"/>
      <w:numFmt w:val="decimal"/>
      <w:lvlText w:val="%1."/>
      <w:lvlJc w:val="left"/>
      <w:pPr>
        <w:tabs>
          <w:tab w:val="num" w:pos="360"/>
        </w:tabs>
        <w:ind w:left="360" w:hanging="360"/>
      </w:pPr>
      <w:rPr>
        <w:rFonts w:hint="default"/>
        <w:b/>
        <w:i w:val="0"/>
        <w:color w:val="3180B9"/>
      </w:rPr>
    </w:lvl>
    <w:lvl w:ilvl="1">
      <w:start w:val="1"/>
      <w:numFmt w:val="lowerLetter"/>
      <w:lvlText w:val="%2."/>
      <w:lvlJc w:val="left"/>
      <w:pPr>
        <w:tabs>
          <w:tab w:val="num" w:pos="720"/>
        </w:tabs>
        <w:ind w:left="720" w:hanging="360"/>
      </w:pPr>
      <w:rPr>
        <w:rFonts w:hint="default"/>
        <w:b/>
        <w:i w:val="0"/>
        <w:color w:val="3180B9"/>
      </w:rPr>
    </w:lvl>
    <w:lvl w:ilvl="2">
      <w:start w:val="1"/>
      <w:numFmt w:val="lowerRoman"/>
      <w:lvlText w:val="%3."/>
      <w:lvlJc w:val="left"/>
      <w:pPr>
        <w:tabs>
          <w:tab w:val="num" w:pos="1080"/>
        </w:tabs>
        <w:ind w:left="1080" w:hanging="360"/>
      </w:pPr>
      <w:rPr>
        <w:rFonts w:hint="default"/>
        <w:b/>
        <w:i w:val="0"/>
        <w:color w:val="3180B9"/>
      </w:rPr>
    </w:lvl>
    <w:lvl w:ilvl="3">
      <w:start w:val="1"/>
      <w:numFmt w:val="decimal"/>
      <w:lvlText w:val="%4)"/>
      <w:lvlJc w:val="left"/>
      <w:pPr>
        <w:tabs>
          <w:tab w:val="num" w:pos="1440"/>
        </w:tabs>
        <w:ind w:left="1440" w:hanging="360"/>
      </w:pPr>
      <w:rPr>
        <w:color w:val="999999"/>
      </w:rPr>
    </w:lvl>
    <w:lvl w:ilvl="4">
      <w:start w:val="1"/>
      <w:numFmt w:val="lowerLetter"/>
      <w:lvlText w:val="%5)"/>
      <w:lvlJc w:val="left"/>
      <w:pPr>
        <w:tabs>
          <w:tab w:val="num" w:pos="1800"/>
        </w:tabs>
        <w:ind w:left="1800" w:hanging="360"/>
      </w:pPr>
      <w:rPr>
        <w:color w:val="FF9600"/>
      </w:rPr>
    </w:lvl>
    <w:lvl w:ilvl="5">
      <w:start w:val="1"/>
      <w:numFmt w:val="lowerRoman"/>
      <w:lvlText w:val="%6)"/>
      <w:lvlJc w:val="left"/>
      <w:pPr>
        <w:tabs>
          <w:tab w:val="num" w:pos="2160"/>
        </w:tabs>
        <w:ind w:left="2160" w:hanging="360"/>
      </w:pPr>
      <w:rPr>
        <w:color w:val="FF9600"/>
      </w:rPr>
    </w:lvl>
    <w:lvl w:ilvl="6">
      <w:start w:val="1"/>
      <w:numFmt w:val="decimal"/>
      <w:lvlText w:val="(%7)"/>
      <w:lvlJc w:val="left"/>
      <w:pPr>
        <w:tabs>
          <w:tab w:val="num" w:pos="2520"/>
        </w:tabs>
        <w:ind w:left="2520" w:hanging="360"/>
      </w:pPr>
      <w:rPr>
        <w:color w:val="808080"/>
      </w:rPr>
    </w:lvl>
    <w:lvl w:ilvl="7">
      <w:start w:val="1"/>
      <w:numFmt w:val="lowerLetter"/>
      <w:lvlText w:val="(%8)"/>
      <w:lvlJc w:val="left"/>
      <w:pPr>
        <w:tabs>
          <w:tab w:val="num" w:pos="2880"/>
        </w:tabs>
        <w:ind w:left="2880" w:hanging="360"/>
      </w:pPr>
      <w:rPr>
        <w:color w:val="808080"/>
      </w:rPr>
    </w:lvl>
    <w:lvl w:ilvl="8">
      <w:start w:val="1"/>
      <w:numFmt w:val="lowerRoman"/>
      <w:lvlText w:val="(%9)"/>
      <w:lvlJc w:val="left"/>
      <w:pPr>
        <w:tabs>
          <w:tab w:val="num" w:pos="3240"/>
        </w:tabs>
        <w:ind w:left="3240" w:hanging="360"/>
      </w:pPr>
      <w:rPr>
        <w:color w:val="808080"/>
      </w:rPr>
    </w:lvl>
  </w:abstractNum>
  <w:abstractNum w:abstractNumId="34" w15:restartNumberingAfterBreak="0">
    <w:nsid w:val="71C4308D"/>
    <w:multiLevelType w:val="hybridMultilevel"/>
    <w:tmpl w:val="7CE4C8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B6B05A8"/>
    <w:multiLevelType w:val="hybridMultilevel"/>
    <w:tmpl w:val="9F5E4A4E"/>
    <w:lvl w:ilvl="0" w:tplc="FA24BF58">
      <w:start w:val="1"/>
      <w:numFmt w:val="bullet"/>
      <w:pStyle w:val="ListParagraph"/>
      <w:lvlText w:val=""/>
      <w:lvlJc w:val="left"/>
      <w:pPr>
        <w:ind w:left="1440" w:hanging="360"/>
      </w:pPr>
      <w:rPr>
        <w:rFonts w:ascii="Symbol" w:hAnsi="Symbol" w:hint="default"/>
        <w:color w:val="ED1C24" w:themeColor="accen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3551363">
    <w:abstractNumId w:val="35"/>
  </w:num>
  <w:num w:numId="2" w16cid:durableId="451478437">
    <w:abstractNumId w:val="20"/>
  </w:num>
  <w:num w:numId="3" w16cid:durableId="1966276679">
    <w:abstractNumId w:val="31"/>
  </w:num>
  <w:num w:numId="4" w16cid:durableId="554391357">
    <w:abstractNumId w:val="22"/>
  </w:num>
  <w:num w:numId="5" w16cid:durableId="1240485702">
    <w:abstractNumId w:val="1"/>
  </w:num>
  <w:num w:numId="6" w16cid:durableId="1897472901">
    <w:abstractNumId w:val="10"/>
  </w:num>
  <w:num w:numId="7" w16cid:durableId="85929276">
    <w:abstractNumId w:val="23"/>
  </w:num>
  <w:num w:numId="8" w16cid:durableId="356779065">
    <w:abstractNumId w:val="17"/>
  </w:num>
  <w:num w:numId="9" w16cid:durableId="230117791">
    <w:abstractNumId w:val="7"/>
  </w:num>
  <w:num w:numId="10" w16cid:durableId="381027112">
    <w:abstractNumId w:val="3"/>
  </w:num>
  <w:num w:numId="11" w16cid:durableId="637879587">
    <w:abstractNumId w:val="33"/>
  </w:num>
  <w:num w:numId="12" w16cid:durableId="94984310">
    <w:abstractNumId w:val="30"/>
  </w:num>
  <w:num w:numId="13" w16cid:durableId="1152336391">
    <w:abstractNumId w:val="12"/>
  </w:num>
  <w:num w:numId="14" w16cid:durableId="1304580251">
    <w:abstractNumId w:val="8"/>
  </w:num>
  <w:num w:numId="15" w16cid:durableId="1769039621">
    <w:abstractNumId w:val="6"/>
  </w:num>
  <w:num w:numId="16" w16cid:durableId="2046828678">
    <w:abstractNumId w:val="25"/>
  </w:num>
  <w:num w:numId="17" w16cid:durableId="995065372">
    <w:abstractNumId w:val="13"/>
  </w:num>
  <w:num w:numId="18" w16cid:durableId="1177305839">
    <w:abstractNumId w:val="0"/>
  </w:num>
  <w:num w:numId="19" w16cid:durableId="7684751">
    <w:abstractNumId w:val="2"/>
  </w:num>
  <w:num w:numId="20" w16cid:durableId="123472736">
    <w:abstractNumId w:val="16"/>
  </w:num>
  <w:num w:numId="21" w16cid:durableId="302736527">
    <w:abstractNumId w:val="21"/>
  </w:num>
  <w:num w:numId="22" w16cid:durableId="1278829172">
    <w:abstractNumId w:val="28"/>
  </w:num>
  <w:num w:numId="23" w16cid:durableId="1966111098">
    <w:abstractNumId w:val="14"/>
  </w:num>
  <w:num w:numId="24" w16cid:durableId="1918973157">
    <w:abstractNumId w:val="32"/>
  </w:num>
  <w:num w:numId="25" w16cid:durableId="43801711">
    <w:abstractNumId w:val="34"/>
  </w:num>
  <w:num w:numId="26" w16cid:durableId="1219702831">
    <w:abstractNumId w:val="11"/>
  </w:num>
  <w:num w:numId="27" w16cid:durableId="1941990466">
    <w:abstractNumId w:val="4"/>
  </w:num>
  <w:num w:numId="28" w16cid:durableId="1979454239">
    <w:abstractNumId w:val="29"/>
  </w:num>
  <w:num w:numId="29" w16cid:durableId="1297489784">
    <w:abstractNumId w:val="5"/>
  </w:num>
  <w:num w:numId="30" w16cid:durableId="273447251">
    <w:abstractNumId w:val="24"/>
  </w:num>
  <w:num w:numId="31" w16cid:durableId="1908955075">
    <w:abstractNumId w:val="15"/>
  </w:num>
  <w:num w:numId="32" w16cid:durableId="1856652795">
    <w:abstractNumId w:val="19"/>
  </w:num>
  <w:num w:numId="33" w16cid:durableId="1465123423">
    <w:abstractNumId w:val="35"/>
  </w:num>
  <w:num w:numId="34" w16cid:durableId="529493387">
    <w:abstractNumId w:val="35"/>
  </w:num>
  <w:num w:numId="35" w16cid:durableId="1195995739">
    <w:abstractNumId w:val="35"/>
  </w:num>
  <w:num w:numId="36" w16cid:durableId="790589389">
    <w:abstractNumId w:val="35"/>
  </w:num>
  <w:num w:numId="37" w16cid:durableId="1555114849">
    <w:abstractNumId w:val="27"/>
  </w:num>
  <w:num w:numId="38" w16cid:durableId="173543232">
    <w:abstractNumId w:val="35"/>
  </w:num>
  <w:num w:numId="39" w16cid:durableId="1390494346">
    <w:abstractNumId w:val="35"/>
  </w:num>
  <w:num w:numId="40" w16cid:durableId="185796505">
    <w:abstractNumId w:val="26"/>
  </w:num>
  <w:num w:numId="41" w16cid:durableId="1402632588">
    <w:abstractNumId w:val="9"/>
  </w:num>
  <w:num w:numId="42" w16cid:durableId="1150709582">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IE" w:vendorID="64" w:dllVersion="6" w:nlCheck="1" w:checkStyle="1"/>
  <w:activeWritingStyle w:appName="MSWord" w:lang="en-US" w:vendorID="64" w:dllVersion="0" w:nlCheck="1" w:checkStyle="0"/>
  <w:activeWritingStyle w:appName="MSWord" w:lang="en-GB" w:vendorID="64" w:dllVersion="0" w:nlCheck="1" w:checkStyle="0"/>
  <w:activeWritingStyle w:appName="MSWord" w:lang="en-IE" w:vendorID="64" w:dllVersion="0" w:nlCheck="1" w:checkStyle="0"/>
  <w:activeWritingStyle w:appName="MSWord" w:lang="fr-FR" w:vendorID="64" w:dllVersion="0" w:nlCheck="1" w:checkStyle="0"/>
  <w:proofState w:spelling="clean" w:grammar="clean"/>
  <w:defaultTabStop w:val="720"/>
  <w:characterSpacingControl w:val="doNotCompress"/>
  <w:hdrShapeDefaults>
    <o:shapedefaults v:ext="edit" spidmax="1576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486"/>
    <w:rsid w:val="000230EA"/>
    <w:rsid w:val="00023834"/>
    <w:rsid w:val="00023DC0"/>
    <w:rsid w:val="00027B51"/>
    <w:rsid w:val="00030818"/>
    <w:rsid w:val="0003092E"/>
    <w:rsid w:val="0004736A"/>
    <w:rsid w:val="00064441"/>
    <w:rsid w:val="00065FCF"/>
    <w:rsid w:val="000671B0"/>
    <w:rsid w:val="00070235"/>
    <w:rsid w:val="000710E6"/>
    <w:rsid w:val="0007118D"/>
    <w:rsid w:val="000726D3"/>
    <w:rsid w:val="0008021B"/>
    <w:rsid w:val="00081C43"/>
    <w:rsid w:val="00086E4F"/>
    <w:rsid w:val="00090E20"/>
    <w:rsid w:val="0009544B"/>
    <w:rsid w:val="000A4569"/>
    <w:rsid w:val="000A47BE"/>
    <w:rsid w:val="000A4C03"/>
    <w:rsid w:val="000B20E4"/>
    <w:rsid w:val="000B259C"/>
    <w:rsid w:val="000B2A7C"/>
    <w:rsid w:val="000B5BB7"/>
    <w:rsid w:val="000B6F51"/>
    <w:rsid w:val="000B7596"/>
    <w:rsid w:val="000E2222"/>
    <w:rsid w:val="000F04B6"/>
    <w:rsid w:val="000F1715"/>
    <w:rsid w:val="000F229D"/>
    <w:rsid w:val="000F4BA1"/>
    <w:rsid w:val="000F7261"/>
    <w:rsid w:val="001050B6"/>
    <w:rsid w:val="001064C5"/>
    <w:rsid w:val="0011106C"/>
    <w:rsid w:val="001116F4"/>
    <w:rsid w:val="001152BE"/>
    <w:rsid w:val="001167E4"/>
    <w:rsid w:val="00116FD1"/>
    <w:rsid w:val="001204A4"/>
    <w:rsid w:val="00124000"/>
    <w:rsid w:val="001253A8"/>
    <w:rsid w:val="00125804"/>
    <w:rsid w:val="0012664F"/>
    <w:rsid w:val="00127150"/>
    <w:rsid w:val="00130EC6"/>
    <w:rsid w:val="00143C9E"/>
    <w:rsid w:val="00145213"/>
    <w:rsid w:val="00151A73"/>
    <w:rsid w:val="0015279F"/>
    <w:rsid w:val="00153567"/>
    <w:rsid w:val="001629AA"/>
    <w:rsid w:val="00170BC0"/>
    <w:rsid w:val="0017421B"/>
    <w:rsid w:val="00176BE2"/>
    <w:rsid w:val="001821BA"/>
    <w:rsid w:val="00183F50"/>
    <w:rsid w:val="001866B5"/>
    <w:rsid w:val="00190184"/>
    <w:rsid w:val="0019168F"/>
    <w:rsid w:val="00192142"/>
    <w:rsid w:val="00193C8B"/>
    <w:rsid w:val="00194C09"/>
    <w:rsid w:val="00196E1F"/>
    <w:rsid w:val="001A6F2E"/>
    <w:rsid w:val="001B0805"/>
    <w:rsid w:val="001B08AB"/>
    <w:rsid w:val="001B428B"/>
    <w:rsid w:val="001B51BC"/>
    <w:rsid w:val="001C4030"/>
    <w:rsid w:val="001C73E1"/>
    <w:rsid w:val="001C7542"/>
    <w:rsid w:val="001C79F8"/>
    <w:rsid w:val="001D29E6"/>
    <w:rsid w:val="001D72D7"/>
    <w:rsid w:val="001E178E"/>
    <w:rsid w:val="001E3583"/>
    <w:rsid w:val="001E554A"/>
    <w:rsid w:val="001E7ED8"/>
    <w:rsid w:val="001F1F12"/>
    <w:rsid w:val="001F7443"/>
    <w:rsid w:val="00201BBC"/>
    <w:rsid w:val="0020278C"/>
    <w:rsid w:val="00207A95"/>
    <w:rsid w:val="00221B6F"/>
    <w:rsid w:val="00222A8A"/>
    <w:rsid w:val="00225F1E"/>
    <w:rsid w:val="00226C8B"/>
    <w:rsid w:val="00230475"/>
    <w:rsid w:val="0023262F"/>
    <w:rsid w:val="002376C2"/>
    <w:rsid w:val="00242391"/>
    <w:rsid w:val="00252144"/>
    <w:rsid w:val="00253525"/>
    <w:rsid w:val="00255B16"/>
    <w:rsid w:val="00256A95"/>
    <w:rsid w:val="00260DE6"/>
    <w:rsid w:val="002664D7"/>
    <w:rsid w:val="002673AB"/>
    <w:rsid w:val="002675E5"/>
    <w:rsid w:val="0027031F"/>
    <w:rsid w:val="00271380"/>
    <w:rsid w:val="00273C79"/>
    <w:rsid w:val="002741C8"/>
    <w:rsid w:val="0028652A"/>
    <w:rsid w:val="0029081C"/>
    <w:rsid w:val="00293D48"/>
    <w:rsid w:val="00296640"/>
    <w:rsid w:val="002A2E3F"/>
    <w:rsid w:val="002A4143"/>
    <w:rsid w:val="002A54FD"/>
    <w:rsid w:val="002A55D2"/>
    <w:rsid w:val="002A7C64"/>
    <w:rsid w:val="002B49C3"/>
    <w:rsid w:val="002C0516"/>
    <w:rsid w:val="002C1257"/>
    <w:rsid w:val="002C2992"/>
    <w:rsid w:val="002D0534"/>
    <w:rsid w:val="002D1290"/>
    <w:rsid w:val="002D1DB9"/>
    <w:rsid w:val="002E0D94"/>
    <w:rsid w:val="002E3EB1"/>
    <w:rsid w:val="002E52F2"/>
    <w:rsid w:val="002F0129"/>
    <w:rsid w:val="002F0C42"/>
    <w:rsid w:val="002F63B1"/>
    <w:rsid w:val="003019D6"/>
    <w:rsid w:val="00302672"/>
    <w:rsid w:val="00312431"/>
    <w:rsid w:val="00314D46"/>
    <w:rsid w:val="00317C6D"/>
    <w:rsid w:val="00317CB9"/>
    <w:rsid w:val="003209AA"/>
    <w:rsid w:val="00326AA7"/>
    <w:rsid w:val="00330621"/>
    <w:rsid w:val="003311AC"/>
    <w:rsid w:val="003324C3"/>
    <w:rsid w:val="00337129"/>
    <w:rsid w:val="003456A8"/>
    <w:rsid w:val="003456F2"/>
    <w:rsid w:val="0035144B"/>
    <w:rsid w:val="00356BBF"/>
    <w:rsid w:val="00363346"/>
    <w:rsid w:val="00365AF6"/>
    <w:rsid w:val="003664F4"/>
    <w:rsid w:val="00367091"/>
    <w:rsid w:val="00367EA1"/>
    <w:rsid w:val="00371D88"/>
    <w:rsid w:val="00372843"/>
    <w:rsid w:val="00372D11"/>
    <w:rsid w:val="00381F75"/>
    <w:rsid w:val="0038370E"/>
    <w:rsid w:val="00384647"/>
    <w:rsid w:val="003855AF"/>
    <w:rsid w:val="00386AE7"/>
    <w:rsid w:val="00390BE1"/>
    <w:rsid w:val="0039498D"/>
    <w:rsid w:val="003A51A4"/>
    <w:rsid w:val="003A6D76"/>
    <w:rsid w:val="003B7190"/>
    <w:rsid w:val="003C11F5"/>
    <w:rsid w:val="003C658C"/>
    <w:rsid w:val="003D2AEC"/>
    <w:rsid w:val="003D5700"/>
    <w:rsid w:val="003D7BAF"/>
    <w:rsid w:val="003D7C20"/>
    <w:rsid w:val="003E7660"/>
    <w:rsid w:val="0040352E"/>
    <w:rsid w:val="0041013C"/>
    <w:rsid w:val="00411067"/>
    <w:rsid w:val="0041153F"/>
    <w:rsid w:val="00412C86"/>
    <w:rsid w:val="00415D8B"/>
    <w:rsid w:val="00417523"/>
    <w:rsid w:val="004201A7"/>
    <w:rsid w:val="0042031D"/>
    <w:rsid w:val="00421871"/>
    <w:rsid w:val="00421F44"/>
    <w:rsid w:val="00422AAD"/>
    <w:rsid w:val="00423985"/>
    <w:rsid w:val="00430A8D"/>
    <w:rsid w:val="00431380"/>
    <w:rsid w:val="00436486"/>
    <w:rsid w:val="004432BB"/>
    <w:rsid w:val="00444E70"/>
    <w:rsid w:val="004473A9"/>
    <w:rsid w:val="0045392C"/>
    <w:rsid w:val="0046098E"/>
    <w:rsid w:val="00461205"/>
    <w:rsid w:val="004614F5"/>
    <w:rsid w:val="00466857"/>
    <w:rsid w:val="00470762"/>
    <w:rsid w:val="0047774D"/>
    <w:rsid w:val="00477A12"/>
    <w:rsid w:val="00485CAB"/>
    <w:rsid w:val="0048618F"/>
    <w:rsid w:val="00486466"/>
    <w:rsid w:val="004873D0"/>
    <w:rsid w:val="004874B5"/>
    <w:rsid w:val="0049367A"/>
    <w:rsid w:val="004940A8"/>
    <w:rsid w:val="004A2572"/>
    <w:rsid w:val="004A6BF0"/>
    <w:rsid w:val="004A75B7"/>
    <w:rsid w:val="004B0A50"/>
    <w:rsid w:val="004B28B4"/>
    <w:rsid w:val="004D21FD"/>
    <w:rsid w:val="004D3747"/>
    <w:rsid w:val="004E249E"/>
    <w:rsid w:val="004E24DF"/>
    <w:rsid w:val="004F0385"/>
    <w:rsid w:val="004F071E"/>
    <w:rsid w:val="004F3976"/>
    <w:rsid w:val="0050198B"/>
    <w:rsid w:val="005028B7"/>
    <w:rsid w:val="00505FA8"/>
    <w:rsid w:val="005115D1"/>
    <w:rsid w:val="00527F8E"/>
    <w:rsid w:val="00530AE3"/>
    <w:rsid w:val="00535BDC"/>
    <w:rsid w:val="0053606E"/>
    <w:rsid w:val="005447A0"/>
    <w:rsid w:val="005448C2"/>
    <w:rsid w:val="00544ABC"/>
    <w:rsid w:val="00545C3B"/>
    <w:rsid w:val="0055003E"/>
    <w:rsid w:val="005544BD"/>
    <w:rsid w:val="00557BBF"/>
    <w:rsid w:val="0056147B"/>
    <w:rsid w:val="0056243F"/>
    <w:rsid w:val="00565A5A"/>
    <w:rsid w:val="005670B5"/>
    <w:rsid w:val="00570945"/>
    <w:rsid w:val="00574BB4"/>
    <w:rsid w:val="0057587F"/>
    <w:rsid w:val="00575D0C"/>
    <w:rsid w:val="00576F9D"/>
    <w:rsid w:val="00577D0E"/>
    <w:rsid w:val="0059388F"/>
    <w:rsid w:val="00594CD3"/>
    <w:rsid w:val="0059747C"/>
    <w:rsid w:val="005A0ED8"/>
    <w:rsid w:val="005A4B5A"/>
    <w:rsid w:val="005A50AC"/>
    <w:rsid w:val="005A583C"/>
    <w:rsid w:val="005A7BE3"/>
    <w:rsid w:val="005A7FA4"/>
    <w:rsid w:val="005B0D68"/>
    <w:rsid w:val="005C0850"/>
    <w:rsid w:val="005C29F9"/>
    <w:rsid w:val="005C6AFD"/>
    <w:rsid w:val="005D08EB"/>
    <w:rsid w:val="005D4541"/>
    <w:rsid w:val="005D4D3C"/>
    <w:rsid w:val="005E1330"/>
    <w:rsid w:val="005E5434"/>
    <w:rsid w:val="005E7489"/>
    <w:rsid w:val="00602995"/>
    <w:rsid w:val="00606509"/>
    <w:rsid w:val="00612C75"/>
    <w:rsid w:val="00613A9B"/>
    <w:rsid w:val="00620659"/>
    <w:rsid w:val="006209B4"/>
    <w:rsid w:val="00622E24"/>
    <w:rsid w:val="006300EE"/>
    <w:rsid w:val="00633E64"/>
    <w:rsid w:val="00635B61"/>
    <w:rsid w:val="00637FBE"/>
    <w:rsid w:val="0064529E"/>
    <w:rsid w:val="006537E4"/>
    <w:rsid w:val="00654B95"/>
    <w:rsid w:val="00655EF1"/>
    <w:rsid w:val="006564F2"/>
    <w:rsid w:val="006661CD"/>
    <w:rsid w:val="00667E12"/>
    <w:rsid w:val="00671261"/>
    <w:rsid w:val="006733A2"/>
    <w:rsid w:val="00682B58"/>
    <w:rsid w:val="006832F5"/>
    <w:rsid w:val="00685A3F"/>
    <w:rsid w:val="00685EAD"/>
    <w:rsid w:val="006925C7"/>
    <w:rsid w:val="00692A2C"/>
    <w:rsid w:val="00694C6A"/>
    <w:rsid w:val="006A1F43"/>
    <w:rsid w:val="006A32F0"/>
    <w:rsid w:val="006B510B"/>
    <w:rsid w:val="006B569F"/>
    <w:rsid w:val="006B5CC6"/>
    <w:rsid w:val="006C0ADA"/>
    <w:rsid w:val="006C30D0"/>
    <w:rsid w:val="006C3BB6"/>
    <w:rsid w:val="006D1221"/>
    <w:rsid w:val="006D1C60"/>
    <w:rsid w:val="006D3424"/>
    <w:rsid w:val="006E24C8"/>
    <w:rsid w:val="006E6235"/>
    <w:rsid w:val="006F1B4E"/>
    <w:rsid w:val="007018F8"/>
    <w:rsid w:val="00703744"/>
    <w:rsid w:val="007059FF"/>
    <w:rsid w:val="00707E11"/>
    <w:rsid w:val="00711A60"/>
    <w:rsid w:val="0071649F"/>
    <w:rsid w:val="00717562"/>
    <w:rsid w:val="00717861"/>
    <w:rsid w:val="007223AF"/>
    <w:rsid w:val="007246CA"/>
    <w:rsid w:val="00724E97"/>
    <w:rsid w:val="00734B58"/>
    <w:rsid w:val="007351C9"/>
    <w:rsid w:val="00737030"/>
    <w:rsid w:val="007417B3"/>
    <w:rsid w:val="00741839"/>
    <w:rsid w:val="00744BE2"/>
    <w:rsid w:val="007514B4"/>
    <w:rsid w:val="00751CF8"/>
    <w:rsid w:val="0075424F"/>
    <w:rsid w:val="00755ACC"/>
    <w:rsid w:val="00756D7F"/>
    <w:rsid w:val="00761354"/>
    <w:rsid w:val="007653C1"/>
    <w:rsid w:val="00765946"/>
    <w:rsid w:val="007726A0"/>
    <w:rsid w:val="007768AC"/>
    <w:rsid w:val="00777045"/>
    <w:rsid w:val="0078623F"/>
    <w:rsid w:val="007867CB"/>
    <w:rsid w:val="0079123C"/>
    <w:rsid w:val="00793688"/>
    <w:rsid w:val="007950ED"/>
    <w:rsid w:val="00796943"/>
    <w:rsid w:val="007A6996"/>
    <w:rsid w:val="007B0A0A"/>
    <w:rsid w:val="007B2F96"/>
    <w:rsid w:val="007C0FDD"/>
    <w:rsid w:val="007C176D"/>
    <w:rsid w:val="007C365A"/>
    <w:rsid w:val="007C7607"/>
    <w:rsid w:val="007C7E53"/>
    <w:rsid w:val="007D3669"/>
    <w:rsid w:val="007E44C4"/>
    <w:rsid w:val="007E5AC4"/>
    <w:rsid w:val="007E5C3C"/>
    <w:rsid w:val="007E7324"/>
    <w:rsid w:val="007F1E15"/>
    <w:rsid w:val="007F7BF0"/>
    <w:rsid w:val="007F7FD6"/>
    <w:rsid w:val="008133BD"/>
    <w:rsid w:val="00813990"/>
    <w:rsid w:val="00815DBE"/>
    <w:rsid w:val="00817AC0"/>
    <w:rsid w:val="008219C9"/>
    <w:rsid w:val="00821D4D"/>
    <w:rsid w:val="00823EEC"/>
    <w:rsid w:val="00824903"/>
    <w:rsid w:val="00832741"/>
    <w:rsid w:val="00843457"/>
    <w:rsid w:val="008500C4"/>
    <w:rsid w:val="00857653"/>
    <w:rsid w:val="00860616"/>
    <w:rsid w:val="00860EF9"/>
    <w:rsid w:val="0086473A"/>
    <w:rsid w:val="00870F30"/>
    <w:rsid w:val="008719DB"/>
    <w:rsid w:val="00871FFB"/>
    <w:rsid w:val="00872BAE"/>
    <w:rsid w:val="00873130"/>
    <w:rsid w:val="0087394E"/>
    <w:rsid w:val="00880ED1"/>
    <w:rsid w:val="00882998"/>
    <w:rsid w:val="0089025D"/>
    <w:rsid w:val="00890701"/>
    <w:rsid w:val="008954F4"/>
    <w:rsid w:val="008A023C"/>
    <w:rsid w:val="008A12BF"/>
    <w:rsid w:val="008A350F"/>
    <w:rsid w:val="008A4B7F"/>
    <w:rsid w:val="008B2428"/>
    <w:rsid w:val="008B46BE"/>
    <w:rsid w:val="008B50C8"/>
    <w:rsid w:val="008B51A1"/>
    <w:rsid w:val="008B539D"/>
    <w:rsid w:val="008C3B00"/>
    <w:rsid w:val="008D08F6"/>
    <w:rsid w:val="008E1F46"/>
    <w:rsid w:val="008E5AD7"/>
    <w:rsid w:val="008F315C"/>
    <w:rsid w:val="008F3A4A"/>
    <w:rsid w:val="008F6F81"/>
    <w:rsid w:val="008F7BAD"/>
    <w:rsid w:val="00901A41"/>
    <w:rsid w:val="00905F7A"/>
    <w:rsid w:val="0090620F"/>
    <w:rsid w:val="0090648E"/>
    <w:rsid w:val="00910B28"/>
    <w:rsid w:val="0091218D"/>
    <w:rsid w:val="0091295E"/>
    <w:rsid w:val="009156C8"/>
    <w:rsid w:val="009278C9"/>
    <w:rsid w:val="00931083"/>
    <w:rsid w:val="009356E9"/>
    <w:rsid w:val="0093584A"/>
    <w:rsid w:val="00936337"/>
    <w:rsid w:val="00943851"/>
    <w:rsid w:val="00951071"/>
    <w:rsid w:val="00955A46"/>
    <w:rsid w:val="0095631A"/>
    <w:rsid w:val="00960BF1"/>
    <w:rsid w:val="00961101"/>
    <w:rsid w:val="00962289"/>
    <w:rsid w:val="00963B2A"/>
    <w:rsid w:val="00967CCE"/>
    <w:rsid w:val="00970EAB"/>
    <w:rsid w:val="009771D9"/>
    <w:rsid w:val="00981A94"/>
    <w:rsid w:val="0098224F"/>
    <w:rsid w:val="009834EE"/>
    <w:rsid w:val="00985878"/>
    <w:rsid w:val="00986A4B"/>
    <w:rsid w:val="00986E1B"/>
    <w:rsid w:val="009947BF"/>
    <w:rsid w:val="009976DC"/>
    <w:rsid w:val="009A0C7B"/>
    <w:rsid w:val="009A2B5F"/>
    <w:rsid w:val="009A7948"/>
    <w:rsid w:val="009B6802"/>
    <w:rsid w:val="009B6E1B"/>
    <w:rsid w:val="009C03CF"/>
    <w:rsid w:val="009C28AC"/>
    <w:rsid w:val="009C70CB"/>
    <w:rsid w:val="009C79C6"/>
    <w:rsid w:val="009D6C62"/>
    <w:rsid w:val="009D79FE"/>
    <w:rsid w:val="009E0057"/>
    <w:rsid w:val="009E55DB"/>
    <w:rsid w:val="009E72CD"/>
    <w:rsid w:val="009F03C4"/>
    <w:rsid w:val="009F04DF"/>
    <w:rsid w:val="009F47A9"/>
    <w:rsid w:val="009F6E36"/>
    <w:rsid w:val="009F6F6A"/>
    <w:rsid w:val="00A0082E"/>
    <w:rsid w:val="00A02CEE"/>
    <w:rsid w:val="00A071AF"/>
    <w:rsid w:val="00A13732"/>
    <w:rsid w:val="00A15091"/>
    <w:rsid w:val="00A221A7"/>
    <w:rsid w:val="00A23819"/>
    <w:rsid w:val="00A23C49"/>
    <w:rsid w:val="00A275D7"/>
    <w:rsid w:val="00A27E21"/>
    <w:rsid w:val="00A31259"/>
    <w:rsid w:val="00A433BA"/>
    <w:rsid w:val="00A45366"/>
    <w:rsid w:val="00A472BF"/>
    <w:rsid w:val="00A53615"/>
    <w:rsid w:val="00A53ADE"/>
    <w:rsid w:val="00A547BE"/>
    <w:rsid w:val="00A619F0"/>
    <w:rsid w:val="00A648B9"/>
    <w:rsid w:val="00A66E11"/>
    <w:rsid w:val="00A705BF"/>
    <w:rsid w:val="00A70C40"/>
    <w:rsid w:val="00A72138"/>
    <w:rsid w:val="00A77E69"/>
    <w:rsid w:val="00A80355"/>
    <w:rsid w:val="00A8273A"/>
    <w:rsid w:val="00A83ADF"/>
    <w:rsid w:val="00A8725D"/>
    <w:rsid w:val="00A908AF"/>
    <w:rsid w:val="00A9231B"/>
    <w:rsid w:val="00A96F84"/>
    <w:rsid w:val="00AA19BC"/>
    <w:rsid w:val="00AA1DF5"/>
    <w:rsid w:val="00AA379E"/>
    <w:rsid w:val="00AA53DC"/>
    <w:rsid w:val="00AA66F4"/>
    <w:rsid w:val="00AB479F"/>
    <w:rsid w:val="00AB4877"/>
    <w:rsid w:val="00AB6F53"/>
    <w:rsid w:val="00AC1833"/>
    <w:rsid w:val="00AD560E"/>
    <w:rsid w:val="00AD595B"/>
    <w:rsid w:val="00AD7D21"/>
    <w:rsid w:val="00AE7998"/>
    <w:rsid w:val="00AF3260"/>
    <w:rsid w:val="00AF4922"/>
    <w:rsid w:val="00AF7701"/>
    <w:rsid w:val="00B061EF"/>
    <w:rsid w:val="00B132E6"/>
    <w:rsid w:val="00B156D0"/>
    <w:rsid w:val="00B161FC"/>
    <w:rsid w:val="00B21B8F"/>
    <w:rsid w:val="00B3631F"/>
    <w:rsid w:val="00B404C5"/>
    <w:rsid w:val="00B41D62"/>
    <w:rsid w:val="00B4373E"/>
    <w:rsid w:val="00B44C5A"/>
    <w:rsid w:val="00B54761"/>
    <w:rsid w:val="00B557A8"/>
    <w:rsid w:val="00B57305"/>
    <w:rsid w:val="00B57862"/>
    <w:rsid w:val="00B669F1"/>
    <w:rsid w:val="00B71FBF"/>
    <w:rsid w:val="00B857BF"/>
    <w:rsid w:val="00B87B83"/>
    <w:rsid w:val="00B934D9"/>
    <w:rsid w:val="00B95C18"/>
    <w:rsid w:val="00BA6C38"/>
    <w:rsid w:val="00BB010C"/>
    <w:rsid w:val="00BB0786"/>
    <w:rsid w:val="00BB1281"/>
    <w:rsid w:val="00BB45AC"/>
    <w:rsid w:val="00BB6CF5"/>
    <w:rsid w:val="00BC06AB"/>
    <w:rsid w:val="00BC49F6"/>
    <w:rsid w:val="00BC7532"/>
    <w:rsid w:val="00BC75F5"/>
    <w:rsid w:val="00BD2B9F"/>
    <w:rsid w:val="00BD2FC4"/>
    <w:rsid w:val="00BD3823"/>
    <w:rsid w:val="00BE1DBC"/>
    <w:rsid w:val="00BE1EC1"/>
    <w:rsid w:val="00BF1911"/>
    <w:rsid w:val="00C12779"/>
    <w:rsid w:val="00C16E5B"/>
    <w:rsid w:val="00C20E7E"/>
    <w:rsid w:val="00C2692A"/>
    <w:rsid w:val="00C31B77"/>
    <w:rsid w:val="00C31E6A"/>
    <w:rsid w:val="00C3289B"/>
    <w:rsid w:val="00C35838"/>
    <w:rsid w:val="00C35DB7"/>
    <w:rsid w:val="00C44730"/>
    <w:rsid w:val="00C473B5"/>
    <w:rsid w:val="00C50193"/>
    <w:rsid w:val="00C5199C"/>
    <w:rsid w:val="00C60A40"/>
    <w:rsid w:val="00C6623D"/>
    <w:rsid w:val="00C71089"/>
    <w:rsid w:val="00C7656E"/>
    <w:rsid w:val="00C87D61"/>
    <w:rsid w:val="00C93186"/>
    <w:rsid w:val="00C95BB6"/>
    <w:rsid w:val="00C96506"/>
    <w:rsid w:val="00C96853"/>
    <w:rsid w:val="00C96E7B"/>
    <w:rsid w:val="00C9718C"/>
    <w:rsid w:val="00CA1220"/>
    <w:rsid w:val="00CA32E1"/>
    <w:rsid w:val="00CA3BA4"/>
    <w:rsid w:val="00CA4801"/>
    <w:rsid w:val="00CB1435"/>
    <w:rsid w:val="00CB2D26"/>
    <w:rsid w:val="00CB410A"/>
    <w:rsid w:val="00CB5745"/>
    <w:rsid w:val="00CC29A5"/>
    <w:rsid w:val="00CC41F8"/>
    <w:rsid w:val="00CC5DAA"/>
    <w:rsid w:val="00CD019D"/>
    <w:rsid w:val="00CD180B"/>
    <w:rsid w:val="00CD1D52"/>
    <w:rsid w:val="00CD2029"/>
    <w:rsid w:val="00CD202B"/>
    <w:rsid w:val="00CD35D1"/>
    <w:rsid w:val="00CD3E30"/>
    <w:rsid w:val="00CE666A"/>
    <w:rsid w:val="00CE7653"/>
    <w:rsid w:val="00CF1E03"/>
    <w:rsid w:val="00CF3851"/>
    <w:rsid w:val="00CF51FA"/>
    <w:rsid w:val="00CF65F3"/>
    <w:rsid w:val="00D04CDE"/>
    <w:rsid w:val="00D1217E"/>
    <w:rsid w:val="00D12821"/>
    <w:rsid w:val="00D155A8"/>
    <w:rsid w:val="00D172AB"/>
    <w:rsid w:val="00D20ADA"/>
    <w:rsid w:val="00D2131D"/>
    <w:rsid w:val="00D25603"/>
    <w:rsid w:val="00D27BA4"/>
    <w:rsid w:val="00D27FB1"/>
    <w:rsid w:val="00D30341"/>
    <w:rsid w:val="00D35D48"/>
    <w:rsid w:val="00D41497"/>
    <w:rsid w:val="00D4286B"/>
    <w:rsid w:val="00D45B62"/>
    <w:rsid w:val="00D477BF"/>
    <w:rsid w:val="00D50C74"/>
    <w:rsid w:val="00D553CF"/>
    <w:rsid w:val="00D56141"/>
    <w:rsid w:val="00D56C85"/>
    <w:rsid w:val="00D643F4"/>
    <w:rsid w:val="00D70AAC"/>
    <w:rsid w:val="00D70C53"/>
    <w:rsid w:val="00D716A0"/>
    <w:rsid w:val="00D7725C"/>
    <w:rsid w:val="00D80CCC"/>
    <w:rsid w:val="00D83699"/>
    <w:rsid w:val="00D84B2E"/>
    <w:rsid w:val="00D90342"/>
    <w:rsid w:val="00D95BEC"/>
    <w:rsid w:val="00DA21B9"/>
    <w:rsid w:val="00DA379E"/>
    <w:rsid w:val="00DA3B48"/>
    <w:rsid w:val="00DA737B"/>
    <w:rsid w:val="00DA7782"/>
    <w:rsid w:val="00DA7C5E"/>
    <w:rsid w:val="00DB5CC5"/>
    <w:rsid w:val="00DD45AF"/>
    <w:rsid w:val="00DD5AE6"/>
    <w:rsid w:val="00DD5B68"/>
    <w:rsid w:val="00DE0F5B"/>
    <w:rsid w:val="00DE6A07"/>
    <w:rsid w:val="00DF321F"/>
    <w:rsid w:val="00DF613B"/>
    <w:rsid w:val="00DF6414"/>
    <w:rsid w:val="00E01796"/>
    <w:rsid w:val="00E028AA"/>
    <w:rsid w:val="00E0440B"/>
    <w:rsid w:val="00E06CAF"/>
    <w:rsid w:val="00E07BA3"/>
    <w:rsid w:val="00E13354"/>
    <w:rsid w:val="00E17BB1"/>
    <w:rsid w:val="00E2207C"/>
    <w:rsid w:val="00E24D5B"/>
    <w:rsid w:val="00E3365A"/>
    <w:rsid w:val="00E3566E"/>
    <w:rsid w:val="00E37F81"/>
    <w:rsid w:val="00E514A3"/>
    <w:rsid w:val="00E52D8C"/>
    <w:rsid w:val="00E57A55"/>
    <w:rsid w:val="00E626BB"/>
    <w:rsid w:val="00E63668"/>
    <w:rsid w:val="00E64472"/>
    <w:rsid w:val="00E650C5"/>
    <w:rsid w:val="00E66FB1"/>
    <w:rsid w:val="00E7391D"/>
    <w:rsid w:val="00E77C8C"/>
    <w:rsid w:val="00E82ECC"/>
    <w:rsid w:val="00E83064"/>
    <w:rsid w:val="00E8788E"/>
    <w:rsid w:val="00E87D95"/>
    <w:rsid w:val="00E927C2"/>
    <w:rsid w:val="00E94AFC"/>
    <w:rsid w:val="00EA0173"/>
    <w:rsid w:val="00EA0B50"/>
    <w:rsid w:val="00EA37E0"/>
    <w:rsid w:val="00EA75D4"/>
    <w:rsid w:val="00EB66B8"/>
    <w:rsid w:val="00EB7469"/>
    <w:rsid w:val="00EB7BFF"/>
    <w:rsid w:val="00EC3347"/>
    <w:rsid w:val="00EC40E8"/>
    <w:rsid w:val="00EC517B"/>
    <w:rsid w:val="00EC7BBF"/>
    <w:rsid w:val="00ED03C3"/>
    <w:rsid w:val="00ED1461"/>
    <w:rsid w:val="00ED1AF5"/>
    <w:rsid w:val="00ED2EFA"/>
    <w:rsid w:val="00ED748F"/>
    <w:rsid w:val="00EE54B4"/>
    <w:rsid w:val="00F00E36"/>
    <w:rsid w:val="00F043B4"/>
    <w:rsid w:val="00F05864"/>
    <w:rsid w:val="00F07C07"/>
    <w:rsid w:val="00F10CD8"/>
    <w:rsid w:val="00F1773F"/>
    <w:rsid w:val="00F273C3"/>
    <w:rsid w:val="00F36883"/>
    <w:rsid w:val="00F4087E"/>
    <w:rsid w:val="00F40FB1"/>
    <w:rsid w:val="00F41F10"/>
    <w:rsid w:val="00F4448C"/>
    <w:rsid w:val="00F54951"/>
    <w:rsid w:val="00F750FC"/>
    <w:rsid w:val="00F76D96"/>
    <w:rsid w:val="00F82220"/>
    <w:rsid w:val="00F83146"/>
    <w:rsid w:val="00F83538"/>
    <w:rsid w:val="00F93872"/>
    <w:rsid w:val="00FA3192"/>
    <w:rsid w:val="00FA3FB1"/>
    <w:rsid w:val="00FA7F68"/>
    <w:rsid w:val="00FB5015"/>
    <w:rsid w:val="00FB66DA"/>
    <w:rsid w:val="00FB6B26"/>
    <w:rsid w:val="00FC2FA3"/>
    <w:rsid w:val="00FC6275"/>
    <w:rsid w:val="00FD0913"/>
    <w:rsid w:val="00FD545A"/>
    <w:rsid w:val="00FE3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7697"/>
    <o:shapelayout v:ext="edit">
      <o:idmap v:ext="edit" data="1"/>
    </o:shapelayout>
  </w:shapeDefaults>
  <w:decimalSymbol w:val="."/>
  <w:listSeparator w:val=","/>
  <w14:docId w14:val="002E7EB5"/>
  <w15:docId w15:val="{C1590753-7412-4F3A-A7DF-F450C66B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091"/>
    <w:pPr>
      <w:spacing w:before="80" w:after="240" w:line="288" w:lineRule="auto"/>
    </w:pPr>
    <w:rPr>
      <w:rFonts w:ascii="Calibri" w:eastAsia="MS Gothic" w:hAnsi="Calibri" w:cs="MinionPro-Regular"/>
      <w:spacing w:val="5"/>
      <w:lang w:eastAsia="ja-JP"/>
    </w:rPr>
  </w:style>
  <w:style w:type="paragraph" w:styleId="Heading1">
    <w:name w:val="heading 1"/>
    <w:basedOn w:val="Normal"/>
    <w:next w:val="Normal"/>
    <w:link w:val="Heading1Char"/>
    <w:uiPriority w:val="9"/>
    <w:qFormat/>
    <w:rsid w:val="00CD180B"/>
    <w:pPr>
      <w:keepNext/>
      <w:keepLines/>
      <w:spacing w:before="480" w:after="0"/>
      <w:outlineLvl w:val="0"/>
    </w:pPr>
    <w:rPr>
      <w:rFonts w:asciiTheme="majorHAnsi" w:eastAsiaTheme="majorEastAsia" w:hAnsiTheme="majorHAnsi" w:cstheme="majorBidi"/>
      <w:color w:val="ED1C24" w:themeColor="accent1"/>
      <w:sz w:val="40"/>
      <w:szCs w:val="32"/>
    </w:rPr>
  </w:style>
  <w:style w:type="paragraph" w:styleId="Heading2">
    <w:name w:val="heading 2"/>
    <w:basedOn w:val="Normal"/>
    <w:next w:val="Normal"/>
    <w:link w:val="Heading2Char"/>
    <w:uiPriority w:val="9"/>
    <w:qFormat/>
    <w:rsid w:val="00A275D7"/>
    <w:pPr>
      <w:keepNext/>
      <w:keepLines/>
      <w:spacing w:before="240" w:after="0"/>
      <w:outlineLvl w:val="1"/>
    </w:pPr>
    <w:rPr>
      <w:rFonts w:cs="Times New Roman"/>
      <w:b/>
      <w:bCs/>
      <w:color w:val="595959" w:themeColor="text1" w:themeTint="A6"/>
      <w:sz w:val="28"/>
      <w:szCs w:val="26"/>
      <w:lang w:val="x-none" w:eastAsia="x-none"/>
    </w:rPr>
  </w:style>
  <w:style w:type="paragraph" w:styleId="Heading3">
    <w:name w:val="heading 3"/>
    <w:basedOn w:val="Normal"/>
    <w:next w:val="Normal"/>
    <w:link w:val="Heading3Char"/>
    <w:uiPriority w:val="9"/>
    <w:unhideWhenUsed/>
    <w:qFormat/>
    <w:rsid w:val="00EB7BFF"/>
    <w:pPr>
      <w:keepNext/>
      <w:keepLines/>
      <w:spacing w:before="40" w:after="0"/>
      <w:outlineLvl w:val="2"/>
    </w:pPr>
    <w:rPr>
      <w:rFonts w:asciiTheme="majorHAnsi" w:eastAsiaTheme="majorEastAsia" w:hAnsiTheme="majorHAnsi" w:cstheme="majorBidi"/>
      <w:color w:val="79090D" w:themeColor="accent1" w:themeShade="7F"/>
      <w:sz w:val="24"/>
      <w:szCs w:val="24"/>
    </w:rPr>
  </w:style>
  <w:style w:type="paragraph" w:styleId="Heading4">
    <w:name w:val="heading 4"/>
    <w:basedOn w:val="Normal"/>
    <w:next w:val="Normal"/>
    <w:link w:val="Heading4Char"/>
    <w:uiPriority w:val="9"/>
    <w:unhideWhenUsed/>
    <w:qFormat/>
    <w:rsid w:val="00485CAB"/>
    <w:pPr>
      <w:keepNext/>
      <w:keepLines/>
      <w:spacing w:before="40" w:after="0"/>
      <w:outlineLvl w:val="3"/>
    </w:pPr>
    <w:rPr>
      <w:rFonts w:asciiTheme="majorHAnsi" w:eastAsiaTheme="majorEastAsia" w:hAnsiTheme="majorHAnsi" w:cstheme="majorBidi"/>
      <w:i/>
      <w:iCs/>
      <w:color w:val="B70E14" w:themeColor="accent1" w:themeShade="BF"/>
    </w:rPr>
  </w:style>
  <w:style w:type="paragraph" w:styleId="Heading7">
    <w:name w:val="heading 7"/>
    <w:basedOn w:val="Normal"/>
    <w:next w:val="Normal"/>
    <w:link w:val="Heading7Char"/>
    <w:uiPriority w:val="9"/>
    <w:semiHidden/>
    <w:unhideWhenUsed/>
    <w:qFormat/>
    <w:rsid w:val="00DA3B48"/>
    <w:pPr>
      <w:keepNext/>
      <w:keepLines/>
      <w:spacing w:before="40" w:after="0"/>
      <w:outlineLvl w:val="6"/>
    </w:pPr>
    <w:rPr>
      <w:rFonts w:asciiTheme="majorHAnsi" w:eastAsiaTheme="majorEastAsia" w:hAnsiTheme="majorHAnsi" w:cstheme="majorBidi"/>
      <w:i/>
      <w:iCs/>
      <w:color w:val="7909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486"/>
  </w:style>
  <w:style w:type="paragraph" w:styleId="Footer">
    <w:name w:val="footer"/>
    <w:basedOn w:val="Normal"/>
    <w:link w:val="FooterChar"/>
    <w:uiPriority w:val="99"/>
    <w:unhideWhenUsed/>
    <w:rsid w:val="00436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486"/>
  </w:style>
  <w:style w:type="paragraph" w:styleId="Title">
    <w:name w:val="Title"/>
    <w:basedOn w:val="Normal"/>
    <w:next w:val="Normal"/>
    <w:link w:val="TitleChar"/>
    <w:uiPriority w:val="10"/>
    <w:qFormat/>
    <w:rsid w:val="00FD0913"/>
    <w:pPr>
      <w:spacing w:after="0" w:line="240" w:lineRule="auto"/>
      <w:contextualSpacing/>
    </w:pPr>
    <w:rPr>
      <w:rFonts w:cs="Times New Roman"/>
      <w:color w:val="ED1C24" w:themeColor="accent1"/>
      <w:spacing w:val="0"/>
      <w:kern w:val="28"/>
      <w:sz w:val="36"/>
      <w:szCs w:val="36"/>
      <w:lang w:val="x-none" w:eastAsia="x-none"/>
    </w:rPr>
  </w:style>
  <w:style w:type="character" w:customStyle="1" w:styleId="TitleChar">
    <w:name w:val="Title Char"/>
    <w:basedOn w:val="DefaultParagraphFont"/>
    <w:link w:val="Title"/>
    <w:uiPriority w:val="10"/>
    <w:rsid w:val="00FD0913"/>
    <w:rPr>
      <w:rFonts w:ascii="Calibri" w:eastAsia="MS Gothic" w:hAnsi="Calibri" w:cs="Times New Roman"/>
      <w:color w:val="ED1C24" w:themeColor="accent1"/>
      <w:kern w:val="28"/>
      <w:sz w:val="36"/>
      <w:szCs w:val="36"/>
      <w:lang w:val="x-none" w:eastAsia="x-none"/>
    </w:rPr>
  </w:style>
  <w:style w:type="paragraph" w:styleId="Subtitle">
    <w:name w:val="Subtitle"/>
    <w:basedOn w:val="Normal"/>
    <w:next w:val="Normal"/>
    <w:link w:val="SubtitleChar"/>
    <w:uiPriority w:val="11"/>
    <w:qFormat/>
    <w:rsid w:val="00DA7782"/>
    <w:pPr>
      <w:numPr>
        <w:ilvl w:val="1"/>
      </w:numPr>
      <w:spacing w:after="0" w:line="240" w:lineRule="auto"/>
    </w:pPr>
    <w:rPr>
      <w:rFonts w:cs="Times New Roman"/>
      <w:b/>
      <w:color w:val="6D6F71"/>
      <w:spacing w:val="10"/>
      <w:sz w:val="28"/>
      <w:szCs w:val="28"/>
      <w:lang w:val="x-none" w:eastAsia="x-none"/>
    </w:rPr>
  </w:style>
  <w:style w:type="character" w:customStyle="1" w:styleId="SubtitleChar">
    <w:name w:val="Subtitle Char"/>
    <w:basedOn w:val="DefaultParagraphFont"/>
    <w:link w:val="Subtitle"/>
    <w:uiPriority w:val="11"/>
    <w:rsid w:val="00DA7782"/>
    <w:rPr>
      <w:rFonts w:ascii="Calibri" w:eastAsia="MS Gothic" w:hAnsi="Calibri" w:cs="Times New Roman"/>
      <w:b/>
      <w:color w:val="6D6F71"/>
      <w:spacing w:val="10"/>
      <w:sz w:val="28"/>
      <w:szCs w:val="28"/>
      <w:lang w:val="x-none" w:eastAsia="x-none"/>
    </w:rPr>
  </w:style>
  <w:style w:type="character" w:customStyle="1" w:styleId="Heading1Char">
    <w:name w:val="Heading 1 Char"/>
    <w:basedOn w:val="DefaultParagraphFont"/>
    <w:link w:val="Heading1"/>
    <w:uiPriority w:val="9"/>
    <w:rsid w:val="00CD180B"/>
    <w:rPr>
      <w:rFonts w:asciiTheme="majorHAnsi" w:eastAsiaTheme="majorEastAsia" w:hAnsiTheme="majorHAnsi" w:cstheme="majorBidi"/>
      <w:color w:val="ED1C24" w:themeColor="accent1"/>
      <w:spacing w:val="5"/>
      <w:sz w:val="40"/>
      <w:szCs w:val="32"/>
      <w:lang w:eastAsia="ja-JP"/>
    </w:rPr>
  </w:style>
  <w:style w:type="paragraph" w:styleId="TOCHeading">
    <w:name w:val="TOC Heading"/>
    <w:basedOn w:val="Heading1"/>
    <w:next w:val="Normal"/>
    <w:uiPriority w:val="39"/>
    <w:unhideWhenUsed/>
    <w:qFormat/>
    <w:rsid w:val="00FD0913"/>
  </w:style>
  <w:style w:type="paragraph" w:styleId="TOC2">
    <w:name w:val="toc 2"/>
    <w:basedOn w:val="Normal"/>
    <w:next w:val="Normal"/>
    <w:autoRedefine/>
    <w:uiPriority w:val="39"/>
    <w:unhideWhenUsed/>
    <w:rsid w:val="007C365A"/>
    <w:pPr>
      <w:tabs>
        <w:tab w:val="right" w:leader="dot" w:pos="9900"/>
      </w:tabs>
      <w:spacing w:after="0" w:line="360" w:lineRule="auto"/>
      <w:ind w:left="200"/>
    </w:pPr>
    <w:rPr>
      <w:rFonts w:ascii="Source Sans Pro" w:hAnsi="Source Sans Pro" w:cs="Arial"/>
      <w:noProof/>
      <w:color w:val="7F7F7F" w:themeColor="text1" w:themeTint="80"/>
      <w:lang w:val="en-GB"/>
    </w:rPr>
  </w:style>
  <w:style w:type="paragraph" w:styleId="TOC1">
    <w:name w:val="toc 1"/>
    <w:basedOn w:val="Normal"/>
    <w:next w:val="Normal"/>
    <w:autoRedefine/>
    <w:uiPriority w:val="39"/>
    <w:unhideWhenUsed/>
    <w:rsid w:val="00AD7D21"/>
    <w:pPr>
      <w:tabs>
        <w:tab w:val="right" w:leader="dot" w:pos="9900"/>
      </w:tabs>
      <w:spacing w:before="240" w:after="0" w:line="360" w:lineRule="auto"/>
    </w:pPr>
    <w:rPr>
      <w:caps/>
      <w:color w:val="6D6F71"/>
    </w:rPr>
  </w:style>
  <w:style w:type="character" w:styleId="Hyperlink">
    <w:name w:val="Hyperlink"/>
    <w:uiPriority w:val="99"/>
    <w:unhideWhenUsed/>
    <w:rsid w:val="00AD7D21"/>
    <w:rPr>
      <w:color w:val="0000FF"/>
      <w:u w:val="single"/>
    </w:rPr>
  </w:style>
  <w:style w:type="character" w:customStyle="1" w:styleId="Heading2Char">
    <w:name w:val="Heading 2 Char"/>
    <w:basedOn w:val="DefaultParagraphFont"/>
    <w:link w:val="Heading2"/>
    <w:uiPriority w:val="9"/>
    <w:rsid w:val="00A275D7"/>
    <w:rPr>
      <w:rFonts w:ascii="Calibri" w:eastAsia="MS Gothic" w:hAnsi="Calibri" w:cs="Times New Roman"/>
      <w:b/>
      <w:bCs/>
      <w:color w:val="595959" w:themeColor="text1" w:themeTint="A6"/>
      <w:spacing w:val="5"/>
      <w:sz w:val="28"/>
      <w:szCs w:val="26"/>
      <w:lang w:val="x-none" w:eastAsia="x-none"/>
    </w:rPr>
  </w:style>
  <w:style w:type="character" w:customStyle="1" w:styleId="StrongRed">
    <w:name w:val="Strong Red"/>
    <w:uiPriority w:val="1"/>
    <w:qFormat/>
    <w:rsid w:val="00AD7D21"/>
    <w:rPr>
      <w:rFonts w:ascii="Calibri" w:hAnsi="Calibri"/>
      <w:b/>
      <w:bCs/>
      <w:i w:val="0"/>
      <w:color w:val="ED1C24"/>
    </w:rPr>
  </w:style>
  <w:style w:type="paragraph" w:styleId="Caption">
    <w:name w:val="caption"/>
    <w:basedOn w:val="Normal"/>
    <w:next w:val="Normal"/>
    <w:uiPriority w:val="35"/>
    <w:qFormat/>
    <w:rsid w:val="00A275D7"/>
    <w:pPr>
      <w:spacing w:after="200" w:line="240" w:lineRule="auto"/>
    </w:pPr>
    <w:rPr>
      <w:bCs/>
      <w:i/>
      <w:color w:val="595959" w:themeColor="text1" w:themeTint="A6"/>
      <w:sz w:val="20"/>
      <w:szCs w:val="18"/>
    </w:rPr>
  </w:style>
  <w:style w:type="paragraph" w:customStyle="1" w:styleId="ForMoreInformation">
    <w:name w:val="For More Information"/>
    <w:basedOn w:val="Subtitle"/>
    <w:qFormat/>
    <w:rsid w:val="00AD7D21"/>
    <w:rPr>
      <w:b w:val="0"/>
      <w:color w:val="auto"/>
    </w:rPr>
  </w:style>
  <w:style w:type="paragraph" w:styleId="ListParagraph">
    <w:name w:val="List Paragraph"/>
    <w:basedOn w:val="Normal"/>
    <w:link w:val="ListParagraphChar"/>
    <w:uiPriority w:val="34"/>
    <w:qFormat/>
    <w:rsid w:val="00AD7D21"/>
    <w:pPr>
      <w:numPr>
        <w:numId w:val="1"/>
      </w:numPr>
    </w:pPr>
  </w:style>
  <w:style w:type="character" w:styleId="BookTitle">
    <w:name w:val="Book Title"/>
    <w:basedOn w:val="DefaultParagraphFont"/>
    <w:uiPriority w:val="33"/>
    <w:qFormat/>
    <w:rsid w:val="00AD7D21"/>
    <w:rPr>
      <w:b/>
      <w:bCs/>
      <w:i/>
      <w:iCs/>
      <w:spacing w:val="5"/>
    </w:rPr>
  </w:style>
  <w:style w:type="table" w:customStyle="1" w:styleId="GridTable4-Accent11">
    <w:name w:val="Grid Table 4 - Accent 11"/>
    <w:basedOn w:val="TableNormal"/>
    <w:uiPriority w:val="49"/>
    <w:rsid w:val="009156C8"/>
    <w:pPr>
      <w:spacing w:after="0" w:line="240" w:lineRule="auto"/>
    </w:pPr>
    <w:tblPr>
      <w:tblStyleRowBandSize w:val="1"/>
      <w:tblStyleColBandSize w:val="1"/>
      <w:tblBorders>
        <w:top w:val="single" w:sz="4" w:space="0" w:color="F4767B" w:themeColor="accent1" w:themeTint="99"/>
        <w:left w:val="single" w:sz="4" w:space="0" w:color="F4767B" w:themeColor="accent1" w:themeTint="99"/>
        <w:bottom w:val="single" w:sz="4" w:space="0" w:color="F4767B" w:themeColor="accent1" w:themeTint="99"/>
        <w:right w:val="single" w:sz="4" w:space="0" w:color="F4767B" w:themeColor="accent1" w:themeTint="99"/>
        <w:insideH w:val="single" w:sz="4" w:space="0" w:color="F4767B" w:themeColor="accent1" w:themeTint="99"/>
        <w:insideV w:val="single" w:sz="4" w:space="0" w:color="F4767B" w:themeColor="accent1" w:themeTint="99"/>
      </w:tblBorders>
    </w:tblPr>
    <w:tblStylePr w:type="firstRow">
      <w:rPr>
        <w:b/>
        <w:bCs/>
        <w:color w:val="FFFFFF" w:themeColor="background1"/>
      </w:rPr>
      <w:tblPr/>
      <w:tcPr>
        <w:tcBorders>
          <w:top w:val="single" w:sz="4" w:space="0" w:color="ED1C24" w:themeColor="accent1"/>
          <w:left w:val="single" w:sz="4" w:space="0" w:color="ED1C24" w:themeColor="accent1"/>
          <w:bottom w:val="single" w:sz="4" w:space="0" w:color="ED1C24" w:themeColor="accent1"/>
          <w:right w:val="single" w:sz="4" w:space="0" w:color="ED1C24" w:themeColor="accent1"/>
          <w:insideH w:val="nil"/>
          <w:insideV w:val="nil"/>
        </w:tcBorders>
        <w:shd w:val="clear" w:color="auto" w:fill="ED1C24" w:themeFill="accent1"/>
      </w:tcPr>
    </w:tblStylePr>
    <w:tblStylePr w:type="lastRow">
      <w:rPr>
        <w:b/>
        <w:bCs/>
      </w:rPr>
      <w:tblPr/>
      <w:tcPr>
        <w:tcBorders>
          <w:top w:val="double" w:sz="4" w:space="0" w:color="ED1C24" w:themeColor="accent1"/>
        </w:tcBorders>
      </w:tcPr>
    </w:tblStylePr>
    <w:tblStylePr w:type="firstCol">
      <w:rPr>
        <w:b/>
        <w:bCs/>
      </w:rPr>
    </w:tblStylePr>
    <w:tblStylePr w:type="lastCol">
      <w:rPr>
        <w:b/>
        <w:bCs/>
      </w:rPr>
    </w:tblStylePr>
    <w:tblStylePr w:type="band1Vert">
      <w:tblPr/>
      <w:tcPr>
        <w:shd w:val="clear" w:color="auto" w:fill="FBD1D2" w:themeFill="accent1" w:themeFillTint="33"/>
      </w:tcPr>
    </w:tblStylePr>
    <w:tblStylePr w:type="band1Horz">
      <w:tblPr/>
      <w:tcPr>
        <w:shd w:val="clear" w:color="auto" w:fill="FBD1D2" w:themeFill="accent1" w:themeFillTint="33"/>
      </w:tcPr>
    </w:tblStylePr>
  </w:style>
  <w:style w:type="paragraph" w:customStyle="1" w:styleId="TableHeader">
    <w:name w:val="Table_Header"/>
    <w:basedOn w:val="Normal"/>
    <w:qFormat/>
    <w:rsid w:val="009156C8"/>
    <w:pPr>
      <w:spacing w:after="80"/>
    </w:pPr>
    <w:rPr>
      <w:b/>
      <w:color w:val="FFFFFF" w:themeColor="background1"/>
    </w:rPr>
  </w:style>
  <w:style w:type="paragraph" w:customStyle="1" w:styleId="TableEntries">
    <w:name w:val="Table_Entries"/>
    <w:basedOn w:val="Normal"/>
    <w:qFormat/>
    <w:rsid w:val="009156C8"/>
    <w:pPr>
      <w:spacing w:after="80"/>
    </w:pPr>
  </w:style>
  <w:style w:type="paragraph" w:customStyle="1" w:styleId="CoverContactInfo">
    <w:name w:val="Cover Contact Info"/>
    <w:basedOn w:val="Normal"/>
    <w:qFormat/>
    <w:rsid w:val="006B569F"/>
    <w:pPr>
      <w:spacing w:before="40" w:after="80" w:line="240" w:lineRule="auto"/>
    </w:pPr>
  </w:style>
  <w:style w:type="paragraph" w:customStyle="1" w:styleId="ContactHeading">
    <w:name w:val="Contact Heading"/>
    <w:basedOn w:val="CoverContactInfo"/>
    <w:qFormat/>
    <w:rsid w:val="00FD0913"/>
    <w:rPr>
      <w:b/>
      <w:color w:val="ED1C24" w:themeColor="accent1"/>
    </w:rPr>
  </w:style>
  <w:style w:type="paragraph" w:customStyle="1" w:styleId="KeyMessage">
    <w:name w:val="Key Message"/>
    <w:qFormat/>
    <w:rsid w:val="006B569F"/>
    <w:pPr>
      <w:spacing w:after="0" w:line="240" w:lineRule="auto"/>
    </w:pPr>
    <w:rPr>
      <w:rFonts w:ascii="Calibri" w:eastAsia="MS Gothic" w:hAnsi="Calibri" w:cs="Times New Roman"/>
      <w:spacing w:val="10"/>
      <w:sz w:val="40"/>
      <w:szCs w:val="40"/>
      <w:lang w:eastAsia="ja-JP"/>
    </w:rPr>
  </w:style>
  <w:style w:type="table" w:styleId="TableGrid">
    <w:name w:val="Table Grid"/>
    <w:basedOn w:val="TableNormal"/>
    <w:uiPriority w:val="59"/>
    <w:rsid w:val="007223AF"/>
    <w:pPr>
      <w:spacing w:before="120" w:after="80" w:line="240" w:lineRule="auto"/>
    </w:pPr>
    <w:rPr>
      <w:rFonts w:ascii="Arial" w:eastAsia="Times New Roman" w:hAnsi="Arial" w:cs="Times New Roman"/>
      <w:spacing w:val="5"/>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564F2"/>
    <w:pPr>
      <w:spacing w:before="100" w:beforeAutospacing="1" w:after="100" w:afterAutospacing="1" w:line="240" w:lineRule="auto"/>
    </w:pPr>
    <w:rPr>
      <w:rFonts w:ascii="Times New Roman" w:eastAsia="Times New Roman" w:hAnsi="Times New Roman" w:cs="Times New Roman"/>
      <w:spacing w:val="0"/>
      <w:sz w:val="24"/>
      <w:szCs w:val="24"/>
      <w:lang w:val="en-GB" w:eastAsia="en-GB"/>
    </w:rPr>
  </w:style>
  <w:style w:type="numbering" w:customStyle="1" w:styleId="ListBulletBlue">
    <w:name w:val="List Bullet Blue"/>
    <w:rsid w:val="00CD180B"/>
    <w:pPr>
      <w:numPr>
        <w:numId w:val="3"/>
      </w:numPr>
    </w:pPr>
  </w:style>
  <w:style w:type="character" w:customStyle="1" w:styleId="Heading7Char">
    <w:name w:val="Heading 7 Char"/>
    <w:basedOn w:val="DefaultParagraphFont"/>
    <w:link w:val="Heading7"/>
    <w:uiPriority w:val="9"/>
    <w:semiHidden/>
    <w:rsid w:val="00DA3B48"/>
    <w:rPr>
      <w:rFonts w:asciiTheme="majorHAnsi" w:eastAsiaTheme="majorEastAsia" w:hAnsiTheme="majorHAnsi" w:cstheme="majorBidi"/>
      <w:i/>
      <w:iCs/>
      <w:color w:val="79090D" w:themeColor="accent1" w:themeShade="7F"/>
      <w:spacing w:val="5"/>
      <w:lang w:eastAsia="ja-JP"/>
    </w:rPr>
  </w:style>
  <w:style w:type="character" w:styleId="CommentReference">
    <w:name w:val="annotation reference"/>
    <w:basedOn w:val="DefaultParagraphFont"/>
    <w:semiHidden/>
    <w:unhideWhenUsed/>
    <w:rsid w:val="00815DBE"/>
    <w:rPr>
      <w:sz w:val="16"/>
      <w:szCs w:val="16"/>
    </w:rPr>
  </w:style>
  <w:style w:type="paragraph" w:styleId="CommentText">
    <w:name w:val="annotation text"/>
    <w:basedOn w:val="Normal"/>
    <w:link w:val="CommentTextChar"/>
    <w:uiPriority w:val="99"/>
    <w:semiHidden/>
    <w:unhideWhenUsed/>
    <w:rsid w:val="00815DBE"/>
    <w:pPr>
      <w:spacing w:line="240" w:lineRule="auto"/>
    </w:pPr>
    <w:rPr>
      <w:sz w:val="20"/>
      <w:szCs w:val="20"/>
    </w:rPr>
  </w:style>
  <w:style w:type="character" w:customStyle="1" w:styleId="CommentTextChar">
    <w:name w:val="Comment Text Char"/>
    <w:basedOn w:val="DefaultParagraphFont"/>
    <w:link w:val="CommentText"/>
    <w:uiPriority w:val="99"/>
    <w:semiHidden/>
    <w:rsid w:val="00815DBE"/>
    <w:rPr>
      <w:rFonts w:ascii="Calibri" w:eastAsia="MS Gothic" w:hAnsi="Calibri" w:cs="MinionPro-Regular"/>
      <w:spacing w:val="5"/>
      <w:sz w:val="20"/>
      <w:szCs w:val="20"/>
      <w:lang w:eastAsia="ja-JP"/>
    </w:rPr>
  </w:style>
  <w:style w:type="paragraph" w:styleId="CommentSubject">
    <w:name w:val="annotation subject"/>
    <w:basedOn w:val="CommentText"/>
    <w:next w:val="CommentText"/>
    <w:link w:val="CommentSubjectChar"/>
    <w:semiHidden/>
    <w:unhideWhenUsed/>
    <w:rsid w:val="00815DBE"/>
    <w:rPr>
      <w:b/>
      <w:bCs/>
    </w:rPr>
  </w:style>
  <w:style w:type="character" w:customStyle="1" w:styleId="CommentSubjectChar">
    <w:name w:val="Comment Subject Char"/>
    <w:basedOn w:val="CommentTextChar"/>
    <w:link w:val="CommentSubject"/>
    <w:semiHidden/>
    <w:rsid w:val="00815DBE"/>
    <w:rPr>
      <w:rFonts w:ascii="Calibri" w:eastAsia="MS Gothic" w:hAnsi="Calibri" w:cs="MinionPro-Regular"/>
      <w:b/>
      <w:bCs/>
      <w:spacing w:val="5"/>
      <w:sz w:val="20"/>
      <w:szCs w:val="20"/>
      <w:lang w:eastAsia="ja-JP"/>
    </w:rPr>
  </w:style>
  <w:style w:type="paragraph" w:styleId="BalloonText">
    <w:name w:val="Balloon Text"/>
    <w:basedOn w:val="Normal"/>
    <w:link w:val="BalloonTextChar"/>
    <w:uiPriority w:val="99"/>
    <w:semiHidden/>
    <w:unhideWhenUsed/>
    <w:rsid w:val="00815DB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5DBE"/>
    <w:rPr>
      <w:rFonts w:ascii="Segoe UI" w:eastAsia="MS Gothic" w:hAnsi="Segoe UI" w:cs="Segoe UI"/>
      <w:spacing w:val="5"/>
      <w:sz w:val="18"/>
      <w:szCs w:val="18"/>
      <w:lang w:eastAsia="ja-JP"/>
    </w:rPr>
  </w:style>
  <w:style w:type="paragraph" w:customStyle="1" w:styleId="m3156804269852631269msolistparagraph">
    <w:name w:val="m_3156804269852631269msolistparagraph"/>
    <w:basedOn w:val="Normal"/>
    <w:rsid w:val="00D50C74"/>
    <w:pPr>
      <w:spacing w:before="100" w:beforeAutospacing="1" w:after="100" w:afterAutospacing="1" w:line="240" w:lineRule="auto"/>
    </w:pPr>
    <w:rPr>
      <w:rFonts w:ascii="Times New Roman" w:eastAsiaTheme="minorHAnsi" w:hAnsi="Times New Roman" w:cs="Times New Roman"/>
      <w:spacing w:val="0"/>
      <w:sz w:val="24"/>
      <w:szCs w:val="24"/>
      <w:lang w:val="en-GB" w:eastAsia="en-GB"/>
    </w:rPr>
  </w:style>
  <w:style w:type="character" w:customStyle="1" w:styleId="Heading3Char">
    <w:name w:val="Heading 3 Char"/>
    <w:basedOn w:val="DefaultParagraphFont"/>
    <w:link w:val="Heading3"/>
    <w:uiPriority w:val="9"/>
    <w:rsid w:val="00EB7BFF"/>
    <w:rPr>
      <w:rFonts w:asciiTheme="majorHAnsi" w:eastAsiaTheme="majorEastAsia" w:hAnsiTheme="majorHAnsi" w:cstheme="majorBidi"/>
      <w:color w:val="79090D" w:themeColor="accent1" w:themeShade="7F"/>
      <w:spacing w:val="5"/>
      <w:sz w:val="24"/>
      <w:szCs w:val="24"/>
      <w:lang w:eastAsia="ja-JP"/>
    </w:rPr>
  </w:style>
  <w:style w:type="character" w:customStyle="1" w:styleId="apple-converted-space">
    <w:name w:val="apple-converted-space"/>
    <w:rsid w:val="00EB7BFF"/>
  </w:style>
  <w:style w:type="paragraph" w:styleId="TOC3">
    <w:name w:val="toc 3"/>
    <w:basedOn w:val="Normal"/>
    <w:next w:val="Normal"/>
    <w:autoRedefine/>
    <w:uiPriority w:val="39"/>
    <w:unhideWhenUsed/>
    <w:rsid w:val="00090E20"/>
    <w:pPr>
      <w:tabs>
        <w:tab w:val="right" w:leader="dot" w:pos="9593"/>
      </w:tabs>
      <w:spacing w:after="100"/>
      <w:ind w:left="440"/>
    </w:pPr>
    <w:rPr>
      <w:rFonts w:ascii="Source Sans Pro" w:hAnsi="Source Sans Pro" w:cs="Arial"/>
      <w:noProof/>
      <w:color w:val="646662" w:themeColor="accent6" w:themeShade="80"/>
      <w:lang w:val="en-GB"/>
    </w:rPr>
  </w:style>
  <w:style w:type="paragraph" w:customStyle="1" w:styleId="BlueHeading">
    <w:name w:val="Blue Heading"/>
    <w:basedOn w:val="Normal"/>
    <w:rsid w:val="0087394E"/>
    <w:pPr>
      <w:spacing w:before="240" w:after="60" w:line="240" w:lineRule="auto"/>
    </w:pPr>
    <w:rPr>
      <w:rFonts w:ascii="Arial" w:eastAsia="Times New Roman" w:hAnsi="Arial" w:cs="Arial"/>
      <w:color w:val="3180B9"/>
      <w:spacing w:val="0"/>
      <w:sz w:val="28"/>
      <w:szCs w:val="24"/>
      <w:lang w:val="en-GB" w:eastAsia="en-US"/>
    </w:rPr>
  </w:style>
  <w:style w:type="paragraph" w:customStyle="1" w:styleId="Default">
    <w:name w:val="Default"/>
    <w:rsid w:val="008A023C"/>
    <w:pPr>
      <w:autoSpaceDE w:val="0"/>
      <w:autoSpaceDN w:val="0"/>
      <w:adjustRightInd w:val="0"/>
      <w:spacing w:after="0" w:line="240" w:lineRule="auto"/>
    </w:pPr>
    <w:rPr>
      <w:rFonts w:ascii="Calibri" w:hAnsi="Calibri" w:cs="Calibri"/>
      <w:color w:val="000000"/>
      <w:sz w:val="24"/>
      <w:szCs w:val="24"/>
      <w:lang w:val="en-GB"/>
    </w:rPr>
  </w:style>
  <w:style w:type="paragraph" w:customStyle="1" w:styleId="BlueTitle">
    <w:name w:val="Blue Title"/>
    <w:basedOn w:val="Title"/>
    <w:rsid w:val="00064441"/>
    <w:pPr>
      <w:keepLines/>
      <w:spacing w:before="240" w:after="60"/>
      <w:contextualSpacing w:val="0"/>
      <w:jc w:val="center"/>
      <w:outlineLvl w:val="0"/>
    </w:pPr>
    <w:rPr>
      <w:rFonts w:ascii="Arial" w:eastAsia="Times New Roman" w:hAnsi="Arial" w:cs="Arial"/>
      <w:b/>
      <w:bCs/>
      <w:color w:val="3180B9"/>
      <w:szCs w:val="32"/>
      <w:lang w:val="en-GB" w:eastAsia="en-US"/>
    </w:rPr>
  </w:style>
  <w:style w:type="character" w:customStyle="1" w:styleId="ListParagraphChar">
    <w:name w:val="List Paragraph Char"/>
    <w:link w:val="ListParagraph"/>
    <w:uiPriority w:val="34"/>
    <w:locked/>
    <w:rsid w:val="00AE7998"/>
    <w:rPr>
      <w:rFonts w:ascii="Calibri" w:eastAsia="MS Gothic" w:hAnsi="Calibri" w:cs="MinionPro-Regular"/>
      <w:spacing w:val="5"/>
      <w:lang w:eastAsia="ja-JP"/>
    </w:rPr>
  </w:style>
  <w:style w:type="character" w:customStyle="1" w:styleId="Heading4Char">
    <w:name w:val="Heading 4 Char"/>
    <w:basedOn w:val="DefaultParagraphFont"/>
    <w:link w:val="Heading4"/>
    <w:uiPriority w:val="9"/>
    <w:rsid w:val="00485CAB"/>
    <w:rPr>
      <w:rFonts w:asciiTheme="majorHAnsi" w:eastAsiaTheme="majorEastAsia" w:hAnsiTheme="majorHAnsi" w:cstheme="majorBidi"/>
      <w:i/>
      <w:iCs/>
      <w:color w:val="B70E14" w:themeColor="accent1" w:themeShade="BF"/>
      <w:spacing w:val="5"/>
      <w:lang w:eastAsia="ja-JP"/>
    </w:rPr>
  </w:style>
  <w:style w:type="character" w:styleId="FollowedHyperlink">
    <w:name w:val="FollowedHyperlink"/>
    <w:basedOn w:val="DefaultParagraphFont"/>
    <w:uiPriority w:val="99"/>
    <w:semiHidden/>
    <w:unhideWhenUsed/>
    <w:rsid w:val="0090648E"/>
    <w:rPr>
      <w:color w:val="01758D" w:themeColor="followedHyperlink"/>
      <w:u w:val="single"/>
    </w:rPr>
  </w:style>
  <w:style w:type="table" w:styleId="GridTable4">
    <w:name w:val="Grid Table 4"/>
    <w:basedOn w:val="TableNormal"/>
    <w:uiPriority w:val="49"/>
    <w:rsid w:val="0090648E"/>
    <w:pPr>
      <w:spacing w:after="0" w:line="240" w:lineRule="auto"/>
    </w:pPr>
    <w:rPr>
      <w:lang w:val="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ListNumberBlue">
    <w:name w:val="List Number Blue"/>
    <w:rsid w:val="00D716A0"/>
    <w:pPr>
      <w:numPr>
        <w:numId w:val="11"/>
      </w:numPr>
    </w:pPr>
  </w:style>
  <w:style w:type="paragraph" w:customStyle="1" w:styleId="Appendix1">
    <w:name w:val="Appendix 1"/>
    <w:basedOn w:val="Normal"/>
    <w:next w:val="Normal"/>
    <w:rsid w:val="00D716A0"/>
    <w:pPr>
      <w:pageBreakBefore/>
      <w:numPr>
        <w:numId w:val="12"/>
      </w:numPr>
      <w:spacing w:before="240" w:after="60" w:line="240" w:lineRule="auto"/>
    </w:pPr>
    <w:rPr>
      <w:rFonts w:ascii="Arial" w:eastAsia="Times New Roman" w:hAnsi="Arial" w:cs="Arial"/>
      <w:b/>
      <w:color w:val="3180B9"/>
      <w:spacing w:val="0"/>
      <w:sz w:val="32"/>
      <w:lang w:val="en-GB" w:eastAsia="en-US"/>
    </w:rPr>
  </w:style>
  <w:style w:type="paragraph" w:customStyle="1" w:styleId="Appendix2">
    <w:name w:val="Appendix 2"/>
    <w:basedOn w:val="Appendix1"/>
    <w:rsid w:val="00D716A0"/>
    <w:pPr>
      <w:pageBreakBefore w:val="0"/>
      <w:numPr>
        <w:ilvl w:val="1"/>
      </w:numPr>
      <w:tabs>
        <w:tab w:val="left" w:pos="720"/>
      </w:tabs>
      <w:ind w:left="1134" w:hanging="1134"/>
    </w:pPr>
    <w:rPr>
      <w:sz w:val="28"/>
      <w:szCs w:val="28"/>
    </w:rPr>
  </w:style>
  <w:style w:type="paragraph" w:customStyle="1" w:styleId="Appendix3">
    <w:name w:val="Appendix 3"/>
    <w:basedOn w:val="Appendix2"/>
    <w:next w:val="Normal"/>
    <w:rsid w:val="00D716A0"/>
    <w:pPr>
      <w:numPr>
        <w:ilvl w:val="2"/>
      </w:numPr>
    </w:pPr>
    <w:rPr>
      <w:sz w:val="26"/>
      <w:szCs w:val="26"/>
    </w:rPr>
  </w:style>
  <w:style w:type="table" w:customStyle="1" w:styleId="TableGrid1">
    <w:name w:val="Table Grid1"/>
    <w:basedOn w:val="TableNormal"/>
    <w:next w:val="TableGrid"/>
    <w:uiPriority w:val="59"/>
    <w:rsid w:val="009834EE"/>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2A4143"/>
    <w:pPr>
      <w:spacing w:before="0" w:after="0" w:line="240" w:lineRule="auto"/>
    </w:pPr>
    <w:rPr>
      <w:rFonts w:ascii="Arial" w:eastAsia="Times New Roman" w:hAnsi="Arial" w:cs="Times New Roman"/>
      <w:snapToGrid w:val="0"/>
      <w:spacing w:val="0"/>
      <w:szCs w:val="20"/>
      <w:lang w:val="en-GB" w:eastAsia="en-US"/>
    </w:rPr>
  </w:style>
  <w:style w:type="character" w:customStyle="1" w:styleId="BodyTextChar">
    <w:name w:val="Body Text Char"/>
    <w:basedOn w:val="DefaultParagraphFont"/>
    <w:link w:val="BodyText"/>
    <w:rsid w:val="002A4143"/>
    <w:rPr>
      <w:rFonts w:ascii="Arial" w:eastAsia="Times New Roman" w:hAnsi="Arial" w:cs="Times New Roman"/>
      <w:snapToGrid w:val="0"/>
      <w:szCs w:val="20"/>
      <w:lang w:val="en-GB"/>
    </w:rPr>
  </w:style>
  <w:style w:type="character" w:styleId="UnresolvedMention">
    <w:name w:val="Unresolved Mention"/>
    <w:basedOn w:val="DefaultParagraphFont"/>
    <w:uiPriority w:val="99"/>
    <w:semiHidden/>
    <w:unhideWhenUsed/>
    <w:rsid w:val="00544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21305">
      <w:bodyDiv w:val="1"/>
      <w:marLeft w:val="0"/>
      <w:marRight w:val="0"/>
      <w:marTop w:val="0"/>
      <w:marBottom w:val="0"/>
      <w:divBdr>
        <w:top w:val="none" w:sz="0" w:space="0" w:color="auto"/>
        <w:left w:val="none" w:sz="0" w:space="0" w:color="auto"/>
        <w:bottom w:val="none" w:sz="0" w:space="0" w:color="auto"/>
        <w:right w:val="none" w:sz="0" w:space="0" w:color="auto"/>
      </w:divBdr>
    </w:div>
    <w:div w:id="87584506">
      <w:bodyDiv w:val="1"/>
      <w:marLeft w:val="0"/>
      <w:marRight w:val="0"/>
      <w:marTop w:val="0"/>
      <w:marBottom w:val="0"/>
      <w:divBdr>
        <w:top w:val="none" w:sz="0" w:space="0" w:color="auto"/>
        <w:left w:val="none" w:sz="0" w:space="0" w:color="auto"/>
        <w:bottom w:val="none" w:sz="0" w:space="0" w:color="auto"/>
        <w:right w:val="none" w:sz="0" w:space="0" w:color="auto"/>
      </w:divBdr>
    </w:div>
    <w:div w:id="130945765">
      <w:bodyDiv w:val="1"/>
      <w:marLeft w:val="0"/>
      <w:marRight w:val="0"/>
      <w:marTop w:val="0"/>
      <w:marBottom w:val="0"/>
      <w:divBdr>
        <w:top w:val="none" w:sz="0" w:space="0" w:color="auto"/>
        <w:left w:val="none" w:sz="0" w:space="0" w:color="auto"/>
        <w:bottom w:val="none" w:sz="0" w:space="0" w:color="auto"/>
        <w:right w:val="none" w:sz="0" w:space="0" w:color="auto"/>
      </w:divBdr>
    </w:div>
    <w:div w:id="673072309">
      <w:bodyDiv w:val="1"/>
      <w:marLeft w:val="0"/>
      <w:marRight w:val="0"/>
      <w:marTop w:val="0"/>
      <w:marBottom w:val="0"/>
      <w:divBdr>
        <w:top w:val="none" w:sz="0" w:space="0" w:color="auto"/>
        <w:left w:val="none" w:sz="0" w:space="0" w:color="auto"/>
        <w:bottom w:val="none" w:sz="0" w:space="0" w:color="auto"/>
        <w:right w:val="none" w:sz="0" w:space="0" w:color="auto"/>
      </w:divBdr>
    </w:div>
    <w:div w:id="875578661">
      <w:bodyDiv w:val="1"/>
      <w:marLeft w:val="0"/>
      <w:marRight w:val="0"/>
      <w:marTop w:val="0"/>
      <w:marBottom w:val="0"/>
      <w:divBdr>
        <w:top w:val="none" w:sz="0" w:space="0" w:color="auto"/>
        <w:left w:val="none" w:sz="0" w:space="0" w:color="auto"/>
        <w:bottom w:val="none" w:sz="0" w:space="0" w:color="auto"/>
        <w:right w:val="none" w:sz="0" w:space="0" w:color="auto"/>
      </w:divBdr>
    </w:div>
    <w:div w:id="918253193">
      <w:bodyDiv w:val="1"/>
      <w:marLeft w:val="0"/>
      <w:marRight w:val="0"/>
      <w:marTop w:val="0"/>
      <w:marBottom w:val="0"/>
      <w:divBdr>
        <w:top w:val="none" w:sz="0" w:space="0" w:color="auto"/>
        <w:left w:val="none" w:sz="0" w:space="0" w:color="auto"/>
        <w:bottom w:val="none" w:sz="0" w:space="0" w:color="auto"/>
        <w:right w:val="none" w:sz="0" w:space="0" w:color="auto"/>
      </w:divBdr>
    </w:div>
    <w:div w:id="944969030">
      <w:bodyDiv w:val="1"/>
      <w:marLeft w:val="0"/>
      <w:marRight w:val="0"/>
      <w:marTop w:val="0"/>
      <w:marBottom w:val="0"/>
      <w:divBdr>
        <w:top w:val="none" w:sz="0" w:space="0" w:color="auto"/>
        <w:left w:val="none" w:sz="0" w:space="0" w:color="auto"/>
        <w:bottom w:val="none" w:sz="0" w:space="0" w:color="auto"/>
        <w:right w:val="none" w:sz="0" w:space="0" w:color="auto"/>
      </w:divBdr>
    </w:div>
    <w:div w:id="1012874119">
      <w:bodyDiv w:val="1"/>
      <w:marLeft w:val="0"/>
      <w:marRight w:val="0"/>
      <w:marTop w:val="0"/>
      <w:marBottom w:val="0"/>
      <w:divBdr>
        <w:top w:val="none" w:sz="0" w:space="0" w:color="auto"/>
        <w:left w:val="none" w:sz="0" w:space="0" w:color="auto"/>
        <w:bottom w:val="none" w:sz="0" w:space="0" w:color="auto"/>
        <w:right w:val="none" w:sz="0" w:space="0" w:color="auto"/>
      </w:divBdr>
    </w:div>
    <w:div w:id="1032607281">
      <w:bodyDiv w:val="1"/>
      <w:marLeft w:val="0"/>
      <w:marRight w:val="0"/>
      <w:marTop w:val="0"/>
      <w:marBottom w:val="0"/>
      <w:divBdr>
        <w:top w:val="none" w:sz="0" w:space="0" w:color="auto"/>
        <w:left w:val="none" w:sz="0" w:space="0" w:color="auto"/>
        <w:bottom w:val="none" w:sz="0" w:space="0" w:color="auto"/>
        <w:right w:val="none" w:sz="0" w:space="0" w:color="auto"/>
      </w:divBdr>
    </w:div>
    <w:div w:id="1194466835">
      <w:bodyDiv w:val="1"/>
      <w:marLeft w:val="0"/>
      <w:marRight w:val="0"/>
      <w:marTop w:val="0"/>
      <w:marBottom w:val="0"/>
      <w:divBdr>
        <w:top w:val="none" w:sz="0" w:space="0" w:color="auto"/>
        <w:left w:val="none" w:sz="0" w:space="0" w:color="auto"/>
        <w:bottom w:val="none" w:sz="0" w:space="0" w:color="auto"/>
        <w:right w:val="none" w:sz="0" w:space="0" w:color="auto"/>
      </w:divBdr>
    </w:div>
    <w:div w:id="1567841354">
      <w:bodyDiv w:val="1"/>
      <w:marLeft w:val="0"/>
      <w:marRight w:val="0"/>
      <w:marTop w:val="0"/>
      <w:marBottom w:val="0"/>
      <w:divBdr>
        <w:top w:val="none" w:sz="0" w:space="0" w:color="auto"/>
        <w:left w:val="none" w:sz="0" w:space="0" w:color="auto"/>
        <w:bottom w:val="none" w:sz="0" w:space="0" w:color="auto"/>
        <w:right w:val="none" w:sz="0" w:space="0" w:color="auto"/>
      </w:divBdr>
    </w:div>
    <w:div w:id="1724056441">
      <w:bodyDiv w:val="1"/>
      <w:marLeft w:val="0"/>
      <w:marRight w:val="0"/>
      <w:marTop w:val="0"/>
      <w:marBottom w:val="0"/>
      <w:divBdr>
        <w:top w:val="none" w:sz="0" w:space="0" w:color="auto"/>
        <w:left w:val="none" w:sz="0" w:space="0" w:color="auto"/>
        <w:bottom w:val="none" w:sz="0" w:space="0" w:color="auto"/>
        <w:right w:val="none" w:sz="0" w:space="0" w:color="auto"/>
      </w:divBdr>
    </w:div>
    <w:div w:id="1766153374">
      <w:bodyDiv w:val="1"/>
      <w:marLeft w:val="0"/>
      <w:marRight w:val="0"/>
      <w:marTop w:val="0"/>
      <w:marBottom w:val="0"/>
      <w:divBdr>
        <w:top w:val="none" w:sz="0" w:space="0" w:color="auto"/>
        <w:left w:val="none" w:sz="0" w:space="0" w:color="auto"/>
        <w:bottom w:val="none" w:sz="0" w:space="0" w:color="auto"/>
        <w:right w:val="none" w:sz="0" w:space="0" w:color="auto"/>
      </w:divBdr>
    </w:div>
    <w:div w:id="1957102286">
      <w:bodyDiv w:val="1"/>
      <w:marLeft w:val="0"/>
      <w:marRight w:val="0"/>
      <w:marTop w:val="0"/>
      <w:marBottom w:val="0"/>
      <w:divBdr>
        <w:top w:val="none" w:sz="0" w:space="0" w:color="auto"/>
        <w:left w:val="none" w:sz="0" w:space="0" w:color="auto"/>
        <w:bottom w:val="none" w:sz="0" w:space="0" w:color="auto"/>
        <w:right w:val="none" w:sz="0" w:space="0" w:color="auto"/>
      </w:divBdr>
    </w:div>
    <w:div w:id="2007858357">
      <w:bodyDiv w:val="1"/>
      <w:marLeft w:val="0"/>
      <w:marRight w:val="0"/>
      <w:marTop w:val="0"/>
      <w:marBottom w:val="0"/>
      <w:divBdr>
        <w:top w:val="none" w:sz="0" w:space="0" w:color="auto"/>
        <w:left w:val="none" w:sz="0" w:space="0" w:color="auto"/>
        <w:bottom w:val="none" w:sz="0" w:space="0" w:color="auto"/>
        <w:right w:val="none" w:sz="0" w:space="0" w:color="auto"/>
      </w:divBdr>
    </w:div>
    <w:div w:id="211474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exisnexis.com/ris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LNRS 2015">
      <a:dk1>
        <a:sysClr val="windowText" lastClr="000000"/>
      </a:dk1>
      <a:lt1>
        <a:sysClr val="window" lastClr="FFFFFF"/>
      </a:lt1>
      <a:dk2>
        <a:srgbClr val="671E75"/>
      </a:dk2>
      <a:lt2>
        <a:srgbClr val="00AF66"/>
      </a:lt2>
      <a:accent1>
        <a:srgbClr val="ED1C24"/>
      </a:accent1>
      <a:accent2>
        <a:srgbClr val="9BCBEB"/>
      </a:accent2>
      <a:accent3>
        <a:srgbClr val="FF8200"/>
      </a:accent3>
      <a:accent4>
        <a:srgbClr val="00778B"/>
      </a:accent4>
      <a:accent5>
        <a:srgbClr val="E1CD00"/>
      </a:accent5>
      <a:accent6>
        <a:srgbClr val="C8C9C7"/>
      </a:accent6>
      <a:hlink>
        <a:srgbClr val="002F6C"/>
      </a:hlink>
      <a:folHlink>
        <a:srgbClr val="01758D"/>
      </a:folHlink>
    </a:clrScheme>
    <a:fontScheme name="Lexis Nexis 2015">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13AD1-D38E-4BEE-B463-87DD2DBD8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24</Pages>
  <Words>4240</Words>
  <Characters>24172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Allianz Insurance PLC</Company>
  <LinksUpToDate>false</LinksUpToDate>
  <CharactersWithSpaces>28356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Frauenhoffer</dc:creator>
  <cp:lastModifiedBy>Carreno, Allen (RIS-EMA)</cp:lastModifiedBy>
  <cp:revision>3</cp:revision>
  <cp:lastPrinted>2017-04-12T13:43:00Z</cp:lastPrinted>
  <dcterms:created xsi:type="dcterms:W3CDTF">2023-08-03T14:38:00Z</dcterms:created>
  <dcterms:modified xsi:type="dcterms:W3CDTF">2023-08-07T13:42:00Z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2021-09-14T07:52:10Z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33d0a514-a480-4ccf-a253-503fa53849aa</vt:lpwstr>
  </property>
  <property fmtid="{D5CDD505-2E9C-101B-9397-08002B2CF9AE}" pid="8" name="MSIP_Label_549ac42a-3eb4-4074-b885-aea26bd6241e_ContentBits">
    <vt:lpwstr>0</vt:lpwstr>
  </property>
</Properties>
</file>