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CC56" w14:textId="523147EB" w:rsidR="00E531E9" w:rsidRDefault="00B62BCA" w:rsidP="00B62BCA">
      <w:pPr>
        <w:pStyle w:val="Heading1"/>
      </w:pPr>
      <w:r>
        <w:t>CST PTM Data</w:t>
      </w:r>
    </w:p>
    <w:p w14:paraId="6B9BC714" w14:textId="01A5BD36" w:rsidR="00B62BCA" w:rsidRDefault="00262185" w:rsidP="00B62BCA">
      <w:r>
        <w:rPr>
          <w:noProof/>
        </w:rPr>
        <w:drawing>
          <wp:inline distT="0" distB="0" distL="0" distR="0" wp14:anchorId="3F4E6D96" wp14:editId="12F0C620">
            <wp:extent cx="1880235" cy="2031296"/>
            <wp:effectExtent l="0" t="0" r="0" b="1270"/>
            <wp:docPr id="1" name="Picture 1" descr="../../../Desktop/Screen%20Shot%202017-04-10%20at%202.5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10%20at%202.50.0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20" cy="20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73D4" w14:textId="59998CB8" w:rsidR="00262185" w:rsidRDefault="00262185" w:rsidP="00B62BCA">
      <w:r>
        <w:t xml:space="preserve">This is a combination of all types of PTM data. I excluded PTMs that had too many missing values (details in processing notebook). I will focus on the two large clusters with high and low PTM values in SCLE and vice versa in NSCLC. </w:t>
      </w:r>
    </w:p>
    <w:p w14:paraId="43A2EF99" w14:textId="77777777" w:rsidR="00CA6C7A" w:rsidRDefault="00CA6C7A" w:rsidP="00B62BCA"/>
    <w:p w14:paraId="5CCE9553" w14:textId="43ED671B" w:rsidR="00CA6C7A" w:rsidRDefault="00CA6C7A" w:rsidP="00DF17A6">
      <w:pPr>
        <w:pStyle w:val="Heading2"/>
      </w:pPr>
      <w:r>
        <w:t>GO Bio Process</w:t>
      </w:r>
    </w:p>
    <w:p w14:paraId="7D3CC1AE" w14:textId="77777777" w:rsidR="00DF17A6" w:rsidRDefault="00CA6C7A" w:rsidP="00DF17A6">
      <w:pPr>
        <w:pStyle w:val="Heading3"/>
      </w:pPr>
      <w:r>
        <w:t xml:space="preserve">Up-regulated SCLC PTMs: </w:t>
      </w:r>
    </w:p>
    <w:p w14:paraId="7C437BB2" w14:textId="1EDF319D" w:rsidR="00CA6C7A" w:rsidRDefault="00CA6C7A" w:rsidP="00B62BCA">
      <w:r>
        <w:t>mRNA processing, gene expression, splicing, …</w:t>
      </w:r>
    </w:p>
    <w:p w14:paraId="737F222F" w14:textId="77777777" w:rsidR="00DF17A6" w:rsidRDefault="00DF17A6" w:rsidP="00B62BCA"/>
    <w:p w14:paraId="6F4F5038" w14:textId="77777777" w:rsidR="00DF17A6" w:rsidRDefault="00CA6C7A" w:rsidP="00DF17A6">
      <w:pPr>
        <w:pStyle w:val="Heading3"/>
      </w:pPr>
      <w:r>
        <w:t xml:space="preserve">Down-regulated SCLC PTMs: </w:t>
      </w:r>
    </w:p>
    <w:p w14:paraId="47A0F3BD" w14:textId="50C56AF4" w:rsidR="00B62BCA" w:rsidRDefault="00CA6C7A" w:rsidP="00B62BCA">
      <w:proofErr w:type="spellStart"/>
      <w:r>
        <w:t>neurotrophin</w:t>
      </w:r>
      <w:proofErr w:type="spellEnd"/>
      <w:r>
        <w:t xml:space="preserve"> TRK receptor signaling, mRNA processing response to peptide, … (PTMs were mostly phosphorylation)</w:t>
      </w:r>
    </w:p>
    <w:p w14:paraId="39ED7A97" w14:textId="77777777" w:rsidR="009E06A5" w:rsidRDefault="009E06A5" w:rsidP="00B62BCA"/>
    <w:p w14:paraId="6684B8D6" w14:textId="77777777" w:rsidR="009E06A5" w:rsidRDefault="009E06A5" w:rsidP="00B62BCA"/>
    <w:p w14:paraId="0CB3DC9C" w14:textId="77777777" w:rsidR="009E06A5" w:rsidRDefault="009E06A5" w:rsidP="00B62BCA"/>
    <w:p w14:paraId="6B23119B" w14:textId="77777777" w:rsidR="009E06A5" w:rsidRDefault="009E06A5" w:rsidP="00B62BCA"/>
    <w:p w14:paraId="3B674558" w14:textId="77777777" w:rsidR="009E06A5" w:rsidRDefault="009E06A5" w:rsidP="00B62BCA"/>
    <w:p w14:paraId="03DC1950" w14:textId="77777777" w:rsidR="009E06A5" w:rsidRDefault="009E06A5" w:rsidP="00B62BCA"/>
    <w:p w14:paraId="4B8CA6B3" w14:textId="77777777" w:rsidR="00E91269" w:rsidRDefault="00B62BCA" w:rsidP="00B62BCA">
      <w:pPr>
        <w:pStyle w:val="Heading1"/>
      </w:pPr>
      <w:r>
        <w:lastRenderedPageBreak/>
        <w:t>Gene Expression Data CCLE</w:t>
      </w:r>
    </w:p>
    <w:p w14:paraId="04B36CAF" w14:textId="6DE3F745" w:rsidR="00B62BCA" w:rsidRDefault="00E91269" w:rsidP="00B62BCA">
      <w:pPr>
        <w:pStyle w:val="Heading1"/>
      </w:pPr>
      <w:r>
        <w:rPr>
          <w:noProof/>
        </w:rPr>
        <w:drawing>
          <wp:inline distT="0" distB="0" distL="0" distR="0" wp14:anchorId="32FEBD47" wp14:editId="4FD8614C">
            <wp:extent cx="1994535" cy="2155053"/>
            <wp:effectExtent l="0" t="0" r="12065" b="4445"/>
            <wp:docPr id="2" name="Picture 2" descr="../../../Desktop/Screen%20Shot%202017-04-10%20at%202.5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10%20at%202.54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84" cy="21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5CB7" w14:textId="77777777" w:rsidR="00E91269" w:rsidRDefault="00E91269" w:rsidP="00E91269"/>
    <w:p w14:paraId="0E61B159" w14:textId="29323401" w:rsidR="00E91269" w:rsidRDefault="00E91269" w:rsidP="00E91269">
      <w:r>
        <w:t xml:space="preserve">This includes the top ~1000 variably expressed genes across the lung cancer cell lines. I’ll focus on the three largest clusters. </w:t>
      </w:r>
    </w:p>
    <w:p w14:paraId="30CC5052" w14:textId="77777777" w:rsidR="00E91269" w:rsidRDefault="00E91269" w:rsidP="00E91269"/>
    <w:p w14:paraId="0601D884" w14:textId="06AE96C3" w:rsidR="00E91269" w:rsidRDefault="00E91269" w:rsidP="00E91269">
      <w:pPr>
        <w:pStyle w:val="Heading2"/>
      </w:pPr>
      <w:r>
        <w:t>GO Biological Process</w:t>
      </w:r>
    </w:p>
    <w:p w14:paraId="3F7E6D9B" w14:textId="77777777" w:rsidR="00DF17A6" w:rsidRDefault="00E91269" w:rsidP="00DF17A6">
      <w:pPr>
        <w:pStyle w:val="Heading3"/>
      </w:pPr>
      <w:r>
        <w:t xml:space="preserve">Up-regulated SCLC Genes: </w:t>
      </w:r>
    </w:p>
    <w:p w14:paraId="1A8B87E0" w14:textId="703FA5F4" w:rsidR="00E91269" w:rsidRDefault="00E91269" w:rsidP="00E91269">
      <w:r>
        <w:t xml:space="preserve">neuronal differentiation </w:t>
      </w:r>
    </w:p>
    <w:p w14:paraId="717BD1C7" w14:textId="7D039117" w:rsidR="0018764E" w:rsidRDefault="0018764E" w:rsidP="00E91269">
      <w:r>
        <w:t xml:space="preserve">Refs: Neuronal Characteristics of small-cell lung cancer </w:t>
      </w:r>
      <w:hyperlink r:id="rId6" w:history="1">
        <w:r w:rsidRPr="0018764E">
          <w:rPr>
            <w:rStyle w:val="Hyperlink"/>
          </w:rPr>
          <w:t>link</w:t>
        </w:r>
      </w:hyperlink>
      <w:r w:rsidR="00DF17A6">
        <w:t xml:space="preserve">. Markers of small cell lung cancer </w:t>
      </w:r>
      <w:hyperlink r:id="rId7" w:history="1">
        <w:r w:rsidR="00DF17A6" w:rsidRPr="00DF17A6">
          <w:rPr>
            <w:rStyle w:val="Hyperlink"/>
          </w:rPr>
          <w:t>link</w:t>
        </w:r>
      </w:hyperlink>
      <w:r w:rsidR="00DF17A6">
        <w:t xml:space="preserve">. </w:t>
      </w:r>
    </w:p>
    <w:p w14:paraId="362BB1B6" w14:textId="77777777" w:rsidR="0018764E" w:rsidRDefault="0018764E" w:rsidP="00E91269"/>
    <w:p w14:paraId="72DA70FB" w14:textId="49CE5919" w:rsidR="00E91269" w:rsidRDefault="00E91269" w:rsidP="00DF17A6">
      <w:pPr>
        <w:pStyle w:val="Heading3"/>
      </w:pPr>
      <w:r>
        <w:t xml:space="preserve">Down-regulated SCLC Genes: </w:t>
      </w:r>
    </w:p>
    <w:p w14:paraId="3C9047F3" w14:textId="255FAC6A" w:rsidR="00DF17A6" w:rsidRDefault="00DF17A6" w:rsidP="00DF17A6">
      <w:r>
        <w:t xml:space="preserve">Wounding, cell migration, cell component movement, cell motility, adhesion, </w:t>
      </w:r>
      <w:r w:rsidR="007E7050">
        <w:t>ECM, …</w:t>
      </w:r>
    </w:p>
    <w:p w14:paraId="280BA1F3" w14:textId="77777777" w:rsidR="0039385E" w:rsidRDefault="0039385E" w:rsidP="00DF17A6"/>
    <w:p w14:paraId="6150AFE2" w14:textId="099EB394" w:rsidR="0039385E" w:rsidRDefault="0039385E" w:rsidP="00DF17A6">
      <w:r>
        <w:t xml:space="preserve">Ref: An adherent subline of a unique small-cell lung cancer cell line downregulates antigens of the neural cell adhesion molecule </w:t>
      </w:r>
      <w:hyperlink r:id="rId8" w:history="1">
        <w:r w:rsidRPr="0039385E">
          <w:rPr>
            <w:rStyle w:val="Hyperlink"/>
          </w:rPr>
          <w:t>link</w:t>
        </w:r>
      </w:hyperlink>
      <w:r w:rsidR="00302B61">
        <w:t>: “Small-cell lung cancer (SCLC) lines are distinguished from non-small-cell lung cancer (NSCLC) lines by their growth in gloating aggregates, in contrast to the adherent monolayers formed by NSCLC cells in culture,”</w:t>
      </w:r>
      <w:r w:rsidR="00B96C32">
        <w:t xml:space="preserve">. </w:t>
      </w:r>
    </w:p>
    <w:p w14:paraId="4083815B" w14:textId="77777777" w:rsidR="00117A9D" w:rsidRPr="00DF17A6" w:rsidRDefault="00117A9D" w:rsidP="00DF17A6"/>
    <w:p w14:paraId="01B9A3D2" w14:textId="0C3CFB90" w:rsidR="00E91269" w:rsidRDefault="00E91269" w:rsidP="00DF17A6">
      <w:pPr>
        <w:pStyle w:val="Heading3"/>
      </w:pPr>
      <w:r>
        <w:t xml:space="preserve">Mixed-regulated Genes (bottom cluster): </w:t>
      </w:r>
    </w:p>
    <w:p w14:paraId="10064BBD" w14:textId="1EB03CBC" w:rsidR="00117A9D" w:rsidRPr="00117A9D" w:rsidRDefault="00117A9D" w:rsidP="00117A9D">
      <w:r>
        <w:t xml:space="preserve">No strong enrichments, </w:t>
      </w:r>
      <w:proofErr w:type="spellStart"/>
      <w:r>
        <w:t>endopepsidase</w:t>
      </w:r>
      <w:proofErr w:type="spellEnd"/>
      <w:r>
        <w:t>, single cell adhesion</w:t>
      </w:r>
    </w:p>
    <w:p w14:paraId="0FF8ADA6" w14:textId="77777777" w:rsidR="00E91269" w:rsidRDefault="00E91269" w:rsidP="00E91269"/>
    <w:p w14:paraId="3F68742B" w14:textId="1C95D741" w:rsidR="00E91269" w:rsidRDefault="00E91269" w:rsidP="00E91269">
      <w:pPr>
        <w:pStyle w:val="Heading2"/>
      </w:pPr>
      <w:r>
        <w:t>ChEA</w:t>
      </w:r>
    </w:p>
    <w:p w14:paraId="4303A92D" w14:textId="77777777" w:rsidR="00DF17A6" w:rsidRDefault="00E91269" w:rsidP="00DF17A6">
      <w:pPr>
        <w:pStyle w:val="Heading3"/>
      </w:pPr>
      <w:r>
        <w:t xml:space="preserve">Up-regulated SCLC Genes: </w:t>
      </w:r>
    </w:p>
    <w:p w14:paraId="253D5B9B" w14:textId="7E7DE9C7" w:rsidR="00E91269" w:rsidRDefault="00E91269" w:rsidP="00E91269">
      <w:r>
        <w:t>SUZ12, BMI1</w:t>
      </w:r>
    </w:p>
    <w:p w14:paraId="7C5AEFCA" w14:textId="52347F47" w:rsidR="0056678B" w:rsidRDefault="0056678B" w:rsidP="00E91269">
      <w:r>
        <w:t xml:space="preserve">Refs: SUZ12 is involved in progression on NSCLC by promoting cell proliferation and metastasis </w:t>
      </w:r>
      <w:hyperlink r:id="rId9" w:history="1">
        <w:r w:rsidRPr="0056678B">
          <w:rPr>
            <w:rStyle w:val="Hyperlink"/>
          </w:rPr>
          <w:t>link</w:t>
        </w:r>
      </w:hyperlink>
      <w:r w:rsidR="00BE2342">
        <w:t xml:space="preserve">. BMI1 expression modulates non-small cell lung cancer progression </w:t>
      </w:r>
      <w:hyperlink r:id="rId10" w:history="1">
        <w:r w:rsidR="00BE2342" w:rsidRPr="00BE2342">
          <w:rPr>
            <w:rStyle w:val="Hyperlink"/>
          </w:rPr>
          <w:t>link</w:t>
        </w:r>
      </w:hyperlink>
      <w:r w:rsidR="00DF17A6">
        <w:t>.</w:t>
      </w:r>
    </w:p>
    <w:p w14:paraId="5BBBE45C" w14:textId="77777777" w:rsidR="00DF17A6" w:rsidRDefault="00DF17A6" w:rsidP="00E91269"/>
    <w:p w14:paraId="3DF015D0" w14:textId="77777777" w:rsidR="00E91269" w:rsidRDefault="00E91269" w:rsidP="00DF17A6">
      <w:pPr>
        <w:pStyle w:val="Heading3"/>
      </w:pPr>
      <w:r>
        <w:t xml:space="preserve">Down-regulated SCLC Genes: </w:t>
      </w:r>
    </w:p>
    <w:p w14:paraId="626622EA" w14:textId="246D3306" w:rsidR="007E7050" w:rsidRDefault="007E7050" w:rsidP="007E7050">
      <w:r>
        <w:t>SOX2, CJUN, ERLA, SMAD2/3</w:t>
      </w:r>
    </w:p>
    <w:p w14:paraId="09B313B4" w14:textId="533EE78F" w:rsidR="009E06A5" w:rsidRDefault="009E06A5" w:rsidP="007E7050">
      <w:r>
        <w:t xml:space="preserve">Refs: The role of SOX2 in small cell lung cancer </w:t>
      </w:r>
      <w:hyperlink r:id="rId11" w:history="1">
        <w:r w:rsidRPr="009E06A5">
          <w:rPr>
            <w:rStyle w:val="Hyperlink"/>
          </w:rPr>
          <w:t>link</w:t>
        </w:r>
      </w:hyperlink>
      <w:r>
        <w:t xml:space="preserve">. </w:t>
      </w:r>
    </w:p>
    <w:p w14:paraId="035664FF" w14:textId="77777777" w:rsidR="007E7050" w:rsidRPr="007E7050" w:rsidRDefault="007E7050" w:rsidP="007E7050"/>
    <w:p w14:paraId="3E81917F" w14:textId="77777777" w:rsidR="00E91269" w:rsidRPr="00E91269" w:rsidRDefault="00E91269" w:rsidP="00DF17A6">
      <w:pPr>
        <w:pStyle w:val="Heading3"/>
      </w:pPr>
      <w:r>
        <w:t xml:space="preserve">Mixed-regulated Genes (bottom cluster): </w:t>
      </w:r>
    </w:p>
    <w:p w14:paraId="522A64C3" w14:textId="6A16B19D" w:rsidR="00E91269" w:rsidRDefault="00117A9D" w:rsidP="00E91269">
      <w:r>
        <w:t>SOX2 enrichment</w:t>
      </w:r>
    </w:p>
    <w:p w14:paraId="03A8D285" w14:textId="77777777" w:rsidR="00117A9D" w:rsidRDefault="00117A9D" w:rsidP="00E91269"/>
    <w:p w14:paraId="013F8735" w14:textId="415417DC" w:rsidR="00117A9D" w:rsidRDefault="00117A9D" w:rsidP="00117A9D">
      <w:pPr>
        <w:pStyle w:val="Heading1"/>
      </w:pPr>
      <w:r>
        <w:t>Merge PTM and Gene Expression Data</w:t>
      </w:r>
      <w:r w:rsidR="000B4055">
        <w:t xml:space="preserve"> (~2500 rows)</w:t>
      </w:r>
    </w:p>
    <w:p w14:paraId="7EA0DCCE" w14:textId="7D32B186" w:rsidR="00117A9D" w:rsidRDefault="00117A9D" w:rsidP="00117A9D">
      <w:pPr>
        <w:pStyle w:val="Heading1"/>
      </w:pPr>
      <w:r>
        <w:rPr>
          <w:noProof/>
        </w:rPr>
        <w:drawing>
          <wp:inline distT="0" distB="0" distL="0" distR="0" wp14:anchorId="565AEE48" wp14:editId="4945D8DC">
            <wp:extent cx="2046311" cy="2235200"/>
            <wp:effectExtent l="0" t="0" r="11430" b="0"/>
            <wp:docPr id="3" name="Picture 3" descr="../../../Desktop/Screen%20Shot%202017-04-10%20at%203.17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10%20at%203.17.3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80" cy="22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B648" w14:textId="2CAAECF2" w:rsidR="00117A9D" w:rsidRDefault="00117A9D" w:rsidP="00117A9D"/>
    <w:p w14:paraId="3450C79F" w14:textId="1781E8DF" w:rsidR="00117A9D" w:rsidRDefault="00117A9D" w:rsidP="00117A9D">
      <w:pPr>
        <w:pStyle w:val="Heading2"/>
      </w:pPr>
      <w:r>
        <w:t>GO Biological Processes</w:t>
      </w:r>
    </w:p>
    <w:p w14:paraId="3DA20966" w14:textId="5AB98BBC" w:rsidR="00117A9D" w:rsidRDefault="00117A9D" w:rsidP="00117A9D">
      <w:pPr>
        <w:pStyle w:val="Heading3"/>
      </w:pPr>
      <w:r>
        <w:t xml:space="preserve">Down-regulated SCLC: </w:t>
      </w:r>
    </w:p>
    <w:p w14:paraId="0C4F5697" w14:textId="14A1E9EA" w:rsidR="00117A9D" w:rsidRDefault="000A59DA" w:rsidP="00117A9D">
      <w:r>
        <w:t>Cellular component movement, cell motility, cell migration, locomotion, response to wounding, response to virus/organism, cell adhesion, cell junction, coagulation</w:t>
      </w:r>
    </w:p>
    <w:p w14:paraId="0B8F544E" w14:textId="77777777" w:rsidR="000A59DA" w:rsidRDefault="000A59DA" w:rsidP="00117A9D"/>
    <w:p w14:paraId="2E5A6FEE" w14:textId="5C37EED5" w:rsidR="00486775" w:rsidRDefault="00486775" w:rsidP="00117A9D">
      <w:r>
        <w:t>Ref:</w:t>
      </w:r>
      <w:r>
        <w:t xml:space="preserve"> See above:</w:t>
      </w:r>
      <w:r>
        <w:t xml:space="preserve"> An adherent subline</w:t>
      </w:r>
      <w:r w:rsidR="00A1095E">
        <w:t xml:space="preserve">… </w:t>
      </w:r>
    </w:p>
    <w:p w14:paraId="51A9D1B7" w14:textId="77777777" w:rsidR="000A59DA" w:rsidRDefault="000A59DA" w:rsidP="00117A9D"/>
    <w:p w14:paraId="1B32A3EF" w14:textId="00C7CC3D" w:rsidR="00117A9D" w:rsidRPr="00117A9D" w:rsidRDefault="00117A9D" w:rsidP="00117A9D">
      <w:pPr>
        <w:pStyle w:val="Heading3"/>
      </w:pPr>
      <w:r>
        <w:t xml:space="preserve">Up-regulated SCLC: </w:t>
      </w:r>
    </w:p>
    <w:p w14:paraId="1A06F216" w14:textId="77777777" w:rsidR="00117A9D" w:rsidRDefault="00117A9D" w:rsidP="00117A9D"/>
    <w:p w14:paraId="6DCF734C" w14:textId="4A8724F8" w:rsidR="00117A9D" w:rsidRDefault="00117A9D" w:rsidP="00117A9D">
      <w:pPr>
        <w:pStyle w:val="Heading2"/>
      </w:pPr>
      <w:r>
        <w:t>ChEA</w:t>
      </w:r>
    </w:p>
    <w:p w14:paraId="0BF2ED6C" w14:textId="4A3DE56E" w:rsidR="00117A9D" w:rsidRDefault="00117A9D" w:rsidP="00117A9D">
      <w:pPr>
        <w:pStyle w:val="Heading3"/>
      </w:pPr>
      <w:r>
        <w:t xml:space="preserve">Down-regulated SCLC: </w:t>
      </w:r>
    </w:p>
    <w:p w14:paraId="55B37079" w14:textId="2121BF28" w:rsidR="006B33FB" w:rsidRDefault="006B33FB" w:rsidP="006B33FB">
      <w:r>
        <w:t>SOX2, SMAD3, SMAD3, RELA, …</w:t>
      </w:r>
    </w:p>
    <w:p w14:paraId="26AF226C" w14:textId="77777777" w:rsidR="006B33FB" w:rsidRDefault="006B33FB" w:rsidP="006B33FB"/>
    <w:p w14:paraId="29BCA81C" w14:textId="2A34D089" w:rsidR="00041A6E" w:rsidRPr="006B33FB" w:rsidRDefault="00041A6E" w:rsidP="006B33FB">
      <w:r>
        <w:t xml:space="preserve">Ref: Comprehensive genomic analysis identifies SOX2 as a frequently amplified gene in small-cell lung cancer </w:t>
      </w:r>
      <w:hyperlink r:id="rId13" w:history="1">
        <w:r w:rsidRPr="00041A6E">
          <w:rPr>
            <w:rStyle w:val="Hyperlink"/>
          </w:rPr>
          <w:t>link</w:t>
        </w:r>
      </w:hyperlink>
    </w:p>
    <w:p w14:paraId="018AF0A0" w14:textId="77777777" w:rsidR="00117A9D" w:rsidRDefault="00117A9D" w:rsidP="00117A9D"/>
    <w:p w14:paraId="4397911B" w14:textId="28A681DE" w:rsidR="00117A9D" w:rsidRDefault="00117A9D" w:rsidP="00117A9D">
      <w:pPr>
        <w:pStyle w:val="Heading3"/>
      </w:pPr>
      <w:r>
        <w:t>Up-regulated SCLC</w:t>
      </w:r>
    </w:p>
    <w:p w14:paraId="5224203F" w14:textId="77777777" w:rsidR="000B4055" w:rsidRDefault="000B4055" w:rsidP="000B4055"/>
    <w:p w14:paraId="4EF5FC1C" w14:textId="77777777" w:rsidR="000B4055" w:rsidRDefault="000B4055" w:rsidP="000B4055"/>
    <w:p w14:paraId="20C59826" w14:textId="6B8A684A" w:rsidR="007E043A" w:rsidRDefault="007E043A" w:rsidP="007E043A">
      <w:pPr>
        <w:jc w:val="both"/>
      </w:pPr>
      <w:r>
        <w:t>Is there a relationship between GO enrichment cell motility and ChEA enrichment SOX2/SMAD2/etc.</w:t>
      </w:r>
      <w:proofErr w:type="gramStart"/>
      <w:r>
        <w:t>. ?</w:t>
      </w:r>
      <w:proofErr w:type="gramEnd"/>
      <w:r>
        <w:t xml:space="preserve"> </w:t>
      </w:r>
    </w:p>
    <w:p w14:paraId="37CFDC50" w14:textId="355E8454" w:rsidR="007E043A" w:rsidRDefault="007E043A" w:rsidP="007E043A">
      <w:r>
        <w:t xml:space="preserve">This reference seems to imply that loss of SOX2 leads to cell motility </w:t>
      </w:r>
      <w:hyperlink r:id="rId14" w:history="1">
        <w:r w:rsidRPr="007E043A">
          <w:rPr>
            <w:rStyle w:val="Hyperlink"/>
          </w:rPr>
          <w:t>link</w:t>
        </w:r>
      </w:hyperlink>
      <w:bookmarkStart w:id="0" w:name="_GoBack"/>
      <w:bookmarkEnd w:id="0"/>
    </w:p>
    <w:p w14:paraId="6E97661E" w14:textId="77777777" w:rsidR="000B4055" w:rsidRDefault="000B4055" w:rsidP="000B4055"/>
    <w:p w14:paraId="4135769F" w14:textId="77777777" w:rsidR="000B4055" w:rsidRDefault="000B4055" w:rsidP="000B4055"/>
    <w:p w14:paraId="3B1496FE" w14:textId="77777777" w:rsidR="000B4055" w:rsidRDefault="000B4055" w:rsidP="000B4055"/>
    <w:p w14:paraId="1FF150F6" w14:textId="77777777" w:rsidR="000B4055" w:rsidRDefault="000B4055" w:rsidP="000B4055"/>
    <w:p w14:paraId="07BBBA2C" w14:textId="77777777" w:rsidR="000B4055" w:rsidRDefault="000B4055" w:rsidP="000B4055"/>
    <w:p w14:paraId="47E1E46E" w14:textId="77777777" w:rsidR="000B4055" w:rsidRDefault="000B4055" w:rsidP="000B4055"/>
    <w:p w14:paraId="40051D83" w14:textId="77777777" w:rsidR="000B4055" w:rsidRDefault="000B4055" w:rsidP="000B4055"/>
    <w:p w14:paraId="1F4A045B" w14:textId="77777777" w:rsidR="000B4055" w:rsidRDefault="000B4055" w:rsidP="000B4055"/>
    <w:p w14:paraId="7595E1C2" w14:textId="77777777" w:rsidR="000B4055" w:rsidRDefault="000B4055" w:rsidP="000B4055"/>
    <w:p w14:paraId="1202D35A" w14:textId="77777777" w:rsidR="000B4055" w:rsidRDefault="000B4055" w:rsidP="000B4055"/>
    <w:p w14:paraId="1172F18D" w14:textId="77777777" w:rsidR="000B4055" w:rsidRDefault="000B4055" w:rsidP="000B4055"/>
    <w:p w14:paraId="01A95723" w14:textId="77777777" w:rsidR="000B4055" w:rsidRDefault="000B4055" w:rsidP="000B4055"/>
    <w:p w14:paraId="588093EF" w14:textId="77777777" w:rsidR="000B4055" w:rsidRDefault="000B4055" w:rsidP="000B4055"/>
    <w:p w14:paraId="57B816D5" w14:textId="77777777" w:rsidR="000B4055" w:rsidRDefault="000B4055" w:rsidP="000B4055"/>
    <w:p w14:paraId="4DD5953D" w14:textId="2CD2D047" w:rsidR="000B4055" w:rsidRDefault="000B4055" w:rsidP="000B4055">
      <w:pPr>
        <w:pStyle w:val="Heading1"/>
      </w:pPr>
      <w:r>
        <w:t>Merge PTM and Gene Expression Data Filtered (~700 rows)</w:t>
      </w:r>
    </w:p>
    <w:p w14:paraId="4C50DAF8" w14:textId="292B32AA" w:rsidR="000B4055" w:rsidRPr="000B4055" w:rsidRDefault="000B4055" w:rsidP="000B4055">
      <w:r>
        <w:rPr>
          <w:noProof/>
        </w:rPr>
        <w:drawing>
          <wp:inline distT="0" distB="0" distL="0" distR="0" wp14:anchorId="7943714E" wp14:editId="6789CEB1">
            <wp:extent cx="1892642" cy="2044700"/>
            <wp:effectExtent l="0" t="0" r="12700" b="0"/>
            <wp:docPr id="4" name="Picture 4" descr="../../../Desktop/Screen%20Shot%202017-04-10%20at%203.2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4-10%20at%203.20.40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68" cy="20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218D" w14:textId="77777777" w:rsidR="000B4055" w:rsidRDefault="000B4055" w:rsidP="000B4055"/>
    <w:p w14:paraId="2E8CF428" w14:textId="64C08AE6" w:rsidR="000B4055" w:rsidRDefault="000B4055" w:rsidP="000B4055">
      <w:pPr>
        <w:pStyle w:val="Heading2"/>
      </w:pPr>
      <w:r>
        <w:t>GO Biological Processes</w:t>
      </w:r>
    </w:p>
    <w:p w14:paraId="65FE383E" w14:textId="29C2A328" w:rsidR="000B4055" w:rsidRDefault="000B4055" w:rsidP="000B4055">
      <w:pPr>
        <w:pStyle w:val="Heading3"/>
      </w:pPr>
      <w:r>
        <w:t>Up-regulated SCLC:</w:t>
      </w:r>
    </w:p>
    <w:p w14:paraId="4B867735" w14:textId="77777777" w:rsidR="000B4055" w:rsidRDefault="000B4055" w:rsidP="000B4055"/>
    <w:p w14:paraId="65B55B4A" w14:textId="2AFA06AE" w:rsidR="000B4055" w:rsidRPr="000B4055" w:rsidRDefault="000B4055" w:rsidP="000B4055">
      <w:pPr>
        <w:pStyle w:val="Heading3"/>
      </w:pPr>
      <w:r>
        <w:t>Down-regulated SCLC:</w:t>
      </w:r>
    </w:p>
    <w:p w14:paraId="499D745E" w14:textId="77777777" w:rsidR="000B4055" w:rsidRDefault="000B4055" w:rsidP="000B4055"/>
    <w:p w14:paraId="388619AF" w14:textId="0B9418C2" w:rsidR="000B4055" w:rsidRDefault="000B4055" w:rsidP="000B4055">
      <w:pPr>
        <w:pStyle w:val="Heading2"/>
      </w:pPr>
      <w:r>
        <w:t>ChEA</w:t>
      </w:r>
    </w:p>
    <w:p w14:paraId="54DF102F" w14:textId="55287D74" w:rsidR="000B4055" w:rsidRDefault="000B4055" w:rsidP="000B4055">
      <w:pPr>
        <w:pStyle w:val="Heading3"/>
      </w:pPr>
      <w:r>
        <w:t>Up-regulated SCLC:</w:t>
      </w:r>
    </w:p>
    <w:p w14:paraId="29CA68F0" w14:textId="77777777" w:rsidR="000B4055" w:rsidRDefault="000B4055" w:rsidP="000B4055"/>
    <w:p w14:paraId="0D61A2CF" w14:textId="02DDADF0" w:rsidR="000B4055" w:rsidRPr="000B4055" w:rsidRDefault="000B4055" w:rsidP="000B4055">
      <w:pPr>
        <w:pStyle w:val="Heading3"/>
      </w:pPr>
      <w:r>
        <w:t xml:space="preserve">Down-regulated SCLC: </w:t>
      </w:r>
    </w:p>
    <w:sectPr w:rsidR="000B4055" w:rsidRPr="000B4055" w:rsidSect="0039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22"/>
    <w:rsid w:val="000020F1"/>
    <w:rsid w:val="00041A6E"/>
    <w:rsid w:val="00071F3D"/>
    <w:rsid w:val="000A59DA"/>
    <w:rsid w:val="000B4055"/>
    <w:rsid w:val="000C4CD6"/>
    <w:rsid w:val="00117A9D"/>
    <w:rsid w:val="0018764E"/>
    <w:rsid w:val="001C4939"/>
    <w:rsid w:val="00262185"/>
    <w:rsid w:val="0027500E"/>
    <w:rsid w:val="002D4C39"/>
    <w:rsid w:val="002D607A"/>
    <w:rsid w:val="00302B61"/>
    <w:rsid w:val="00316105"/>
    <w:rsid w:val="0039385E"/>
    <w:rsid w:val="00397A72"/>
    <w:rsid w:val="00411D5B"/>
    <w:rsid w:val="00486775"/>
    <w:rsid w:val="0056678B"/>
    <w:rsid w:val="005E2E38"/>
    <w:rsid w:val="005F2855"/>
    <w:rsid w:val="00631389"/>
    <w:rsid w:val="00647D5D"/>
    <w:rsid w:val="00673B5D"/>
    <w:rsid w:val="006B33FB"/>
    <w:rsid w:val="006D7189"/>
    <w:rsid w:val="0071562E"/>
    <w:rsid w:val="007E043A"/>
    <w:rsid w:val="007E7050"/>
    <w:rsid w:val="00811EF3"/>
    <w:rsid w:val="009332E5"/>
    <w:rsid w:val="009E06A5"/>
    <w:rsid w:val="00A1095E"/>
    <w:rsid w:val="00A16832"/>
    <w:rsid w:val="00A6489B"/>
    <w:rsid w:val="00B62BCA"/>
    <w:rsid w:val="00B96C32"/>
    <w:rsid w:val="00BE2342"/>
    <w:rsid w:val="00BF3822"/>
    <w:rsid w:val="00CA6C7A"/>
    <w:rsid w:val="00D052AA"/>
    <w:rsid w:val="00DC6C64"/>
    <w:rsid w:val="00DF17A6"/>
    <w:rsid w:val="00E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7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26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667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cbi.nlm.nih.gov/pmc/articles/PMC4367598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www.nature.com/ng/journal/v44/n10/full/ng.2405.html" TargetMode="External"/><Relationship Id="rId14" Type="http://schemas.openxmlformats.org/officeDocument/2006/relationships/hyperlink" Target="https://www.ncbi.nlm.nih.gov/pubmed/26040981" TargetMode="External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ncbi.nlm.nih.gov/pmc/articles/PMC2361510/" TargetMode="External"/><Relationship Id="rId7" Type="http://schemas.openxmlformats.org/officeDocument/2006/relationships/hyperlink" Target="https://www.ncbi.nlm.nih.gov/pmc/articles/PMC441408/" TargetMode="External"/><Relationship Id="rId8" Type="http://schemas.openxmlformats.org/officeDocument/2006/relationships/hyperlink" Target="https://www.ncbi.nlm.nih.gov/pmc/articles/PMC329817/" TargetMode="External"/><Relationship Id="rId9" Type="http://schemas.openxmlformats.org/officeDocument/2006/relationships/hyperlink" Target="https://www.ncbi.nlm.nih.gov/pubmed/24633887" TargetMode="External"/><Relationship Id="rId10" Type="http://schemas.openxmlformats.org/officeDocument/2006/relationships/hyperlink" Target="https://www.ncbi.nlm.nih.gov/pubmed/25880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476</Words>
  <Characters>2715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CST PTM Data</vt:lpstr>
      <vt:lpstr>    GO Bio Process</vt:lpstr>
      <vt:lpstr>        Up-regulated SCLC PTMs: </vt:lpstr>
      <vt:lpstr>        Down-regulated SCLC PTMs: </vt:lpstr>
      <vt:lpstr>Gene Expression Data CCLE</vt:lpstr>
      <vt:lpstr>/</vt:lpstr>
      <vt:lpstr>    GO Biological Process</vt:lpstr>
      <vt:lpstr>        Up-regulated SCLC Genes: </vt:lpstr>
      <vt:lpstr>        Down-regulated SCLC Genes: </vt:lpstr>
      <vt:lpstr>        Mixed-regulated Genes (bottom cluster): </vt:lpstr>
      <vt:lpstr>    ChEA</vt:lpstr>
      <vt:lpstr>        Up-regulated SCLC Genes: </vt:lpstr>
      <vt:lpstr>        Down-regulated SCLC Genes: </vt:lpstr>
      <vt:lpstr>        Mixed-regulated Genes (bottom cluster): </vt:lpstr>
      <vt:lpstr>Merge PTM and Gene Expression Data (~2500 rows)</vt:lpstr>
      <vt:lpstr>/</vt:lpstr>
      <vt:lpstr>    GO Biological Processes</vt:lpstr>
      <vt:lpstr>        Down-regulated SCLC: </vt:lpstr>
      <vt:lpstr>        Up-regulated SCLC: </vt:lpstr>
      <vt:lpstr>    ChEA</vt:lpstr>
      <vt:lpstr>        Down-regulated SCLC: </vt:lpstr>
      <vt:lpstr>        Up-regulated SCLC</vt:lpstr>
      <vt:lpstr>Merge PTM and Gene Expression Data Filtered (~700 rows)</vt:lpstr>
      <vt:lpstr>    GO Biological Processes</vt:lpstr>
      <vt:lpstr>        Up-regulated SCLC:</vt:lpstr>
      <vt:lpstr>        Down-regulated SCLC:</vt:lpstr>
      <vt:lpstr>    ChEA</vt:lpstr>
      <vt:lpstr>        Up-regulated SCLC:</vt:lpstr>
      <vt:lpstr>        Down-regulated SCLC: </vt:lpstr>
    </vt:vector>
  </TitlesOfParts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Fernandez</dc:creator>
  <cp:keywords/>
  <dc:description/>
  <cp:lastModifiedBy>Nick Fernandez</cp:lastModifiedBy>
  <cp:revision>7</cp:revision>
  <dcterms:created xsi:type="dcterms:W3CDTF">2017-04-10T18:40:00Z</dcterms:created>
  <dcterms:modified xsi:type="dcterms:W3CDTF">2017-04-10T19:49:00Z</dcterms:modified>
</cp:coreProperties>
</file>