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The data leak occurred due to two failures of the least privilege principle. First the manager granted broader folder access than the role required and failed to revoke it after the meeting. Second the sales representative had access to confidential internal documents that were irrelevant to their sales function.This access that should never have been provisioned in the first place. These combined failures allowed sensitive business plans to be accidentally shared with an external party.</w:t>
            </w:r>
          </w:p>
          <w:p w:rsidR="00000000" w:rsidDel="00000000" w:rsidP="00000000" w:rsidRDefault="00000000" w:rsidRPr="00000000" w14:paraId="0000000E">
            <w:pPr>
              <w:widowControl w:val="0"/>
              <w:rPr>
                <w:i w:val="1"/>
                <w:iCs w:val="1"/>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NIST SP 800-53 AC-6 defines least privilege as providing users only the minimal access and authorisation required to complete their specific task or function. It requires that processes, user accounts, and roles are enforced to prevent users from operating at privilege levels beyond what their business objectives demand. AC-6 also provides control enhancements which are practical measures organisations can implement to strengthen least privilege including role-based access restrictions, automatic access revocation, activity logging, and regular privilege audits.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numPr>
                <w:ilvl w:val="0"/>
                <w:numId w:val="2"/>
              </w:numPr>
              <w:ind w:left="720" w:hanging="360"/>
              <w:rPr>
                <w:i w:val="1"/>
                <w:iCs w:val="1"/>
                <w:u w:val="none"/>
              </w:rPr>
            </w:pPr>
            <w:r w:rsidDel="00000000" w:rsidR="00000000" w:rsidRPr="00000000">
              <w:rPr>
                <w:i w:val="1"/>
                <w:iCs w:val="1"/>
                <w:rtl w:val="0"/>
              </w:rPr>
              <w:t xml:space="preserve">Restrict access to sensitive resources based on user role — sales representatives should only access promotional materials relevant to their function, not internal product development folders or customer analytics</w:t>
            </w:r>
          </w:p>
          <w:p w:rsidR="00000000" w:rsidDel="00000000" w:rsidP="00000000" w:rsidRDefault="00000000" w:rsidRPr="00000000" w14:paraId="00000017">
            <w:pPr>
              <w:numPr>
                <w:ilvl w:val="0"/>
                <w:numId w:val="2"/>
              </w:numPr>
              <w:ind w:left="720" w:hanging="360"/>
              <w:rPr>
                <w:i w:val="1"/>
                <w:iCs w:val="1"/>
                <w:u w:val="none"/>
              </w:rPr>
            </w:pPr>
            <w:r w:rsidDel="00000000" w:rsidR="00000000" w:rsidRPr="00000000">
              <w:rPr>
                <w:i w:val="1"/>
                <w:iCs w:val="1"/>
                <w:rtl w:val="0"/>
              </w:rPr>
              <w:t xml:space="preserve">Automatically revoke access to shared resources after a defined period of time — the manager's failure to manually unshare the folder would have been mitigated if access expired automatically</w:t>
            </w:r>
          </w:p>
          <w:p w:rsidR="00000000" w:rsidDel="00000000" w:rsidP="00000000" w:rsidRDefault="00000000" w:rsidRPr="00000000" w14:paraId="00000018">
            <w:pPr>
              <w:numPr>
                <w:ilvl w:val="0"/>
                <w:numId w:val="2"/>
              </w:numPr>
              <w:ind w:left="720" w:hanging="360"/>
              <w:rPr>
                <w:i w:val="1"/>
                <w:iCs w:val="1"/>
                <w:u w:val="none"/>
              </w:rPr>
            </w:pPr>
            <w:r w:rsidDel="00000000" w:rsidR="00000000" w:rsidRPr="00000000">
              <w:rPr>
                <w:i w:val="1"/>
                <w:iCs w:val="1"/>
                <w:rtl w:val="0"/>
              </w:rPr>
              <w:t xml:space="preserve">Regularly audit user privileges to ensure access levels remain appropriate to each employee's current role and responsibilities — this would identify and close overly broad permissions before they result in an incident</w:t>
            </w:r>
          </w:p>
          <w:p w:rsidR="00000000" w:rsidDel="00000000" w:rsidP="00000000" w:rsidRDefault="00000000" w:rsidRPr="00000000" w14:paraId="00000019">
            <w:pPr>
              <w:numPr>
                <w:ilvl w:val="0"/>
                <w:numId w:val="2"/>
              </w:numPr>
              <w:ind w:left="720" w:hanging="360"/>
              <w:rPr>
                <w:i w:val="1"/>
                <w:iCs w:val="1"/>
                <w:u w:val="none"/>
              </w:rPr>
            </w:pPr>
            <w:r w:rsidDel="00000000" w:rsidR="00000000" w:rsidRPr="00000000">
              <w:rPr>
                <w:i w:val="1"/>
                <w:iCs w:val="1"/>
                <w:rtl w:val="0"/>
              </w:rPr>
              <w:t xml:space="preserve">Maintain activity logs of provisioned user accounts to track who accessed what and when — this supports faster incident investigation and acts as a deterrent against careless data handling</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ind w:left="0" w:firstLine="0"/>
              <w:rPr>
                <w:i w:val="1"/>
                <w:iCs w:val="1"/>
              </w:rPr>
            </w:pPr>
            <w:r w:rsidDel="00000000" w:rsidR="00000000" w:rsidRPr="00000000">
              <w:rPr>
                <w:i w:val="1"/>
                <w:iCs w:val="1"/>
                <w:rtl w:val="0"/>
              </w:rPr>
              <w:t xml:space="preserve">Role-based access restrictions would have prevented the sales representative from ever having visibility into the internal product folder in the first place this will eliminate the root cause of this incident. Automatic access revocation removes dependence on individual employees remembering to unshare resources, closing a gap that human error will always exploit. Regular audits and activity logging create an ongoing governance layer that identifies privilege creep before it leads to a breach and ensures accountability across the organisation.</w:t>
            </w:r>
            <w:r w:rsidDel="00000000" w:rsidR="00000000" w:rsidRPr="00000000">
              <w:rPr>
                <w:rtl w:val="0"/>
              </w:rPr>
            </w:r>
          </w:p>
          <w:p w:rsidR="00000000" w:rsidDel="00000000" w:rsidP="00000000" w:rsidRDefault="00000000" w:rsidRPr="00000000" w14:paraId="0000001E">
            <w:pPr>
              <w:widowControl w:val="0"/>
              <w:spacing w:line="360" w:lineRule="auto"/>
              <w:ind w:left="0" w:firstLine="0"/>
              <w:rPr>
                <w:i w:val="1"/>
                <w:iCs w:val="1"/>
              </w:rPr>
            </w:pPr>
            <w:r w:rsidDel="00000000" w:rsidR="00000000" w:rsidRPr="00000000">
              <w:rPr>
                <w:rtl w:val="0"/>
              </w:rPr>
            </w:r>
          </w:p>
        </w:tc>
      </w:tr>
    </w:tbl>
    <w:p w:rsidR="00000000" w:rsidDel="00000000" w:rsidP="00000000" w:rsidRDefault="00000000" w:rsidRPr="00000000" w14:paraId="00000021">
      <w:pPr>
        <w:ind w:left="-360" w:right="-360" w:firstLine="0"/>
        <w:rPr/>
      </w:pPr>
      <w:r w:rsidDel="00000000" w:rsidR="00000000" w:rsidRPr="00000000">
        <w:rPr>
          <w:rtl w:val="0"/>
        </w:rPr>
      </w:r>
    </w:p>
    <w:p w:rsidR="00000000" w:rsidDel="00000000" w:rsidP="00000000" w:rsidRDefault="00000000" w:rsidRPr="00000000" w14:paraId="00000022">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5">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Style w:val="Heading3"/>
        <w:ind w:left="-360" w:right="-360" w:firstLine="0"/>
        <w:rPr>
          <w:rFonts w:ascii="Google Sans" w:cs="Google Sans" w:eastAsia="Google Sans" w:hAnsi="Google Sans"/>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5">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right="15"/>
              <w:rPr/>
            </w:pPr>
            <w:r w:rsidDel="00000000" w:rsidR="00000000" w:rsidRPr="00000000">
              <w:rPr>
                <w:rtl w:val="0"/>
              </w:rPr>
              <w:t xml:space="preserve">Discussion:</w:t>
            </w:r>
          </w:p>
          <w:p w:rsidR="00000000" w:rsidDel="00000000" w:rsidP="00000000" w:rsidRDefault="00000000" w:rsidRPr="00000000" w14:paraId="00000038">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right="15" w:firstLine="0"/>
              <w:rPr/>
            </w:pPr>
            <w:r w:rsidDel="00000000" w:rsidR="00000000" w:rsidRPr="00000000">
              <w:rPr>
                <w:rtl w:val="0"/>
              </w:rPr>
              <w:t xml:space="preserve">Control enhancements:</w:t>
            </w:r>
          </w:p>
          <w:p w:rsidR="00000000" w:rsidDel="00000000" w:rsidP="00000000" w:rsidRDefault="00000000" w:rsidRPr="00000000" w14:paraId="0000003B">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C">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3D">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3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1">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