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64BA" w14:textId="77777777" w:rsidR="006C6AB3" w:rsidRDefault="00C0292E">
      <w:pPr>
        <w:spacing w:before="1400"/>
        <w:jc w:val="center"/>
      </w:pPr>
      <w:r>
        <w:rPr>
          <w:b/>
          <w:color w:val="142C48"/>
          <w:sz w:val="60"/>
        </w:rPr>
        <w:t>GH-200 Practice Questions</w:t>
      </w:r>
    </w:p>
    <w:p w14:paraId="721A927A" w14:textId="77777777" w:rsidR="006C6AB3" w:rsidRDefault="00C0292E">
      <w:pPr>
        <w:jc w:val="center"/>
      </w:pPr>
      <w:r>
        <w:rPr>
          <w:color w:val="006699"/>
          <w:sz w:val="30"/>
        </w:rPr>
        <w:t>Questions 1–20 | Reviewed Answers and Corrections</w:t>
      </w:r>
    </w:p>
    <w:p w14:paraId="75389EE4" w14:textId="77777777" w:rsidR="006C6AB3" w:rsidRDefault="00C0292E">
      <w:pPr>
        <w:spacing w:before="640"/>
        <w:jc w:val="center"/>
      </w:pPr>
      <w:r>
        <w:rPr>
          <w:b/>
          <w:sz w:val="24"/>
        </w:rPr>
        <w:t>Prepared for Amaljeet Puthiya</w:t>
      </w:r>
    </w:p>
    <w:p w14:paraId="554F5DD9" w14:textId="77777777" w:rsidR="006C6AB3" w:rsidRDefault="00C0292E">
      <w:pPr>
        <w:jc w:val="center"/>
      </w:pPr>
      <w:r>
        <w:rPr>
          <w:i/>
        </w:rPr>
        <w:t>Technical review against GitHub Actions syntax and official documentation</w:t>
      </w:r>
    </w:p>
    <w:tbl>
      <w:tblPr>
        <w:tblW w:w="0" w:type="auto"/>
        <w:tblLayout w:type="fixed"/>
        <w:tblLook w:val="04A0" w:firstRow="1" w:lastRow="0" w:firstColumn="1" w:lastColumn="0" w:noHBand="0" w:noVBand="1"/>
      </w:tblPr>
      <w:tblGrid>
        <w:gridCol w:w="10166"/>
      </w:tblGrid>
      <w:tr w:rsidR="006C6AB3" w14:paraId="2D0163B0" w14:textId="77777777">
        <w:tc>
          <w:tcPr>
            <w:tcW w:w="10166" w:type="dxa"/>
            <w:shd w:val="clear" w:color="auto" w:fill="EAF3F8"/>
            <w:tcMar>
              <w:top w:w="140" w:type="dxa"/>
              <w:left w:w="170" w:type="dxa"/>
              <w:bottom w:w="140" w:type="dxa"/>
              <w:right w:w="170" w:type="dxa"/>
            </w:tcMar>
            <w:vAlign w:val="center"/>
          </w:tcPr>
          <w:p w14:paraId="76EAC302" w14:textId="77777777" w:rsidR="006C6AB3" w:rsidRDefault="00C0292E">
            <w:r>
              <w:rPr>
                <w:b/>
                <w:color w:val="006699"/>
              </w:rPr>
              <w:t xml:space="preserve">Review summary  </w:t>
            </w:r>
            <w:r>
              <w:t>16 supplied answers match. 4 supplied answers were corrected: Questions 11, 13, 17, and 20. Incorrect supplied answers are shown with strikethrough beside the corrected answer.</w:t>
            </w:r>
          </w:p>
        </w:tc>
      </w:tr>
    </w:tbl>
    <w:p w14:paraId="672A6659" w14:textId="77777777" w:rsidR="006C6AB3" w:rsidRDefault="006C6AB3">
      <w:pPr>
        <w:spacing w:after="0"/>
      </w:pPr>
    </w:p>
    <w:p w14:paraId="0A37501D" w14:textId="77777777" w:rsidR="006C6AB3" w:rsidRDefault="00C0292E">
      <w:r>
        <w:br w:type="page"/>
      </w:r>
    </w:p>
    <w:p w14:paraId="406425CA" w14:textId="77777777" w:rsidR="006C6AB3" w:rsidRDefault="00C0292E">
      <w:pPr>
        <w:pStyle w:val="Heading1"/>
      </w:pPr>
      <w:r>
        <w:lastRenderedPageBreak/>
        <w:t>Contents</w:t>
      </w:r>
    </w:p>
    <w:p w14:paraId="54589641" w14:textId="77777777" w:rsidR="006C6AB3" w:rsidRDefault="00C0292E">
      <w:pPr>
        <w:pStyle w:val="ListBullet"/>
      </w:pPr>
      <w:r>
        <w:t>Questions 1–5</w:t>
      </w:r>
    </w:p>
    <w:p w14:paraId="2854E2A0" w14:textId="77777777" w:rsidR="006C6AB3" w:rsidRDefault="00C0292E">
      <w:pPr>
        <w:pStyle w:val="ListBullet"/>
      </w:pPr>
      <w:r>
        <w:t>Questions 6–10</w:t>
      </w:r>
    </w:p>
    <w:p w14:paraId="115C3351" w14:textId="77777777" w:rsidR="006C6AB3" w:rsidRDefault="00C0292E">
      <w:pPr>
        <w:pStyle w:val="ListBullet"/>
      </w:pPr>
      <w:r>
        <w:t>Questions 11–15</w:t>
      </w:r>
    </w:p>
    <w:p w14:paraId="13941F87" w14:textId="77777777" w:rsidR="006C6AB3" w:rsidRDefault="00C0292E">
      <w:pPr>
        <w:pStyle w:val="ListBullet"/>
      </w:pPr>
      <w:r>
        <w:t>Questions 16–20</w:t>
      </w:r>
    </w:p>
    <w:p w14:paraId="1D8DB87A" w14:textId="77777777" w:rsidR="006C6AB3" w:rsidRDefault="00C0292E">
      <w:pPr>
        <w:pStyle w:val="ListBullet"/>
      </w:pPr>
      <w:r>
        <w:t>Correction Summary</w:t>
      </w:r>
    </w:p>
    <w:p w14:paraId="7C8A4927" w14:textId="77777777" w:rsidR="006C6AB3" w:rsidRDefault="00C0292E">
      <w:pPr>
        <w:pStyle w:val="ListBullet"/>
      </w:pPr>
      <w:r>
        <w:t>Official References</w:t>
      </w:r>
    </w:p>
    <w:p w14:paraId="5DAB6C7B" w14:textId="77777777" w:rsidR="006C6AB3" w:rsidRDefault="00C0292E">
      <w:r>
        <w:br w:type="page"/>
      </w:r>
    </w:p>
    <w:p w14:paraId="3953B921" w14:textId="77777777" w:rsidR="006C6AB3" w:rsidRDefault="00C0292E">
      <w:pPr>
        <w:pStyle w:val="Heading2"/>
      </w:pPr>
      <w:r>
        <w:t>Question 1</w:t>
      </w:r>
    </w:p>
    <w:p w14:paraId="0B89EF60" w14:textId="77777777" w:rsidR="006C6AB3" w:rsidRDefault="00C0292E">
      <w:pPr>
        <w:spacing w:after="120"/>
      </w:pPr>
      <w:r>
        <w:rPr>
          <w:b/>
        </w:rPr>
        <w:t>How should you print a debug message in your workflow?</w:t>
      </w:r>
    </w:p>
    <w:p w14:paraId="399470EC" w14:textId="77777777" w:rsidR="006C6AB3" w:rsidRDefault="00C0292E">
      <w:pPr>
        <w:pStyle w:val="ListBullet"/>
        <w:spacing w:after="40"/>
        <w:ind w:left="259"/>
      </w:pPr>
      <w:r>
        <w:t>A. echo "::debug::Set variable myVariable to true"</w:t>
      </w:r>
    </w:p>
    <w:p w14:paraId="3A2A7F5B" w14:textId="77777777" w:rsidR="006C6AB3" w:rsidRDefault="00C0292E">
      <w:pPr>
        <w:pStyle w:val="ListBullet"/>
        <w:spacing w:after="40"/>
        <w:ind w:left="259"/>
      </w:pPr>
      <w:r>
        <w:t>B. echo "Set variable MyVariable to true" &gt;&gt; $DEBUG_MESSAGE</w:t>
      </w:r>
    </w:p>
    <w:p w14:paraId="524924E5" w14:textId="77777777" w:rsidR="006C6AB3" w:rsidRDefault="00C0292E">
      <w:pPr>
        <w:pStyle w:val="ListBullet"/>
        <w:spacing w:after="40"/>
        <w:ind w:left="259"/>
      </w:pPr>
      <w:r>
        <w:t>C. echo "::add-mask::Set variable myVariable to true"</w:t>
      </w:r>
    </w:p>
    <w:p w14:paraId="7663DEF3" w14:textId="77777777" w:rsidR="006C6AB3" w:rsidRDefault="00C0292E">
      <w:pPr>
        <w:pStyle w:val="ListBullet"/>
        <w:spacing w:after="40"/>
        <w:ind w:left="259"/>
      </w:pPr>
      <w:r>
        <w:t>D. echo "debug_message=Set variable myVariable to true" &gt;&gt; $GITHUB_OUTPUT</w:t>
      </w:r>
    </w:p>
    <w:tbl>
      <w:tblPr>
        <w:tblW w:w="0" w:type="auto"/>
        <w:tblLayout w:type="fixed"/>
        <w:tblLook w:val="04A0" w:firstRow="1" w:lastRow="0" w:firstColumn="1" w:lastColumn="0" w:noHBand="0" w:noVBand="1"/>
      </w:tblPr>
      <w:tblGrid>
        <w:gridCol w:w="5083"/>
        <w:gridCol w:w="5083"/>
      </w:tblGrid>
      <w:tr w:rsidR="006C6AB3" w14:paraId="7858D28C" w14:textId="77777777">
        <w:tc>
          <w:tcPr>
            <w:tcW w:w="5083" w:type="dxa"/>
            <w:shd w:val="clear" w:color="auto" w:fill="D9EAF7"/>
            <w:tcMar>
              <w:top w:w="110" w:type="dxa"/>
              <w:left w:w="140" w:type="dxa"/>
              <w:bottom w:w="110" w:type="dxa"/>
              <w:right w:w="140" w:type="dxa"/>
            </w:tcMar>
            <w:vAlign w:val="center"/>
          </w:tcPr>
          <w:p w14:paraId="48DE1015"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1DCF273D" w14:textId="77777777" w:rsidR="006C6AB3" w:rsidRDefault="00C0292E">
            <w:r>
              <w:rPr>
                <w:b/>
                <w:color w:val="006E3C"/>
              </w:rPr>
              <w:t>A  ✓</w:t>
            </w:r>
          </w:p>
        </w:tc>
      </w:tr>
    </w:tbl>
    <w:p w14:paraId="5FC55047" w14:textId="77777777" w:rsidR="006C6AB3" w:rsidRDefault="00C0292E">
      <w:pPr>
        <w:spacing w:before="80" w:after="180"/>
      </w:pPr>
      <w:r>
        <w:rPr>
          <w:b/>
          <w:color w:val="006699"/>
        </w:rPr>
        <w:t xml:space="preserve">Why: </w:t>
      </w:r>
      <w:r>
        <w:t>The ::debug::{message} workflow command prints a debug message. Debug messages are visible when step debug logging is enabled.</w:t>
      </w:r>
    </w:p>
    <w:p w14:paraId="13D7BF15" w14:textId="77777777" w:rsidR="006C6AB3" w:rsidRDefault="00C0292E">
      <w:pPr>
        <w:pStyle w:val="Heading2"/>
      </w:pPr>
      <w:r>
        <w:t>Question 2</w:t>
      </w:r>
    </w:p>
    <w:p w14:paraId="1A79CCD2" w14:textId="77777777" w:rsidR="006C6AB3" w:rsidRDefault="00C0292E">
      <w:pPr>
        <w:spacing w:after="120"/>
      </w:pPr>
      <w:r>
        <w:rPr>
          <w:b/>
        </w:rPr>
        <w:t>As a developer, you are designing a workflow and need to communicate with the runner machine to set environment variables, output values used by other actions, add debug messages to the output logs, and other tasks. Which option should you use?</w:t>
      </w:r>
    </w:p>
    <w:p w14:paraId="739B3B5A" w14:textId="77777777" w:rsidR="006C6AB3" w:rsidRDefault="00C0292E">
      <w:pPr>
        <w:pStyle w:val="ListBullet"/>
        <w:spacing w:after="40"/>
        <w:ind w:left="259"/>
      </w:pPr>
      <w:r>
        <w:t>A. composite run step</w:t>
      </w:r>
    </w:p>
    <w:p w14:paraId="60E78FFB" w14:textId="77777777" w:rsidR="006C6AB3" w:rsidRDefault="00C0292E">
      <w:pPr>
        <w:pStyle w:val="ListBullet"/>
        <w:spacing w:after="40"/>
        <w:ind w:left="259"/>
      </w:pPr>
      <w:r>
        <w:t>B. enable debug logging</w:t>
      </w:r>
    </w:p>
    <w:p w14:paraId="787C4B83" w14:textId="77777777" w:rsidR="006C6AB3" w:rsidRDefault="00C0292E">
      <w:pPr>
        <w:pStyle w:val="ListBullet"/>
        <w:spacing w:after="40"/>
        <w:ind w:left="259"/>
      </w:pPr>
      <w:r>
        <w:t>C. self-hosted runners</w:t>
      </w:r>
    </w:p>
    <w:p w14:paraId="7EC5CB61" w14:textId="77777777" w:rsidR="006C6AB3" w:rsidRDefault="00C0292E">
      <w:pPr>
        <w:pStyle w:val="ListBullet"/>
        <w:spacing w:after="40"/>
        <w:ind w:left="259"/>
      </w:pPr>
      <w:r>
        <w:t>D. environment variables</w:t>
      </w:r>
    </w:p>
    <w:p w14:paraId="1AA0B1F4" w14:textId="77777777" w:rsidR="006C6AB3" w:rsidRDefault="00C0292E">
      <w:pPr>
        <w:pStyle w:val="ListBullet"/>
        <w:spacing w:after="40"/>
        <w:ind w:left="259"/>
      </w:pPr>
      <w:r>
        <w:t>E. workflow commands</w:t>
      </w:r>
    </w:p>
    <w:tbl>
      <w:tblPr>
        <w:tblW w:w="0" w:type="auto"/>
        <w:tblLayout w:type="fixed"/>
        <w:tblLook w:val="04A0" w:firstRow="1" w:lastRow="0" w:firstColumn="1" w:lastColumn="0" w:noHBand="0" w:noVBand="1"/>
      </w:tblPr>
      <w:tblGrid>
        <w:gridCol w:w="5083"/>
        <w:gridCol w:w="5083"/>
      </w:tblGrid>
      <w:tr w:rsidR="006C6AB3" w14:paraId="468EDEB6" w14:textId="77777777">
        <w:tc>
          <w:tcPr>
            <w:tcW w:w="5083" w:type="dxa"/>
            <w:shd w:val="clear" w:color="auto" w:fill="D9EAF7"/>
            <w:tcMar>
              <w:top w:w="110" w:type="dxa"/>
              <w:left w:w="140" w:type="dxa"/>
              <w:bottom w:w="110" w:type="dxa"/>
              <w:right w:w="140" w:type="dxa"/>
            </w:tcMar>
            <w:vAlign w:val="center"/>
          </w:tcPr>
          <w:p w14:paraId="6CF1D008"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183C56FA" w14:textId="77777777" w:rsidR="006C6AB3" w:rsidRDefault="00C0292E">
            <w:r>
              <w:rPr>
                <w:b/>
                <w:color w:val="006E3C"/>
              </w:rPr>
              <w:t>E  ✓</w:t>
            </w:r>
          </w:p>
        </w:tc>
      </w:tr>
    </w:tbl>
    <w:p w14:paraId="14C1228F" w14:textId="77777777" w:rsidR="006C6AB3" w:rsidRDefault="00C0292E">
      <w:pPr>
        <w:spacing w:before="80" w:after="180"/>
      </w:pPr>
      <w:r>
        <w:rPr>
          <w:b/>
          <w:color w:val="006699"/>
        </w:rPr>
        <w:t xml:space="preserve">Why: </w:t>
      </w:r>
      <w:r>
        <w:t>Workflow commands communicate with the runner and support environment files, step outputs, annotations, debug messages, masking, and log grouping.</w:t>
      </w:r>
    </w:p>
    <w:p w14:paraId="63E9096D" w14:textId="77777777" w:rsidR="006C6AB3" w:rsidRDefault="00C0292E">
      <w:pPr>
        <w:pStyle w:val="Heading2"/>
      </w:pPr>
      <w:r>
        <w:t>Question 3</w:t>
      </w:r>
    </w:p>
    <w:p w14:paraId="5A9C80F9" w14:textId="77777777" w:rsidR="006C6AB3" w:rsidRDefault="00C0292E">
      <w:pPr>
        <w:spacing w:after="120"/>
      </w:pPr>
      <w:r>
        <w:rPr>
          <w:b/>
        </w:rPr>
        <w:t>When should you use the GITHUB_TOKEN in a workflow?</w:t>
      </w:r>
    </w:p>
    <w:p w14:paraId="088D5174" w14:textId="77777777" w:rsidR="006C6AB3" w:rsidRDefault="00C0292E">
      <w:pPr>
        <w:pStyle w:val="ListBullet"/>
        <w:spacing w:after="40"/>
        <w:ind w:left="259"/>
      </w:pPr>
      <w:r>
        <w:t>A. when you want to make authenticated calls to the GitHub API</w:t>
      </w:r>
    </w:p>
    <w:p w14:paraId="06C01DFA" w14:textId="77777777" w:rsidR="006C6AB3" w:rsidRDefault="00C0292E">
      <w:pPr>
        <w:pStyle w:val="ListBullet"/>
        <w:spacing w:after="40"/>
        <w:ind w:left="259"/>
      </w:pPr>
      <w:r>
        <w:t>B. when you want to connect to the runner via SSH</w:t>
      </w:r>
    </w:p>
    <w:p w14:paraId="036FC957" w14:textId="77777777" w:rsidR="006C6AB3" w:rsidRDefault="00C0292E">
      <w:pPr>
        <w:pStyle w:val="ListBullet"/>
        <w:spacing w:after="40"/>
        <w:ind w:left="259"/>
      </w:pPr>
      <w:r>
        <w:t>C. when you want to access repository-level secrets</w:t>
      </w:r>
    </w:p>
    <w:p w14:paraId="0F1BF405" w14:textId="77777777" w:rsidR="006C6AB3" w:rsidRDefault="00C0292E">
      <w:pPr>
        <w:pStyle w:val="ListBullet"/>
        <w:spacing w:after="40"/>
        <w:ind w:left="259"/>
      </w:pPr>
      <w:r>
        <w:t>D. when you want to call an action from the marketplace</w:t>
      </w:r>
    </w:p>
    <w:tbl>
      <w:tblPr>
        <w:tblW w:w="0" w:type="auto"/>
        <w:tblLayout w:type="fixed"/>
        <w:tblLook w:val="04A0" w:firstRow="1" w:lastRow="0" w:firstColumn="1" w:lastColumn="0" w:noHBand="0" w:noVBand="1"/>
      </w:tblPr>
      <w:tblGrid>
        <w:gridCol w:w="5083"/>
        <w:gridCol w:w="5083"/>
      </w:tblGrid>
      <w:tr w:rsidR="006C6AB3" w14:paraId="23093314" w14:textId="77777777">
        <w:tc>
          <w:tcPr>
            <w:tcW w:w="5083" w:type="dxa"/>
            <w:shd w:val="clear" w:color="auto" w:fill="D9EAF7"/>
            <w:tcMar>
              <w:top w:w="110" w:type="dxa"/>
              <w:left w:w="140" w:type="dxa"/>
              <w:bottom w:w="110" w:type="dxa"/>
              <w:right w:w="140" w:type="dxa"/>
            </w:tcMar>
            <w:vAlign w:val="center"/>
          </w:tcPr>
          <w:p w14:paraId="5E0243F3"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2EF753EA" w14:textId="77777777" w:rsidR="006C6AB3" w:rsidRDefault="00C0292E">
            <w:r>
              <w:rPr>
                <w:b/>
                <w:color w:val="006E3C"/>
              </w:rPr>
              <w:t>A  ✓</w:t>
            </w:r>
          </w:p>
        </w:tc>
      </w:tr>
    </w:tbl>
    <w:p w14:paraId="2EFD040B" w14:textId="77777777" w:rsidR="006C6AB3" w:rsidRDefault="00C0292E">
      <w:pPr>
        <w:spacing w:before="80" w:after="180"/>
      </w:pPr>
      <w:r>
        <w:rPr>
          <w:b/>
          <w:color w:val="006699"/>
        </w:rPr>
        <w:t xml:space="preserve">Why: </w:t>
      </w:r>
      <w:r>
        <w:t>GITHUB_TOKEN is created for a workflow job and is used to authenticate supported GitHub API and repository operations, subject to configured permissions.</w:t>
      </w:r>
    </w:p>
    <w:p w14:paraId="582F63F0" w14:textId="77777777" w:rsidR="006C6AB3" w:rsidRDefault="00C0292E">
      <w:pPr>
        <w:pStyle w:val="Heading2"/>
      </w:pPr>
      <w:r>
        <w:t>Question 4</w:t>
      </w:r>
    </w:p>
    <w:p w14:paraId="7B0A7FC9" w14:textId="77777777" w:rsidR="006C6AB3" w:rsidRDefault="00C0292E">
      <w:pPr>
        <w:spacing w:after="120"/>
      </w:pPr>
      <w:r>
        <w:rPr>
          <w:b/>
        </w:rPr>
        <w:t>In which scenarios should you use self-hosted runners? (Choose two.)</w:t>
      </w:r>
    </w:p>
    <w:p w14:paraId="5AB71761" w14:textId="77777777" w:rsidR="006C6AB3" w:rsidRDefault="00C0292E">
      <w:pPr>
        <w:pStyle w:val="ListBullet"/>
        <w:spacing w:after="40"/>
        <w:ind w:left="259"/>
      </w:pPr>
      <w:r>
        <w:t>A. when the workflow jobs must be run on Windows 10</w:t>
      </w:r>
    </w:p>
    <w:p w14:paraId="62CE78F6" w14:textId="77777777" w:rsidR="006C6AB3" w:rsidRDefault="00C0292E">
      <w:pPr>
        <w:pStyle w:val="ListBullet"/>
        <w:spacing w:after="40"/>
        <w:ind w:left="259"/>
      </w:pPr>
      <w:r>
        <w:t>B. when jobs must run for longer than 6 hours</w:t>
      </w:r>
    </w:p>
    <w:p w14:paraId="0BBAF531" w14:textId="77777777" w:rsidR="006C6AB3" w:rsidRDefault="00C0292E">
      <w:pPr>
        <w:pStyle w:val="ListBullet"/>
        <w:spacing w:after="40"/>
        <w:ind w:left="259"/>
      </w:pPr>
      <w:r>
        <w:t>C. when a workflow job needs to install software from the local network</w:t>
      </w:r>
    </w:p>
    <w:p w14:paraId="471827BE" w14:textId="77777777" w:rsidR="006C6AB3" w:rsidRDefault="00C0292E">
      <w:pPr>
        <w:pStyle w:val="ListBullet"/>
        <w:spacing w:after="40"/>
        <w:ind w:left="259"/>
      </w:pPr>
      <w:r>
        <w:t>D. when GitHub Actions minutes must be used for workflow runs</w:t>
      </w:r>
    </w:p>
    <w:p w14:paraId="3E79EC22" w14:textId="77777777" w:rsidR="006C6AB3" w:rsidRDefault="00C0292E">
      <w:pPr>
        <w:pStyle w:val="ListBullet"/>
        <w:spacing w:after="40"/>
        <w:ind w:left="259"/>
      </w:pPr>
      <w:r>
        <w:t>E. when you want to use macOS runners</w:t>
      </w:r>
    </w:p>
    <w:tbl>
      <w:tblPr>
        <w:tblW w:w="0" w:type="auto"/>
        <w:tblLayout w:type="fixed"/>
        <w:tblLook w:val="04A0" w:firstRow="1" w:lastRow="0" w:firstColumn="1" w:lastColumn="0" w:noHBand="0" w:noVBand="1"/>
      </w:tblPr>
      <w:tblGrid>
        <w:gridCol w:w="5083"/>
        <w:gridCol w:w="5083"/>
      </w:tblGrid>
      <w:tr w:rsidR="006C6AB3" w14:paraId="1839BD41" w14:textId="77777777">
        <w:tc>
          <w:tcPr>
            <w:tcW w:w="5083" w:type="dxa"/>
            <w:shd w:val="clear" w:color="auto" w:fill="D9EAF7"/>
            <w:tcMar>
              <w:top w:w="110" w:type="dxa"/>
              <w:left w:w="140" w:type="dxa"/>
              <w:bottom w:w="110" w:type="dxa"/>
              <w:right w:w="140" w:type="dxa"/>
            </w:tcMar>
            <w:vAlign w:val="center"/>
          </w:tcPr>
          <w:p w14:paraId="394EF66F"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6C40B49F" w14:textId="77777777" w:rsidR="006C6AB3" w:rsidRDefault="00C0292E">
            <w:r>
              <w:rPr>
                <w:b/>
                <w:color w:val="006E3C"/>
              </w:rPr>
              <w:t>B, C  ✓</w:t>
            </w:r>
          </w:p>
        </w:tc>
      </w:tr>
    </w:tbl>
    <w:p w14:paraId="6A6F3E8B" w14:textId="77777777" w:rsidR="006C6AB3" w:rsidRDefault="00C0292E">
      <w:pPr>
        <w:spacing w:before="80" w:after="180"/>
      </w:pPr>
      <w:r>
        <w:rPr>
          <w:b/>
          <w:color w:val="006699"/>
        </w:rPr>
        <w:t xml:space="preserve">Why: </w:t>
      </w:r>
      <w:r>
        <w:t>The intended answers are long-running jobs beyond the GitHub-hosted job limit and jobs needing private/local-network access. Self-hosted runners use infrastructure you manage.</w:t>
      </w:r>
    </w:p>
    <w:p w14:paraId="345AB213" w14:textId="77777777" w:rsidR="006C6AB3" w:rsidRDefault="00C0292E">
      <w:pPr>
        <w:pStyle w:val="Heading2"/>
      </w:pPr>
      <w:r>
        <w:t>Question 5</w:t>
      </w:r>
    </w:p>
    <w:p w14:paraId="6F3809EA" w14:textId="77777777" w:rsidR="006C6AB3" w:rsidRDefault="00C0292E">
      <w:pPr>
        <w:spacing w:after="120"/>
      </w:pPr>
      <w:r>
        <w:rPr>
          <w:b/>
        </w:rPr>
        <w:t>As a developer, you need to leverage Redis in your workflow. What is the best way to use Redis on a self-hosted Linux runner without affecting future workflow runs?</w:t>
      </w:r>
    </w:p>
    <w:p w14:paraId="7F74B26B" w14:textId="77777777" w:rsidR="006C6AB3" w:rsidRDefault="00C0292E">
      <w:pPr>
        <w:pStyle w:val="ListBullet"/>
        <w:spacing w:after="40"/>
        <w:ind w:left="259"/>
      </w:pPr>
      <w:r>
        <w:t>A. Install Redis on the hosted runner image and place it in a runner group.</w:t>
      </w:r>
    </w:p>
    <w:p w14:paraId="60C0CAEE" w14:textId="77777777" w:rsidR="006C6AB3" w:rsidRDefault="00C0292E">
      <w:pPr>
        <w:pStyle w:val="ListBullet"/>
        <w:spacing w:after="40"/>
        <w:ind w:left="259"/>
      </w:pPr>
      <w:r>
        <w:t>B. Set up Redis on a separate machine and reference that instance.</w:t>
      </w:r>
    </w:p>
    <w:p w14:paraId="6FDE8ED3" w14:textId="77777777" w:rsidR="006C6AB3" w:rsidRDefault="00C0292E">
      <w:pPr>
        <w:pStyle w:val="ListBullet"/>
        <w:spacing w:after="40"/>
        <w:ind w:left="259"/>
      </w:pPr>
      <w:r>
        <w:t>C. Specify container: and services: in the job definition to use a Redis service container.</w:t>
      </w:r>
    </w:p>
    <w:p w14:paraId="3CCAECC5" w14:textId="77777777" w:rsidR="006C6AB3" w:rsidRDefault="00C0292E">
      <w:pPr>
        <w:pStyle w:val="ListBullet"/>
        <w:spacing w:after="40"/>
        <w:ind w:left="259"/>
      </w:pPr>
      <w:r>
        <w:t>D. Dynamically install and configure Redis in a run step.</w:t>
      </w:r>
    </w:p>
    <w:tbl>
      <w:tblPr>
        <w:tblW w:w="0" w:type="auto"/>
        <w:tblLayout w:type="fixed"/>
        <w:tblLook w:val="04A0" w:firstRow="1" w:lastRow="0" w:firstColumn="1" w:lastColumn="0" w:noHBand="0" w:noVBand="1"/>
      </w:tblPr>
      <w:tblGrid>
        <w:gridCol w:w="5083"/>
        <w:gridCol w:w="5083"/>
      </w:tblGrid>
      <w:tr w:rsidR="006C6AB3" w14:paraId="50CDE587" w14:textId="77777777">
        <w:tc>
          <w:tcPr>
            <w:tcW w:w="5083" w:type="dxa"/>
            <w:shd w:val="clear" w:color="auto" w:fill="D9EAF7"/>
            <w:tcMar>
              <w:top w:w="110" w:type="dxa"/>
              <w:left w:w="140" w:type="dxa"/>
              <w:bottom w:w="110" w:type="dxa"/>
              <w:right w:w="140" w:type="dxa"/>
            </w:tcMar>
            <w:vAlign w:val="center"/>
          </w:tcPr>
          <w:p w14:paraId="15CE6AFC"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70B691A4" w14:textId="77777777" w:rsidR="006C6AB3" w:rsidRDefault="00C0292E">
            <w:r>
              <w:rPr>
                <w:b/>
                <w:color w:val="006E3C"/>
              </w:rPr>
              <w:t>C  ✓</w:t>
            </w:r>
          </w:p>
        </w:tc>
      </w:tr>
    </w:tbl>
    <w:p w14:paraId="3294BF1A" w14:textId="77777777" w:rsidR="006C6AB3" w:rsidRDefault="00C0292E">
      <w:pPr>
        <w:spacing w:before="80" w:after="180"/>
      </w:pPr>
      <w:r>
        <w:rPr>
          <w:b/>
          <w:color w:val="006699"/>
        </w:rPr>
        <w:t xml:space="preserve">Why: </w:t>
      </w:r>
      <w:r>
        <w:t>A Redis service container provides an isolated, repeatable dependency and avoids permanently modifying the self-hosted runner. Docker must be available on the Linux runner.</w:t>
      </w:r>
    </w:p>
    <w:p w14:paraId="02EB378F" w14:textId="77777777" w:rsidR="006C6AB3" w:rsidRDefault="00C0292E">
      <w:r>
        <w:br w:type="page"/>
      </w:r>
    </w:p>
    <w:p w14:paraId="0305535E" w14:textId="77777777" w:rsidR="006C6AB3" w:rsidRDefault="00C0292E">
      <w:pPr>
        <w:pStyle w:val="Heading2"/>
      </w:pPr>
      <w:r>
        <w:t>Question 6</w:t>
      </w:r>
    </w:p>
    <w:p w14:paraId="3B55BA7F" w14:textId="77777777" w:rsidR="006C6AB3" w:rsidRDefault="00C0292E">
      <w:pPr>
        <w:spacing w:after="120"/>
      </w:pPr>
      <w:r>
        <w:rPr>
          <w:b/>
        </w:rPr>
        <w:t>You installed specific software on a Linux self-hosted runner. Users must select the runner based on the custom software. Which steps should you perform? (Choose two.)</w:t>
      </w:r>
    </w:p>
    <w:p w14:paraId="377630FB" w14:textId="77777777" w:rsidR="006C6AB3" w:rsidRDefault="00C0292E">
      <w:pPr>
        <w:pStyle w:val="ListBullet"/>
        <w:spacing w:after="40"/>
        <w:ind w:left="259"/>
      </w:pPr>
      <w:r>
        <w:t>A. Configure the webhook and network.</w:t>
      </w:r>
    </w:p>
    <w:p w14:paraId="78FAB362" w14:textId="77777777" w:rsidR="006C6AB3" w:rsidRDefault="00C0292E">
      <w:pPr>
        <w:pStyle w:val="ListBullet"/>
        <w:spacing w:after="40"/>
        <w:ind w:left="259"/>
      </w:pPr>
      <w:r>
        <w:t>B. Create runner group custom-software-on-linux.</w:t>
      </w:r>
    </w:p>
    <w:p w14:paraId="1068E259" w14:textId="77777777" w:rsidR="006C6AB3" w:rsidRDefault="00C0292E">
      <w:pPr>
        <w:pStyle w:val="ListBullet"/>
        <w:spacing w:after="40"/>
        <w:ind w:left="259"/>
      </w:pPr>
      <w:r>
        <w:t>C. Tell users to identify the runner with labels custom-software and linux.</w:t>
      </w:r>
    </w:p>
    <w:p w14:paraId="2A9212AE" w14:textId="77777777" w:rsidR="006C6AB3" w:rsidRDefault="00C0292E">
      <w:pPr>
        <w:pStyle w:val="ListBullet"/>
        <w:spacing w:after="40"/>
        <w:ind w:left="259"/>
      </w:pPr>
      <w:r>
        <w:t>D. Add the label linux to the runner.</w:t>
      </w:r>
    </w:p>
    <w:p w14:paraId="717CFC14" w14:textId="77777777" w:rsidR="006C6AB3" w:rsidRDefault="00C0292E">
      <w:pPr>
        <w:pStyle w:val="ListBullet"/>
        <w:spacing w:after="40"/>
        <w:ind w:left="259"/>
      </w:pPr>
      <w:r>
        <w:t>E. Tell users to identify the runner based on the group.</w:t>
      </w:r>
    </w:p>
    <w:p w14:paraId="04CADC64" w14:textId="77777777" w:rsidR="006C6AB3" w:rsidRDefault="00C0292E">
      <w:pPr>
        <w:pStyle w:val="ListBullet"/>
        <w:spacing w:after="40"/>
        <w:ind w:left="259"/>
      </w:pPr>
      <w:r>
        <w:t>F. Add the label custom-software to the runner.</w:t>
      </w:r>
    </w:p>
    <w:tbl>
      <w:tblPr>
        <w:tblW w:w="0" w:type="auto"/>
        <w:tblLayout w:type="fixed"/>
        <w:tblLook w:val="04A0" w:firstRow="1" w:lastRow="0" w:firstColumn="1" w:lastColumn="0" w:noHBand="0" w:noVBand="1"/>
      </w:tblPr>
      <w:tblGrid>
        <w:gridCol w:w="5083"/>
        <w:gridCol w:w="5083"/>
      </w:tblGrid>
      <w:tr w:rsidR="006C6AB3" w14:paraId="1CA96D8D" w14:textId="77777777">
        <w:tc>
          <w:tcPr>
            <w:tcW w:w="5083" w:type="dxa"/>
            <w:shd w:val="clear" w:color="auto" w:fill="D9EAF7"/>
            <w:tcMar>
              <w:top w:w="110" w:type="dxa"/>
              <w:left w:w="140" w:type="dxa"/>
              <w:bottom w:w="110" w:type="dxa"/>
              <w:right w:w="140" w:type="dxa"/>
            </w:tcMar>
            <w:vAlign w:val="center"/>
          </w:tcPr>
          <w:p w14:paraId="4A452EBB"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0039A859" w14:textId="77777777" w:rsidR="006C6AB3" w:rsidRDefault="00C0292E">
            <w:r>
              <w:rPr>
                <w:b/>
                <w:color w:val="006E3C"/>
              </w:rPr>
              <w:t>C, F  ✓</w:t>
            </w:r>
          </w:p>
        </w:tc>
      </w:tr>
    </w:tbl>
    <w:p w14:paraId="6C591B3C" w14:textId="77777777" w:rsidR="006C6AB3" w:rsidRDefault="00C0292E">
      <w:pPr>
        <w:spacing w:before="80" w:after="180"/>
      </w:pPr>
      <w:r>
        <w:rPr>
          <w:b/>
          <w:color w:val="006699"/>
        </w:rPr>
        <w:t xml:space="preserve">Why: </w:t>
      </w:r>
      <w:r>
        <w:t>Add a custom-software label and have workflows target the matching labels, for example runs-on: [self-hosted, linux, custom-software]. Linux is normally a default label.</w:t>
      </w:r>
    </w:p>
    <w:p w14:paraId="13E7D896" w14:textId="77777777" w:rsidR="006C6AB3" w:rsidRDefault="00C0292E">
      <w:pPr>
        <w:pStyle w:val="Heading2"/>
      </w:pPr>
      <w:r>
        <w:t>Question 7</w:t>
      </w:r>
    </w:p>
    <w:p w14:paraId="38D9F49D" w14:textId="77777777" w:rsidR="006C6AB3" w:rsidRDefault="00C0292E">
      <w:pPr>
        <w:spacing w:after="120"/>
      </w:pPr>
      <w:r>
        <w:rPr>
          <w:b/>
        </w:rPr>
        <w:t>You need to trigger a workflow using the GitHub API for activity that happens outside GitHub. Which workflow event do you use?</w:t>
      </w:r>
    </w:p>
    <w:p w14:paraId="488BC002" w14:textId="77777777" w:rsidR="006C6AB3" w:rsidRDefault="00C0292E">
      <w:pPr>
        <w:pStyle w:val="ListBullet"/>
        <w:spacing w:after="40"/>
        <w:ind w:left="259"/>
      </w:pPr>
      <w:r>
        <w:t>A. workflow_run</w:t>
      </w:r>
    </w:p>
    <w:p w14:paraId="437D5AD3" w14:textId="77777777" w:rsidR="006C6AB3" w:rsidRDefault="00C0292E">
      <w:pPr>
        <w:pStyle w:val="ListBullet"/>
        <w:spacing w:after="40"/>
        <w:ind w:left="259"/>
      </w:pPr>
      <w:r>
        <w:t>B. deployment</w:t>
      </w:r>
    </w:p>
    <w:p w14:paraId="408A1BD9" w14:textId="77777777" w:rsidR="006C6AB3" w:rsidRDefault="00C0292E">
      <w:pPr>
        <w:pStyle w:val="ListBullet"/>
        <w:spacing w:after="40"/>
        <w:ind w:left="259"/>
      </w:pPr>
      <w:r>
        <w:t>C. check_suite</w:t>
      </w:r>
    </w:p>
    <w:p w14:paraId="29B2A8C1" w14:textId="77777777" w:rsidR="006C6AB3" w:rsidRDefault="00C0292E">
      <w:pPr>
        <w:pStyle w:val="ListBullet"/>
        <w:spacing w:after="40"/>
        <w:ind w:left="259"/>
      </w:pPr>
      <w:r>
        <w:t>D. repository_dispatch</w:t>
      </w:r>
    </w:p>
    <w:tbl>
      <w:tblPr>
        <w:tblW w:w="0" w:type="auto"/>
        <w:tblLayout w:type="fixed"/>
        <w:tblLook w:val="04A0" w:firstRow="1" w:lastRow="0" w:firstColumn="1" w:lastColumn="0" w:noHBand="0" w:noVBand="1"/>
      </w:tblPr>
      <w:tblGrid>
        <w:gridCol w:w="5083"/>
        <w:gridCol w:w="5083"/>
      </w:tblGrid>
      <w:tr w:rsidR="006C6AB3" w14:paraId="54CAFD48" w14:textId="77777777">
        <w:tc>
          <w:tcPr>
            <w:tcW w:w="5083" w:type="dxa"/>
            <w:shd w:val="clear" w:color="auto" w:fill="D9EAF7"/>
            <w:tcMar>
              <w:top w:w="110" w:type="dxa"/>
              <w:left w:w="140" w:type="dxa"/>
              <w:bottom w:w="110" w:type="dxa"/>
              <w:right w:w="140" w:type="dxa"/>
            </w:tcMar>
            <w:vAlign w:val="center"/>
          </w:tcPr>
          <w:p w14:paraId="165D7219"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15AC17DC" w14:textId="77777777" w:rsidR="006C6AB3" w:rsidRDefault="00C0292E">
            <w:r>
              <w:rPr>
                <w:b/>
                <w:color w:val="006E3C"/>
              </w:rPr>
              <w:t>D  ✓</w:t>
            </w:r>
          </w:p>
        </w:tc>
      </w:tr>
    </w:tbl>
    <w:p w14:paraId="58E2DEDA" w14:textId="77777777" w:rsidR="006C6AB3" w:rsidRDefault="00C0292E">
      <w:pPr>
        <w:spacing w:before="80" w:after="180"/>
      </w:pPr>
      <w:r>
        <w:rPr>
          <w:b/>
          <w:color w:val="006699"/>
        </w:rPr>
        <w:t xml:space="preserve">Why: </w:t>
      </w:r>
      <w:r>
        <w:t>repository_dispatch is designed for custom activity sent to a repository through the GitHub API.</w:t>
      </w:r>
    </w:p>
    <w:p w14:paraId="2B9F6071" w14:textId="77777777" w:rsidR="006C6AB3" w:rsidRDefault="00C0292E">
      <w:pPr>
        <w:pStyle w:val="Heading2"/>
      </w:pPr>
      <w:r>
        <w:t>Question 8</w:t>
      </w:r>
    </w:p>
    <w:p w14:paraId="38C9191D" w14:textId="77777777" w:rsidR="006C6AB3" w:rsidRDefault="00C0292E">
      <w:pPr>
        <w:spacing w:after="120"/>
      </w:pPr>
      <w:r>
        <w:rPr>
          <w:b/>
        </w:rPr>
        <w:t>In which locations can actions be referenced by workflows? (Choose three.)</w:t>
      </w:r>
    </w:p>
    <w:p w14:paraId="42C3AAB7" w14:textId="77777777" w:rsidR="006C6AB3" w:rsidRDefault="00C0292E">
      <w:pPr>
        <w:pStyle w:val="ListBullet"/>
        <w:spacing w:after="40"/>
        <w:ind w:left="259"/>
      </w:pPr>
      <w:r>
        <w:t>A. an .action extension file in the repository</w:t>
      </w:r>
    </w:p>
    <w:p w14:paraId="75810A3E" w14:textId="77777777" w:rsidR="006C6AB3" w:rsidRDefault="00C0292E">
      <w:pPr>
        <w:pStyle w:val="ListBullet"/>
        <w:spacing w:after="40"/>
        <w:ind w:left="259"/>
      </w:pPr>
      <w:r>
        <w:t>B. a published Docker container image on Docker Hub</w:t>
      </w:r>
    </w:p>
    <w:p w14:paraId="16DE15B4" w14:textId="77777777" w:rsidR="006C6AB3" w:rsidRDefault="00C0292E">
      <w:pPr>
        <w:pStyle w:val="ListBullet"/>
        <w:spacing w:after="40"/>
        <w:ind w:left="259"/>
      </w:pPr>
      <w:r>
        <w:t>C. a public NPM registry</w:t>
      </w:r>
    </w:p>
    <w:p w14:paraId="4F625BA4" w14:textId="77777777" w:rsidR="006C6AB3" w:rsidRDefault="00C0292E">
      <w:pPr>
        <w:pStyle w:val="ListBullet"/>
        <w:spacing w:after="40"/>
        <w:ind w:left="259"/>
      </w:pPr>
      <w:r>
        <w:t>D. the runs-on keyword of a workflow file</w:t>
      </w:r>
    </w:p>
    <w:p w14:paraId="77644652" w14:textId="77777777" w:rsidR="006C6AB3" w:rsidRDefault="00C0292E">
      <w:pPr>
        <w:pStyle w:val="ListBullet"/>
        <w:spacing w:after="40"/>
        <w:ind w:left="259"/>
      </w:pPr>
      <w:r>
        <w:t>E. the repository Secrets settings page</w:t>
      </w:r>
    </w:p>
    <w:p w14:paraId="7F54B06E" w14:textId="77777777" w:rsidR="006C6AB3" w:rsidRDefault="00C0292E">
      <w:pPr>
        <w:pStyle w:val="ListBullet"/>
        <w:spacing w:after="40"/>
        <w:ind w:left="259"/>
      </w:pPr>
      <w:r>
        <w:t>F. a separate public repository</w:t>
      </w:r>
    </w:p>
    <w:p w14:paraId="7D837EAF" w14:textId="77777777" w:rsidR="006C6AB3" w:rsidRDefault="00C0292E">
      <w:pPr>
        <w:pStyle w:val="ListBullet"/>
        <w:spacing w:after="40"/>
        <w:ind w:left="259"/>
      </w:pPr>
      <w:r>
        <w:t>G. the same repository as the workflow</w:t>
      </w:r>
    </w:p>
    <w:tbl>
      <w:tblPr>
        <w:tblW w:w="0" w:type="auto"/>
        <w:tblLayout w:type="fixed"/>
        <w:tblLook w:val="04A0" w:firstRow="1" w:lastRow="0" w:firstColumn="1" w:lastColumn="0" w:noHBand="0" w:noVBand="1"/>
      </w:tblPr>
      <w:tblGrid>
        <w:gridCol w:w="5083"/>
        <w:gridCol w:w="5083"/>
      </w:tblGrid>
      <w:tr w:rsidR="006C6AB3" w14:paraId="4465C0C7" w14:textId="77777777">
        <w:tc>
          <w:tcPr>
            <w:tcW w:w="5083" w:type="dxa"/>
            <w:shd w:val="clear" w:color="auto" w:fill="D9EAF7"/>
            <w:tcMar>
              <w:top w:w="110" w:type="dxa"/>
              <w:left w:w="140" w:type="dxa"/>
              <w:bottom w:w="110" w:type="dxa"/>
              <w:right w:w="140" w:type="dxa"/>
            </w:tcMar>
            <w:vAlign w:val="center"/>
          </w:tcPr>
          <w:p w14:paraId="3382F11D"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3824E8E8" w14:textId="77777777" w:rsidR="006C6AB3" w:rsidRDefault="00C0292E">
            <w:r>
              <w:rPr>
                <w:b/>
                <w:color w:val="006E3C"/>
              </w:rPr>
              <w:t>B, F, G  ✓</w:t>
            </w:r>
          </w:p>
        </w:tc>
      </w:tr>
    </w:tbl>
    <w:p w14:paraId="1A619D00" w14:textId="77777777" w:rsidR="006C6AB3" w:rsidRDefault="00C0292E">
      <w:pPr>
        <w:spacing w:before="80" w:after="180"/>
      </w:pPr>
      <w:r>
        <w:rPr>
          <w:b/>
          <w:color w:val="006699"/>
        </w:rPr>
        <w:t xml:space="preserve">Why: </w:t>
      </w:r>
      <w:r>
        <w:t>A workflow can reference a container image with docker://, an action in another repository, or a local action in the same repository.</w:t>
      </w:r>
    </w:p>
    <w:p w14:paraId="10B7AE96" w14:textId="77777777" w:rsidR="006C6AB3" w:rsidRDefault="00C0292E">
      <w:pPr>
        <w:pStyle w:val="Heading2"/>
      </w:pPr>
      <w:r>
        <w:t>Question 9</w:t>
      </w:r>
    </w:p>
    <w:p w14:paraId="2FA76DAB" w14:textId="77777777" w:rsidR="006C6AB3" w:rsidRDefault="00C0292E">
      <w:pPr>
        <w:spacing w:after="120"/>
      </w:pPr>
      <w:r>
        <w:rPr>
          <w:b/>
        </w:rPr>
        <w:t>Scheduled workflows run on the:</w:t>
      </w:r>
    </w:p>
    <w:p w14:paraId="13634EAE" w14:textId="77777777" w:rsidR="006C6AB3" w:rsidRDefault="00C0292E">
      <w:pPr>
        <w:pStyle w:val="ListBullet"/>
        <w:spacing w:after="40"/>
        <w:ind w:left="259"/>
      </w:pPr>
      <w:r>
        <w:t>A. specified commit and branch from the workflow YAML file</w:t>
      </w:r>
    </w:p>
    <w:p w14:paraId="03D53FB8" w14:textId="77777777" w:rsidR="006C6AB3" w:rsidRDefault="00C0292E">
      <w:pPr>
        <w:pStyle w:val="ListBullet"/>
        <w:spacing w:after="40"/>
        <w:ind w:left="259"/>
      </w:pPr>
      <w:r>
        <w:t>B. latest commit from the branch named schedule</w:t>
      </w:r>
    </w:p>
    <w:p w14:paraId="777FF3C6" w14:textId="77777777" w:rsidR="006C6AB3" w:rsidRDefault="00C0292E">
      <w:pPr>
        <w:pStyle w:val="ListBullet"/>
        <w:spacing w:after="40"/>
        <w:ind w:left="259"/>
      </w:pPr>
      <w:r>
        <w:t>C. latest commit and branch on which the workflow was triggered</w:t>
      </w:r>
    </w:p>
    <w:p w14:paraId="2284D1A2" w14:textId="77777777" w:rsidR="006C6AB3" w:rsidRDefault="00C0292E">
      <w:pPr>
        <w:pStyle w:val="ListBullet"/>
        <w:spacing w:after="40"/>
        <w:ind w:left="259"/>
      </w:pPr>
      <w:r>
        <w:t>D. latest commit from the branch named main</w:t>
      </w:r>
    </w:p>
    <w:p w14:paraId="08A4C38B" w14:textId="77777777" w:rsidR="006C6AB3" w:rsidRDefault="00C0292E">
      <w:pPr>
        <w:pStyle w:val="ListBullet"/>
        <w:spacing w:after="40"/>
        <w:ind w:left="259"/>
      </w:pPr>
      <w:r>
        <w:t>E. latest commit on the default or base branch</w:t>
      </w:r>
    </w:p>
    <w:tbl>
      <w:tblPr>
        <w:tblW w:w="0" w:type="auto"/>
        <w:tblLayout w:type="fixed"/>
        <w:tblLook w:val="04A0" w:firstRow="1" w:lastRow="0" w:firstColumn="1" w:lastColumn="0" w:noHBand="0" w:noVBand="1"/>
      </w:tblPr>
      <w:tblGrid>
        <w:gridCol w:w="5083"/>
        <w:gridCol w:w="5083"/>
      </w:tblGrid>
      <w:tr w:rsidR="006C6AB3" w14:paraId="78F321C2" w14:textId="77777777">
        <w:tc>
          <w:tcPr>
            <w:tcW w:w="5083" w:type="dxa"/>
            <w:shd w:val="clear" w:color="auto" w:fill="D9EAF7"/>
            <w:tcMar>
              <w:top w:w="110" w:type="dxa"/>
              <w:left w:w="140" w:type="dxa"/>
              <w:bottom w:w="110" w:type="dxa"/>
              <w:right w:w="140" w:type="dxa"/>
            </w:tcMar>
            <w:vAlign w:val="center"/>
          </w:tcPr>
          <w:p w14:paraId="21232303"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72AC67F3" w14:textId="77777777" w:rsidR="006C6AB3" w:rsidRDefault="00C0292E">
            <w:r>
              <w:rPr>
                <w:b/>
                <w:color w:val="006E3C"/>
              </w:rPr>
              <w:t>E  ✓</w:t>
            </w:r>
          </w:p>
        </w:tc>
      </w:tr>
    </w:tbl>
    <w:p w14:paraId="7101C2DD" w14:textId="77777777" w:rsidR="006C6AB3" w:rsidRDefault="00C0292E">
      <w:pPr>
        <w:spacing w:before="80" w:after="180"/>
      </w:pPr>
      <w:r>
        <w:rPr>
          <w:b/>
          <w:color w:val="006699"/>
        </w:rPr>
        <w:t xml:space="preserve">Why: </w:t>
      </w:r>
      <w:r>
        <w:t>A scheduled workflow runs from the latest commit on the repository default branch, and the workflow file must exist on that branch.</w:t>
      </w:r>
    </w:p>
    <w:p w14:paraId="1F148C76" w14:textId="77777777" w:rsidR="006C6AB3" w:rsidRDefault="00C0292E">
      <w:pPr>
        <w:pStyle w:val="Heading2"/>
      </w:pPr>
      <w:r>
        <w:t>Question 10</w:t>
      </w:r>
    </w:p>
    <w:p w14:paraId="2F56307F" w14:textId="77777777" w:rsidR="006C6AB3" w:rsidRDefault="00C0292E">
      <w:pPr>
        <w:spacing w:after="120"/>
      </w:pPr>
      <w:r>
        <w:rPr>
          <w:b/>
        </w:rPr>
        <w:t>Custom environment variables can be defined at multiple levels within a workflow file. (Choose three.)</w:t>
      </w:r>
    </w:p>
    <w:p w14:paraId="66132E60" w14:textId="77777777" w:rsidR="006C6AB3" w:rsidRDefault="00C0292E">
      <w:pPr>
        <w:pStyle w:val="ListBullet"/>
        <w:spacing w:after="40"/>
        <w:ind w:left="259"/>
      </w:pPr>
      <w:r>
        <w:t>A. top level</w:t>
      </w:r>
    </w:p>
    <w:p w14:paraId="4A16AF08" w14:textId="77777777" w:rsidR="006C6AB3" w:rsidRDefault="00C0292E">
      <w:pPr>
        <w:pStyle w:val="ListBullet"/>
        <w:spacing w:after="40"/>
        <w:ind w:left="259"/>
      </w:pPr>
      <w:r>
        <w:t>B. step level</w:t>
      </w:r>
    </w:p>
    <w:p w14:paraId="5EB1ECE2" w14:textId="77777777" w:rsidR="006C6AB3" w:rsidRDefault="00C0292E">
      <w:pPr>
        <w:pStyle w:val="ListBullet"/>
        <w:spacing w:after="40"/>
        <w:ind w:left="259"/>
      </w:pPr>
      <w:r>
        <w:t>C. default level</w:t>
      </w:r>
    </w:p>
    <w:p w14:paraId="21353F33" w14:textId="77777777" w:rsidR="006C6AB3" w:rsidRDefault="00C0292E">
      <w:pPr>
        <w:pStyle w:val="ListBullet"/>
        <w:spacing w:after="40"/>
        <w:ind w:left="259"/>
      </w:pPr>
      <w:r>
        <w:t>D. runner level</w:t>
      </w:r>
    </w:p>
    <w:p w14:paraId="11E87C40" w14:textId="77777777" w:rsidR="006C6AB3" w:rsidRDefault="00C0292E">
      <w:pPr>
        <w:pStyle w:val="ListBullet"/>
        <w:spacing w:after="40"/>
        <w:ind w:left="259"/>
      </w:pPr>
      <w:r>
        <w:t>E. job level</w:t>
      </w:r>
    </w:p>
    <w:p w14:paraId="50DB8B14" w14:textId="77777777" w:rsidR="006C6AB3" w:rsidRDefault="00C0292E">
      <w:pPr>
        <w:pStyle w:val="ListBullet"/>
        <w:spacing w:after="40"/>
        <w:ind w:left="259"/>
      </w:pPr>
      <w:r>
        <w:t>F. stage level</w:t>
      </w:r>
    </w:p>
    <w:tbl>
      <w:tblPr>
        <w:tblW w:w="0" w:type="auto"/>
        <w:tblLayout w:type="fixed"/>
        <w:tblLook w:val="04A0" w:firstRow="1" w:lastRow="0" w:firstColumn="1" w:lastColumn="0" w:noHBand="0" w:noVBand="1"/>
      </w:tblPr>
      <w:tblGrid>
        <w:gridCol w:w="5083"/>
        <w:gridCol w:w="5083"/>
      </w:tblGrid>
      <w:tr w:rsidR="006C6AB3" w14:paraId="57521851" w14:textId="77777777">
        <w:tc>
          <w:tcPr>
            <w:tcW w:w="5083" w:type="dxa"/>
            <w:shd w:val="clear" w:color="auto" w:fill="D9EAF7"/>
            <w:tcMar>
              <w:top w:w="110" w:type="dxa"/>
              <w:left w:w="140" w:type="dxa"/>
              <w:bottom w:w="110" w:type="dxa"/>
              <w:right w:w="140" w:type="dxa"/>
            </w:tcMar>
            <w:vAlign w:val="center"/>
          </w:tcPr>
          <w:p w14:paraId="3B8CC31A"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7036371D" w14:textId="77777777" w:rsidR="006C6AB3" w:rsidRDefault="00C0292E">
            <w:r>
              <w:rPr>
                <w:b/>
                <w:color w:val="006E3C"/>
              </w:rPr>
              <w:t>A, B, E  ✓</w:t>
            </w:r>
          </w:p>
        </w:tc>
      </w:tr>
    </w:tbl>
    <w:p w14:paraId="415EFE3A" w14:textId="77777777" w:rsidR="006C6AB3" w:rsidRDefault="00C0292E">
      <w:pPr>
        <w:spacing w:before="80" w:after="180"/>
      </w:pPr>
      <w:r>
        <w:rPr>
          <w:b/>
          <w:color w:val="006699"/>
        </w:rPr>
        <w:t xml:space="preserve">Why: </w:t>
      </w:r>
      <w:r>
        <w:t>The env key can be defined at workflow, job, and step scope.</w:t>
      </w:r>
    </w:p>
    <w:p w14:paraId="6A05A809" w14:textId="77777777" w:rsidR="006C6AB3" w:rsidRDefault="00C0292E">
      <w:r>
        <w:br w:type="page"/>
      </w:r>
    </w:p>
    <w:p w14:paraId="15888A0A" w14:textId="77777777" w:rsidR="006C6AB3" w:rsidRDefault="00C0292E">
      <w:pPr>
        <w:pStyle w:val="Heading2"/>
      </w:pPr>
      <w:r>
        <w:t>Question 11</w:t>
      </w:r>
    </w:p>
    <w:p w14:paraId="4257D569" w14:textId="77777777" w:rsidR="006C6AB3" w:rsidRDefault="00C0292E">
      <w:pPr>
        <w:spacing w:after="120"/>
      </w:pPr>
      <w:r>
        <w:rPr>
          <w:b/>
        </w:rPr>
        <w:t>You need to execute the deploy job only if the current branch name is feature-branch. Which code snippet implements the job condition?</w:t>
      </w:r>
    </w:p>
    <w:p w14:paraId="39C915E5" w14:textId="77777777" w:rsidR="006C6AB3" w:rsidRDefault="00C0292E">
      <w:pPr>
        <w:pStyle w:val="ListBullet"/>
        <w:spacing w:after="40"/>
        <w:ind w:left="259"/>
      </w:pPr>
      <w:r>
        <w:t>A. if: github.ref_name == 'feature-branch'</w:t>
      </w:r>
    </w:p>
    <w:p w14:paraId="04C66EDC" w14:textId="77777777" w:rsidR="006C6AB3" w:rsidRDefault="00C0292E">
      <w:pPr>
        <w:pStyle w:val="ListBullet"/>
        <w:spacing w:after="40"/>
        <w:ind w:left="259"/>
      </w:pPr>
      <w:r>
        <w:t>B. if: github.branch.name == 'feature-branch'</w:t>
      </w:r>
    </w:p>
    <w:p w14:paraId="5395BAE0" w14:textId="77777777" w:rsidR="006C6AB3" w:rsidRDefault="00C0292E">
      <w:pPr>
        <w:pStyle w:val="ListBullet"/>
        <w:spacing w:after="40"/>
        <w:ind w:left="259"/>
      </w:pPr>
      <w:r>
        <w:t>C. if: github.ref.name == 'feature-branch'</w:t>
      </w:r>
    </w:p>
    <w:p w14:paraId="564A4300" w14:textId="77777777" w:rsidR="006C6AB3" w:rsidRDefault="00C0292E">
      <w:pPr>
        <w:pStyle w:val="ListBullet"/>
        <w:spacing w:after="40"/>
        <w:ind w:left="259"/>
      </w:pPr>
      <w:r>
        <w:t>D. if: github.branch_name == 'feature-branch'</w:t>
      </w:r>
    </w:p>
    <w:tbl>
      <w:tblPr>
        <w:tblW w:w="0" w:type="auto"/>
        <w:tblLayout w:type="fixed"/>
        <w:tblLook w:val="04A0" w:firstRow="1" w:lastRow="0" w:firstColumn="1" w:lastColumn="0" w:noHBand="0" w:noVBand="1"/>
      </w:tblPr>
      <w:tblGrid>
        <w:gridCol w:w="5083"/>
        <w:gridCol w:w="5083"/>
      </w:tblGrid>
      <w:tr w:rsidR="006C6AB3" w14:paraId="72EE8776" w14:textId="77777777">
        <w:tc>
          <w:tcPr>
            <w:tcW w:w="5083" w:type="dxa"/>
            <w:shd w:val="clear" w:color="auto" w:fill="D9EAF7"/>
            <w:tcMar>
              <w:top w:w="110" w:type="dxa"/>
              <w:left w:w="140" w:type="dxa"/>
              <w:bottom w:w="110" w:type="dxa"/>
              <w:right w:w="140" w:type="dxa"/>
            </w:tcMar>
            <w:vAlign w:val="center"/>
          </w:tcPr>
          <w:p w14:paraId="307F0AB5" w14:textId="77777777" w:rsidR="006C6AB3" w:rsidRDefault="00C0292E">
            <w:r>
              <w:rPr>
                <w:b/>
                <w:color w:val="142C48"/>
              </w:rPr>
              <w:t>Reviewed answer</w:t>
            </w:r>
          </w:p>
        </w:tc>
        <w:tc>
          <w:tcPr>
            <w:tcW w:w="5083" w:type="dxa"/>
            <w:shd w:val="clear" w:color="auto" w:fill="FFF3CD"/>
            <w:tcMar>
              <w:top w:w="110" w:type="dxa"/>
              <w:left w:w="140" w:type="dxa"/>
              <w:bottom w:w="110" w:type="dxa"/>
              <w:right w:w="140" w:type="dxa"/>
            </w:tcMar>
            <w:vAlign w:val="center"/>
          </w:tcPr>
          <w:p w14:paraId="3C564FFF" w14:textId="77777777" w:rsidR="006C6AB3" w:rsidRDefault="00C0292E">
            <w:r>
              <w:rPr>
                <w:b/>
                <w:strike/>
                <w:color w:val="B40000"/>
              </w:rPr>
              <w:t>C</w:t>
            </w:r>
            <w:r>
              <w:rPr>
                <w:b/>
                <w:color w:val="006E3C"/>
              </w:rPr>
              <w:t xml:space="preserve">  →  A</w:t>
            </w:r>
          </w:p>
        </w:tc>
      </w:tr>
    </w:tbl>
    <w:p w14:paraId="1BB71C1B" w14:textId="77777777" w:rsidR="006C6AB3" w:rsidRDefault="00C0292E">
      <w:pPr>
        <w:spacing w:before="80" w:after="180"/>
      </w:pPr>
      <w:r>
        <w:rPr>
          <w:b/>
          <w:color w:val="006699"/>
        </w:rPr>
        <w:t xml:space="preserve">Why: </w:t>
      </w:r>
      <w:r>
        <w:t>github.ref_name is the valid GitHub context property containing the short branch or tag name. github.ref.name is not a valid property path.</w:t>
      </w:r>
    </w:p>
    <w:p w14:paraId="01F90C8B" w14:textId="77777777" w:rsidR="006C6AB3" w:rsidRDefault="00C0292E">
      <w:pPr>
        <w:pStyle w:val="Heading2"/>
      </w:pPr>
      <w:r>
        <w:t>Question 12</w:t>
      </w:r>
    </w:p>
    <w:p w14:paraId="384CB8A1" w14:textId="77777777" w:rsidR="006C6AB3" w:rsidRDefault="00C0292E">
      <w:pPr>
        <w:spacing w:after="120"/>
      </w:pPr>
      <w:r>
        <w:rPr>
          <w:b/>
        </w:rPr>
        <w:t>What are the mandatory requirements for publishing GitHub Actions to GitHub Marketplace? (Choose two.)</w:t>
      </w:r>
    </w:p>
    <w:p w14:paraId="37B3DEEF" w14:textId="77777777" w:rsidR="006C6AB3" w:rsidRDefault="00C0292E">
      <w:pPr>
        <w:pStyle w:val="ListBullet"/>
        <w:spacing w:after="40"/>
        <w:ind w:left="259"/>
      </w:pPr>
      <w:r>
        <w:t>A. The action can be in a public or private repository.</w:t>
      </w:r>
    </w:p>
    <w:p w14:paraId="05E0AE7F" w14:textId="77777777" w:rsidR="006C6AB3" w:rsidRDefault="00C0292E">
      <w:pPr>
        <w:pStyle w:val="ListBullet"/>
        <w:spacing w:after="40"/>
        <w:ind w:left="259"/>
      </w:pPr>
      <w:r>
        <w:t>B. The action metadata file must be in the root directory of the repository.</w:t>
      </w:r>
    </w:p>
    <w:p w14:paraId="4ABEBBCA" w14:textId="77777777" w:rsidR="006C6AB3" w:rsidRDefault="00C0292E">
      <w:pPr>
        <w:pStyle w:val="ListBullet"/>
        <w:spacing w:after="40"/>
        <w:ind w:left="259"/>
      </w:pPr>
      <w:r>
        <w:t>C. The action name cannot match a GitHub user or organization unless published by that owner.</w:t>
      </w:r>
    </w:p>
    <w:p w14:paraId="1C68E4CC" w14:textId="77777777" w:rsidR="006C6AB3" w:rsidRDefault="00C0292E">
      <w:pPr>
        <w:pStyle w:val="ListBullet"/>
        <w:spacing w:after="40"/>
        <w:ind w:left="259"/>
      </w:pPr>
      <w:r>
        <w:t>D. The name must match an existing Marketplace category.</w:t>
      </w:r>
    </w:p>
    <w:p w14:paraId="60DE7B00" w14:textId="77777777" w:rsidR="006C6AB3" w:rsidRDefault="00C0292E">
      <w:pPr>
        <w:pStyle w:val="ListBullet"/>
        <w:spacing w:after="40"/>
        <w:ind w:left="259"/>
      </w:pPr>
      <w:r>
        <w:t>E. Each repository can contain a collection of actions under the same category.</w:t>
      </w:r>
    </w:p>
    <w:tbl>
      <w:tblPr>
        <w:tblW w:w="0" w:type="auto"/>
        <w:tblLayout w:type="fixed"/>
        <w:tblLook w:val="04A0" w:firstRow="1" w:lastRow="0" w:firstColumn="1" w:lastColumn="0" w:noHBand="0" w:noVBand="1"/>
      </w:tblPr>
      <w:tblGrid>
        <w:gridCol w:w="5083"/>
        <w:gridCol w:w="5083"/>
      </w:tblGrid>
      <w:tr w:rsidR="006C6AB3" w14:paraId="44710E96" w14:textId="77777777">
        <w:tc>
          <w:tcPr>
            <w:tcW w:w="5083" w:type="dxa"/>
            <w:shd w:val="clear" w:color="auto" w:fill="D9EAF7"/>
            <w:tcMar>
              <w:top w:w="110" w:type="dxa"/>
              <w:left w:w="140" w:type="dxa"/>
              <w:bottom w:w="110" w:type="dxa"/>
              <w:right w:w="140" w:type="dxa"/>
            </w:tcMar>
            <w:vAlign w:val="center"/>
          </w:tcPr>
          <w:p w14:paraId="29F5256A"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27723A0D" w14:textId="77777777" w:rsidR="006C6AB3" w:rsidRDefault="00C0292E">
            <w:r>
              <w:rPr>
                <w:b/>
                <w:color w:val="006E3C"/>
              </w:rPr>
              <w:t>B, C  ✓</w:t>
            </w:r>
          </w:p>
        </w:tc>
      </w:tr>
    </w:tbl>
    <w:p w14:paraId="79E819F2" w14:textId="77777777" w:rsidR="006C6AB3" w:rsidRDefault="00C0292E">
      <w:pPr>
        <w:spacing w:before="80" w:after="180"/>
      </w:pPr>
      <w:r>
        <w:rPr>
          <w:b/>
          <w:color w:val="006699"/>
        </w:rPr>
        <w:t xml:space="preserve">Why: </w:t>
      </w:r>
      <w:r>
        <w:t>Marketplace publishing requires a public repository, a single action whose metadata file is at the repository root, and compliance with naming rules. Of the listed choices, B and C match.</w:t>
      </w:r>
    </w:p>
    <w:p w14:paraId="67AC18F6" w14:textId="77777777" w:rsidR="006C6AB3" w:rsidRDefault="00C0292E">
      <w:pPr>
        <w:pStyle w:val="Heading2"/>
      </w:pPr>
      <w:r>
        <w:t>Question 13</w:t>
      </w:r>
    </w:p>
    <w:p w14:paraId="630A74FC" w14:textId="77777777" w:rsidR="006C6AB3" w:rsidRDefault="00C0292E">
      <w:pPr>
        <w:spacing w:after="120"/>
      </w:pPr>
      <w:r>
        <w:rPr>
          <w:b/>
        </w:rPr>
        <w:t>Which syntax correctly defines a custom environment variable named MY_VARIABLE with value my-value?</w:t>
      </w:r>
    </w:p>
    <w:p w14:paraId="09F2BD84" w14:textId="77777777" w:rsidR="006C6AB3" w:rsidRDefault="00C0292E">
      <w:pPr>
        <w:pStyle w:val="ListBullet"/>
        <w:spacing w:after="40"/>
        <w:ind w:left="259"/>
      </w:pPr>
      <w:r>
        <w:t>A. var:</w:t>
      </w:r>
      <w:r>
        <w:br/>
      </w:r>
      <w:r>
        <w:t xml:space="preserve">   MY_VARIABLE = my-value</w:t>
      </w:r>
    </w:p>
    <w:p w14:paraId="627F632F" w14:textId="77777777" w:rsidR="006C6AB3" w:rsidRDefault="00C0292E">
      <w:pPr>
        <w:pStyle w:val="ListBullet"/>
        <w:spacing w:after="40"/>
        <w:ind w:left="259"/>
      </w:pPr>
      <w:r>
        <w:t>B. environment:</w:t>
      </w:r>
      <w:r>
        <w:br/>
      </w:r>
      <w:r>
        <w:t xml:space="preserve">   MY_VARIABLE = my-value</w:t>
      </w:r>
    </w:p>
    <w:p w14:paraId="4D384C54" w14:textId="77777777" w:rsidR="006C6AB3" w:rsidRDefault="00C0292E">
      <w:pPr>
        <w:pStyle w:val="ListBullet"/>
        <w:spacing w:after="40"/>
        <w:ind w:left="259"/>
      </w:pPr>
      <w:r>
        <w:t>C. var:</w:t>
      </w:r>
      <w:r>
        <w:br/>
      </w:r>
      <w:r>
        <w:t xml:space="preserve">   MY_VARIABLE: my-value</w:t>
      </w:r>
    </w:p>
    <w:p w14:paraId="3532FCF2" w14:textId="77777777" w:rsidR="006C6AB3" w:rsidRDefault="00C0292E">
      <w:pPr>
        <w:pStyle w:val="ListBullet"/>
        <w:spacing w:after="40"/>
        <w:ind w:left="259"/>
      </w:pPr>
      <w:r>
        <w:t>D. env:</w:t>
      </w:r>
      <w:r>
        <w:br/>
      </w:r>
      <w:r>
        <w:t xml:space="preserve">   MY_VARIABLE = my-value</w:t>
      </w:r>
    </w:p>
    <w:p w14:paraId="561B740E" w14:textId="77777777" w:rsidR="006C6AB3" w:rsidRDefault="00C0292E">
      <w:pPr>
        <w:pStyle w:val="ListBullet"/>
        <w:spacing w:after="40"/>
        <w:ind w:left="259"/>
      </w:pPr>
      <w:r>
        <w:t>E. environment:</w:t>
      </w:r>
      <w:r>
        <w:br/>
      </w:r>
      <w:r>
        <w:t xml:space="preserve">   MY_VARIABLE: my-value</w:t>
      </w:r>
    </w:p>
    <w:p w14:paraId="4A1CABCE" w14:textId="77777777" w:rsidR="006C6AB3" w:rsidRDefault="00C0292E">
      <w:pPr>
        <w:pStyle w:val="ListBullet"/>
        <w:spacing w:after="40"/>
        <w:ind w:left="259"/>
      </w:pPr>
      <w:r>
        <w:t>F. env:</w:t>
      </w:r>
      <w:r>
        <w:br/>
      </w:r>
      <w:r>
        <w:t xml:space="preserve">   MY_VARIABLE: my-value</w:t>
      </w:r>
    </w:p>
    <w:tbl>
      <w:tblPr>
        <w:tblW w:w="0" w:type="auto"/>
        <w:tblLayout w:type="fixed"/>
        <w:tblLook w:val="04A0" w:firstRow="1" w:lastRow="0" w:firstColumn="1" w:lastColumn="0" w:noHBand="0" w:noVBand="1"/>
      </w:tblPr>
      <w:tblGrid>
        <w:gridCol w:w="5083"/>
        <w:gridCol w:w="5083"/>
      </w:tblGrid>
      <w:tr w:rsidR="006C6AB3" w14:paraId="59BE1B74" w14:textId="77777777">
        <w:tc>
          <w:tcPr>
            <w:tcW w:w="5083" w:type="dxa"/>
            <w:shd w:val="clear" w:color="auto" w:fill="D9EAF7"/>
            <w:tcMar>
              <w:top w:w="110" w:type="dxa"/>
              <w:left w:w="140" w:type="dxa"/>
              <w:bottom w:w="110" w:type="dxa"/>
              <w:right w:w="140" w:type="dxa"/>
            </w:tcMar>
            <w:vAlign w:val="center"/>
          </w:tcPr>
          <w:p w14:paraId="78D1770B" w14:textId="77777777" w:rsidR="006C6AB3" w:rsidRDefault="00C0292E">
            <w:r>
              <w:rPr>
                <w:b/>
                <w:color w:val="142C48"/>
              </w:rPr>
              <w:t>Reviewed answer</w:t>
            </w:r>
          </w:p>
        </w:tc>
        <w:tc>
          <w:tcPr>
            <w:tcW w:w="5083" w:type="dxa"/>
            <w:shd w:val="clear" w:color="auto" w:fill="FFF3CD"/>
            <w:tcMar>
              <w:top w:w="110" w:type="dxa"/>
              <w:left w:w="140" w:type="dxa"/>
              <w:bottom w:w="110" w:type="dxa"/>
              <w:right w:w="140" w:type="dxa"/>
            </w:tcMar>
            <w:vAlign w:val="center"/>
          </w:tcPr>
          <w:p w14:paraId="51D49E16" w14:textId="77777777" w:rsidR="006C6AB3" w:rsidRDefault="00C0292E">
            <w:r>
              <w:rPr>
                <w:b/>
                <w:strike/>
                <w:color w:val="B40000"/>
              </w:rPr>
              <w:t>D</w:t>
            </w:r>
            <w:r>
              <w:rPr>
                <w:b/>
                <w:color w:val="006E3C"/>
              </w:rPr>
              <w:t xml:space="preserve">  →  F</w:t>
            </w:r>
          </w:p>
        </w:tc>
      </w:tr>
    </w:tbl>
    <w:p w14:paraId="4604EE07" w14:textId="77777777" w:rsidR="006C6AB3" w:rsidRDefault="00C0292E">
      <w:pPr>
        <w:spacing w:before="80" w:after="180"/>
      </w:pPr>
      <w:r>
        <w:rPr>
          <w:b/>
          <w:color w:val="006699"/>
        </w:rPr>
        <w:t xml:space="preserve">Why: </w:t>
      </w:r>
      <w:r>
        <w:t>GitHub Actions uses the env key, and YAML mappings use a colon between the variable name and value.</w:t>
      </w:r>
    </w:p>
    <w:p w14:paraId="231E6F0F" w14:textId="77777777" w:rsidR="006C6AB3" w:rsidRDefault="00C0292E">
      <w:pPr>
        <w:pStyle w:val="Heading2"/>
      </w:pPr>
      <w:r>
        <w:t>Question 14</w:t>
      </w:r>
    </w:p>
    <w:p w14:paraId="4C8009BD" w14:textId="77777777" w:rsidR="006C6AB3" w:rsidRDefault="00C0292E">
      <w:pPr>
        <w:spacing w:after="120"/>
      </w:pPr>
      <w:r>
        <w:rPr>
          <w:b/>
        </w:rPr>
        <w:t>You need a deployment workflow to run after the build workflow successfully completes, without modifying the build workflow. Which trigger should the deployment workflow define?</w:t>
      </w:r>
    </w:p>
    <w:p w14:paraId="52D724E1" w14:textId="77777777" w:rsidR="006C6AB3" w:rsidRDefault="00C0292E">
      <w:pPr>
        <w:pStyle w:val="ListBullet"/>
        <w:spacing w:after="40"/>
        <w:ind w:left="259"/>
      </w:pPr>
      <w:r>
        <w:t>A. repository_dispatch</w:t>
      </w:r>
    </w:p>
    <w:p w14:paraId="6F2C4295" w14:textId="77777777" w:rsidR="006C6AB3" w:rsidRDefault="00C0292E">
      <w:pPr>
        <w:pStyle w:val="ListBullet"/>
        <w:spacing w:after="40"/>
        <w:ind w:left="259"/>
      </w:pPr>
      <w:r>
        <w:t>B. workflow_dispatch</w:t>
      </w:r>
    </w:p>
    <w:p w14:paraId="6831DF37" w14:textId="77777777" w:rsidR="006C6AB3" w:rsidRDefault="00C0292E">
      <w:pPr>
        <w:pStyle w:val="ListBullet"/>
        <w:spacing w:after="40"/>
        <w:ind w:left="259"/>
      </w:pPr>
      <w:r>
        <w:t>C. workflow_exec</w:t>
      </w:r>
    </w:p>
    <w:p w14:paraId="741213F8" w14:textId="77777777" w:rsidR="006C6AB3" w:rsidRDefault="00C0292E">
      <w:pPr>
        <w:pStyle w:val="ListBullet"/>
        <w:spacing w:after="40"/>
        <w:ind w:left="259"/>
      </w:pPr>
      <w:r>
        <w:t>D. workflow_run</w:t>
      </w:r>
    </w:p>
    <w:tbl>
      <w:tblPr>
        <w:tblW w:w="0" w:type="auto"/>
        <w:tblLayout w:type="fixed"/>
        <w:tblLook w:val="04A0" w:firstRow="1" w:lastRow="0" w:firstColumn="1" w:lastColumn="0" w:noHBand="0" w:noVBand="1"/>
      </w:tblPr>
      <w:tblGrid>
        <w:gridCol w:w="5083"/>
        <w:gridCol w:w="5083"/>
      </w:tblGrid>
      <w:tr w:rsidR="006C6AB3" w14:paraId="38BA84DE" w14:textId="77777777">
        <w:tc>
          <w:tcPr>
            <w:tcW w:w="5083" w:type="dxa"/>
            <w:shd w:val="clear" w:color="auto" w:fill="D9EAF7"/>
            <w:tcMar>
              <w:top w:w="110" w:type="dxa"/>
              <w:left w:w="140" w:type="dxa"/>
              <w:bottom w:w="110" w:type="dxa"/>
              <w:right w:w="140" w:type="dxa"/>
            </w:tcMar>
            <w:vAlign w:val="center"/>
          </w:tcPr>
          <w:p w14:paraId="48501F7C"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59BD8865" w14:textId="77777777" w:rsidR="006C6AB3" w:rsidRDefault="00C0292E">
            <w:r>
              <w:rPr>
                <w:b/>
                <w:color w:val="006E3C"/>
              </w:rPr>
              <w:t>D  ✓</w:t>
            </w:r>
          </w:p>
        </w:tc>
      </w:tr>
    </w:tbl>
    <w:p w14:paraId="4477925E" w14:textId="77777777" w:rsidR="006C6AB3" w:rsidRDefault="00C0292E">
      <w:pPr>
        <w:spacing w:before="80" w:after="180"/>
      </w:pPr>
      <w:r>
        <w:rPr>
          <w:b/>
          <w:color w:val="006699"/>
        </w:rPr>
        <w:t xml:space="preserve">Why: </w:t>
      </w:r>
      <w:r>
        <w:t>workflow_run can trigger one workflow after a named workflow completes. Add a job condition on conclusion == success when successful completion is required.</w:t>
      </w:r>
    </w:p>
    <w:p w14:paraId="768E7E3F" w14:textId="77777777" w:rsidR="006C6AB3" w:rsidRDefault="00C0292E">
      <w:pPr>
        <w:pStyle w:val="Heading2"/>
      </w:pPr>
      <w:r>
        <w:t>Question 15</w:t>
      </w:r>
    </w:p>
    <w:p w14:paraId="2D92116F" w14:textId="77777777" w:rsidR="006C6AB3" w:rsidRDefault="00C0292E">
      <w:pPr>
        <w:spacing w:after="120"/>
      </w:pPr>
      <w:r>
        <w:rPr>
          <w:b/>
        </w:rPr>
        <w:t>Which step uses the dbserver environment variable correctly?</w:t>
      </w:r>
    </w:p>
    <w:p w14:paraId="13EE441E" w14:textId="77777777" w:rsidR="006C6AB3" w:rsidRDefault="00C0292E">
      <w:pPr>
        <w:pStyle w:val="ListBullet"/>
        <w:spacing w:after="40"/>
        <w:ind w:left="259"/>
      </w:pPr>
      <w:r>
        <w:t>A. variables:</w:t>
      </w:r>
      <w:r>
        <w:br/>
      </w:r>
      <w:r>
        <w:t xml:space="preserve">   dbserver: orgserver1</w:t>
      </w:r>
    </w:p>
    <w:p w14:paraId="7060A005" w14:textId="77777777" w:rsidR="006C6AB3" w:rsidRDefault="00C0292E">
      <w:pPr>
        <w:pStyle w:val="ListBullet"/>
        <w:spacing w:after="40"/>
        <w:ind w:left="259"/>
      </w:pPr>
      <w:r>
        <w:t>B. env:</w:t>
      </w:r>
      <w:r>
        <w:br/>
      </w:r>
      <w:r>
        <w:t xml:space="preserve">   - name: dbserver</w:t>
      </w:r>
      <w:r>
        <w:br/>
      </w:r>
      <w:r>
        <w:t xml:space="preserve">     value: orgserver1</w:t>
      </w:r>
    </w:p>
    <w:p w14:paraId="791CB347" w14:textId="77777777" w:rsidR="006C6AB3" w:rsidRDefault="00C0292E">
      <w:pPr>
        <w:pStyle w:val="ListBullet"/>
        <w:spacing w:after="40"/>
        <w:ind w:left="259"/>
      </w:pPr>
      <w:r>
        <w:t>C. environment:</w:t>
      </w:r>
      <w:r>
        <w:br/>
      </w:r>
      <w:r>
        <w:t xml:space="preserve">   dbserver: orgserver1</w:t>
      </w:r>
    </w:p>
    <w:p w14:paraId="04A5DA7D" w14:textId="77777777" w:rsidR="006C6AB3" w:rsidRDefault="00C0292E">
      <w:pPr>
        <w:pStyle w:val="ListBullet"/>
        <w:spacing w:after="40"/>
        <w:ind w:left="259"/>
      </w:pPr>
      <w:r>
        <w:t>D. env:</w:t>
      </w:r>
      <w:r>
        <w:br/>
      </w:r>
      <w:r>
        <w:t xml:space="preserve">   dbserver: orgserver1</w:t>
      </w:r>
    </w:p>
    <w:tbl>
      <w:tblPr>
        <w:tblW w:w="0" w:type="auto"/>
        <w:tblLayout w:type="fixed"/>
        <w:tblLook w:val="04A0" w:firstRow="1" w:lastRow="0" w:firstColumn="1" w:lastColumn="0" w:noHBand="0" w:noVBand="1"/>
      </w:tblPr>
      <w:tblGrid>
        <w:gridCol w:w="5083"/>
        <w:gridCol w:w="5083"/>
      </w:tblGrid>
      <w:tr w:rsidR="006C6AB3" w14:paraId="36F66169" w14:textId="77777777">
        <w:tc>
          <w:tcPr>
            <w:tcW w:w="5083" w:type="dxa"/>
            <w:shd w:val="clear" w:color="auto" w:fill="D9EAF7"/>
            <w:tcMar>
              <w:top w:w="110" w:type="dxa"/>
              <w:left w:w="140" w:type="dxa"/>
              <w:bottom w:w="110" w:type="dxa"/>
              <w:right w:w="140" w:type="dxa"/>
            </w:tcMar>
            <w:vAlign w:val="center"/>
          </w:tcPr>
          <w:p w14:paraId="58C1CEE4"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11C43532" w14:textId="77777777" w:rsidR="006C6AB3" w:rsidRDefault="00C0292E">
            <w:r>
              <w:rPr>
                <w:b/>
                <w:color w:val="006E3C"/>
              </w:rPr>
              <w:t>D  ✓</w:t>
            </w:r>
          </w:p>
        </w:tc>
      </w:tr>
    </w:tbl>
    <w:p w14:paraId="6CE3C34D" w14:textId="77777777" w:rsidR="006C6AB3" w:rsidRDefault="00C0292E">
      <w:pPr>
        <w:spacing w:before="80" w:after="180"/>
      </w:pPr>
      <w:r>
        <w:rPr>
          <w:b/>
          <w:color w:val="006699"/>
        </w:rPr>
        <w:t xml:space="preserve">Why: </w:t>
      </w:r>
      <w:r>
        <w:t>For a Linux shell, define the variable under the step env mapping and read it in run as $dbserver.</w:t>
      </w:r>
    </w:p>
    <w:p w14:paraId="5A39BBE3" w14:textId="77777777" w:rsidR="006C6AB3" w:rsidRDefault="00C0292E">
      <w:r>
        <w:br w:type="page"/>
      </w:r>
    </w:p>
    <w:p w14:paraId="6B9F76E1" w14:textId="77777777" w:rsidR="006C6AB3" w:rsidRDefault="00C0292E">
      <w:pPr>
        <w:pStyle w:val="Heading2"/>
      </w:pPr>
      <w:r>
        <w:t>Question 16</w:t>
      </w:r>
    </w:p>
    <w:p w14:paraId="6D2FF55D" w14:textId="77777777" w:rsidR="006C6AB3" w:rsidRDefault="00C0292E">
      <w:pPr>
        <w:spacing w:after="120"/>
      </w:pPr>
      <w:r>
        <w:rPr>
          <w:b/>
        </w:rPr>
        <w:t>In which scenarios could GITHUB_TOKEN be used? (Choose two.)</w:t>
      </w:r>
    </w:p>
    <w:p w14:paraId="13722596" w14:textId="77777777" w:rsidR="006C6AB3" w:rsidRDefault="00C0292E">
      <w:pPr>
        <w:pStyle w:val="ListBullet"/>
        <w:spacing w:after="40"/>
        <w:ind w:left="259"/>
      </w:pPr>
      <w:r>
        <w:t>A. to create a repository secret</w:t>
      </w:r>
    </w:p>
    <w:p w14:paraId="214D7C00" w14:textId="77777777" w:rsidR="006C6AB3" w:rsidRDefault="00C0292E">
      <w:pPr>
        <w:pStyle w:val="ListBullet"/>
        <w:spacing w:after="40"/>
        <w:ind w:left="259"/>
      </w:pPr>
      <w:r>
        <w:t>B. to add a member to an organization</w:t>
      </w:r>
    </w:p>
    <w:p w14:paraId="3C09D482" w14:textId="77777777" w:rsidR="006C6AB3" w:rsidRDefault="00C0292E">
      <w:pPr>
        <w:pStyle w:val="ListBullet"/>
        <w:spacing w:after="40"/>
        <w:ind w:left="259"/>
      </w:pPr>
      <w:r>
        <w:t>C. to read from the runner file system</w:t>
      </w:r>
    </w:p>
    <w:p w14:paraId="788A5775" w14:textId="77777777" w:rsidR="006C6AB3" w:rsidRDefault="00C0292E">
      <w:pPr>
        <w:pStyle w:val="ListBullet"/>
        <w:spacing w:after="40"/>
        <w:ind w:left="259"/>
      </w:pPr>
      <w:r>
        <w:t>D. to publish to GitHub Packages</w:t>
      </w:r>
    </w:p>
    <w:p w14:paraId="0B941EF2" w14:textId="77777777" w:rsidR="006C6AB3" w:rsidRDefault="00C0292E">
      <w:pPr>
        <w:pStyle w:val="ListBullet"/>
        <w:spacing w:after="40"/>
        <w:ind w:left="259"/>
      </w:pPr>
      <w:r>
        <w:t>E. to create issues in the repository</w:t>
      </w:r>
    </w:p>
    <w:p w14:paraId="042C0CA8" w14:textId="77777777" w:rsidR="006C6AB3" w:rsidRDefault="00C0292E">
      <w:pPr>
        <w:pStyle w:val="ListBullet"/>
        <w:spacing w:after="40"/>
        <w:ind w:left="259"/>
      </w:pPr>
      <w:r>
        <w:t>F. to leverage a self-hosted runner</w:t>
      </w:r>
    </w:p>
    <w:tbl>
      <w:tblPr>
        <w:tblW w:w="0" w:type="auto"/>
        <w:tblLayout w:type="fixed"/>
        <w:tblLook w:val="04A0" w:firstRow="1" w:lastRow="0" w:firstColumn="1" w:lastColumn="0" w:noHBand="0" w:noVBand="1"/>
      </w:tblPr>
      <w:tblGrid>
        <w:gridCol w:w="5083"/>
        <w:gridCol w:w="5083"/>
      </w:tblGrid>
      <w:tr w:rsidR="006C6AB3" w14:paraId="22F19810" w14:textId="77777777">
        <w:tc>
          <w:tcPr>
            <w:tcW w:w="5083" w:type="dxa"/>
            <w:shd w:val="clear" w:color="auto" w:fill="D9EAF7"/>
            <w:tcMar>
              <w:top w:w="110" w:type="dxa"/>
              <w:left w:w="140" w:type="dxa"/>
              <w:bottom w:w="110" w:type="dxa"/>
              <w:right w:w="140" w:type="dxa"/>
            </w:tcMar>
            <w:vAlign w:val="center"/>
          </w:tcPr>
          <w:p w14:paraId="3101EBF9"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6B71F2C4" w14:textId="77777777" w:rsidR="006C6AB3" w:rsidRDefault="00C0292E">
            <w:r>
              <w:rPr>
                <w:b/>
                <w:color w:val="006E3C"/>
              </w:rPr>
              <w:t>D, E  ✓</w:t>
            </w:r>
          </w:p>
        </w:tc>
      </w:tr>
    </w:tbl>
    <w:p w14:paraId="030267C3" w14:textId="77777777" w:rsidR="006C6AB3" w:rsidRDefault="00C0292E">
      <w:pPr>
        <w:spacing w:before="80" w:after="180"/>
      </w:pPr>
      <w:r>
        <w:rPr>
          <w:b/>
          <w:color w:val="006699"/>
        </w:rPr>
        <w:t xml:space="preserve">Why: </w:t>
      </w:r>
      <w:r>
        <w:t>With appropriate permissions, GITHUB_TOKEN can authenticate package publishing and repository issue operations.</w:t>
      </w:r>
    </w:p>
    <w:p w14:paraId="643D0165" w14:textId="77777777" w:rsidR="006C6AB3" w:rsidRDefault="00C0292E">
      <w:pPr>
        <w:pStyle w:val="Heading2"/>
      </w:pPr>
      <w:r>
        <w:t>Question 17</w:t>
      </w:r>
    </w:p>
    <w:p w14:paraId="1B04FDD8" w14:textId="77777777" w:rsidR="006C6AB3" w:rsidRDefault="00C0292E">
      <w:pPr>
        <w:spacing w:after="120"/>
      </w:pPr>
      <w:r>
        <w:rPr>
          <w:b/>
        </w:rPr>
        <w:t>Which snippet runs npm ci and npm run build as part of one workflow step?</w:t>
      </w:r>
    </w:p>
    <w:p w14:paraId="6FF691A3" w14:textId="77777777" w:rsidR="006C6AB3" w:rsidRDefault="00C0292E">
      <w:pPr>
        <w:pStyle w:val="ListBullet"/>
        <w:spacing w:after="40"/>
        <w:ind w:left="259"/>
      </w:pPr>
      <w:r>
        <w:t>A. - run: |</w:t>
      </w:r>
      <w:r>
        <w:br/>
      </w:r>
      <w:r>
        <w:t xml:space="preserve">     npm ci</w:t>
      </w:r>
      <w:r>
        <w:br/>
      </w:r>
      <w:r>
        <w:t xml:space="preserve">     npm run build</w:t>
      </w:r>
    </w:p>
    <w:p w14:paraId="5D0DD99B" w14:textId="77777777" w:rsidR="006C6AB3" w:rsidRDefault="00C0292E">
      <w:pPr>
        <w:pStyle w:val="ListBullet"/>
        <w:spacing w:after="40"/>
        <w:ind w:left="259"/>
      </w:pPr>
      <w:r>
        <w:t>B. - shell:</w:t>
      </w:r>
      <w:r>
        <w:br/>
      </w:r>
      <w:r>
        <w:t xml:space="preserve">     npm ci</w:t>
      </w:r>
      <w:r>
        <w:br/>
      </w:r>
      <w:r>
        <w:t xml:space="preserve">     npm run build</w:t>
      </w:r>
    </w:p>
    <w:p w14:paraId="7B525F7F" w14:textId="77777777" w:rsidR="006C6AB3" w:rsidRDefault="00C0292E">
      <w:pPr>
        <w:pStyle w:val="ListBullet"/>
        <w:spacing w:after="40"/>
        <w:ind w:left="259"/>
      </w:pPr>
      <w:r>
        <w:t>C. - run: |</w:t>
      </w:r>
      <w:r>
        <w:br/>
      </w:r>
      <w:r>
        <w:t xml:space="preserve">     npm ci</w:t>
      </w:r>
      <w:r>
        <w:br/>
      </w:r>
      <w:r>
        <w:t xml:space="preserve">     npm run build</w:t>
      </w:r>
      <w:r>
        <w:br/>
      </w:r>
      <w:r>
        <w:t xml:space="preserve">   shell: nodejs</w:t>
      </w:r>
    </w:p>
    <w:p w14:paraId="6A3DF72B" w14:textId="77777777" w:rsidR="006C6AB3" w:rsidRDefault="00C0292E">
      <w:pPr>
        <w:pStyle w:val="ListBullet"/>
        <w:spacing w:after="40"/>
        <w:ind w:left="259"/>
      </w:pPr>
      <w:r>
        <w:t>D. - run:</w:t>
      </w:r>
      <w:r>
        <w:br/>
      </w:r>
      <w:r>
        <w:t xml:space="preserve">     npm ci</w:t>
      </w:r>
      <w:r>
        <w:br/>
      </w:r>
      <w:r>
        <w:t xml:space="preserve">     npm run build</w:t>
      </w:r>
    </w:p>
    <w:p w14:paraId="4D29CA84" w14:textId="77777777" w:rsidR="006C6AB3" w:rsidRDefault="00C0292E">
      <w:pPr>
        <w:pStyle w:val="ListBullet"/>
        <w:spacing w:after="40"/>
        <w:ind w:left="259"/>
      </w:pPr>
      <w:r>
        <w:t>E. - shell: |</w:t>
      </w:r>
      <w:r>
        <w:br/>
      </w:r>
      <w:r>
        <w:t xml:space="preserve">     npm ci</w:t>
      </w:r>
      <w:r>
        <w:br/>
      </w:r>
      <w:r>
        <w:t xml:space="preserve">     npm run build</w:t>
      </w:r>
    </w:p>
    <w:tbl>
      <w:tblPr>
        <w:tblW w:w="0" w:type="auto"/>
        <w:tblLayout w:type="fixed"/>
        <w:tblLook w:val="04A0" w:firstRow="1" w:lastRow="0" w:firstColumn="1" w:lastColumn="0" w:noHBand="0" w:noVBand="1"/>
      </w:tblPr>
      <w:tblGrid>
        <w:gridCol w:w="5083"/>
        <w:gridCol w:w="5083"/>
      </w:tblGrid>
      <w:tr w:rsidR="006C6AB3" w14:paraId="4C6FEF5C" w14:textId="77777777">
        <w:tc>
          <w:tcPr>
            <w:tcW w:w="5083" w:type="dxa"/>
            <w:shd w:val="clear" w:color="auto" w:fill="D9EAF7"/>
            <w:tcMar>
              <w:top w:w="110" w:type="dxa"/>
              <w:left w:w="140" w:type="dxa"/>
              <w:bottom w:w="110" w:type="dxa"/>
              <w:right w:w="140" w:type="dxa"/>
            </w:tcMar>
            <w:vAlign w:val="center"/>
          </w:tcPr>
          <w:p w14:paraId="3EA43AAA" w14:textId="77777777" w:rsidR="006C6AB3" w:rsidRDefault="00C0292E">
            <w:r>
              <w:rPr>
                <w:b/>
                <w:color w:val="142C48"/>
              </w:rPr>
              <w:t>Reviewed answer</w:t>
            </w:r>
          </w:p>
        </w:tc>
        <w:tc>
          <w:tcPr>
            <w:tcW w:w="5083" w:type="dxa"/>
            <w:shd w:val="clear" w:color="auto" w:fill="FFF3CD"/>
            <w:tcMar>
              <w:top w:w="110" w:type="dxa"/>
              <w:left w:w="140" w:type="dxa"/>
              <w:bottom w:w="110" w:type="dxa"/>
              <w:right w:w="140" w:type="dxa"/>
            </w:tcMar>
            <w:vAlign w:val="center"/>
          </w:tcPr>
          <w:p w14:paraId="2018E0E2" w14:textId="77777777" w:rsidR="006C6AB3" w:rsidRDefault="00C0292E">
            <w:r>
              <w:rPr>
                <w:b/>
                <w:strike/>
                <w:color w:val="B40000"/>
              </w:rPr>
              <w:t>C</w:t>
            </w:r>
            <w:r>
              <w:rPr>
                <w:b/>
                <w:color w:val="006E3C"/>
              </w:rPr>
              <w:t xml:space="preserve">  →  A</w:t>
            </w:r>
          </w:p>
        </w:tc>
      </w:tr>
    </w:tbl>
    <w:p w14:paraId="5425A2D9" w14:textId="77777777" w:rsidR="006C6AB3" w:rsidRDefault="00C0292E">
      <w:pPr>
        <w:spacing w:before="80" w:after="180"/>
      </w:pPr>
      <w:r>
        <w:rPr>
          <w:b/>
          <w:color w:val="006699"/>
        </w:rPr>
        <w:t xml:space="preserve">Why: </w:t>
      </w:r>
      <w:r>
        <w:t>run: | creates a multiline shell script. shell: nodejs is not a standard shell specification and npm availability should be configured with setup-node or the runner image.</w:t>
      </w:r>
    </w:p>
    <w:p w14:paraId="7FE553FF" w14:textId="77777777" w:rsidR="006C6AB3" w:rsidRDefault="00C0292E">
      <w:pPr>
        <w:pStyle w:val="Heading2"/>
      </w:pPr>
      <w:r>
        <w:t>Question 18</w:t>
      </w:r>
    </w:p>
    <w:p w14:paraId="1341C960" w14:textId="77777777" w:rsidR="006C6AB3" w:rsidRDefault="00C0292E">
      <w:pPr>
        <w:spacing w:after="120"/>
      </w:pPr>
      <w:r>
        <w:rPr>
          <w:b/>
        </w:rPr>
        <w:t>What is the smallest scope for an environment variable?</w:t>
      </w:r>
    </w:p>
    <w:p w14:paraId="2227117D" w14:textId="77777777" w:rsidR="006C6AB3" w:rsidRDefault="00C0292E">
      <w:pPr>
        <w:pStyle w:val="ListBullet"/>
        <w:spacing w:after="40"/>
        <w:ind w:left="259"/>
      </w:pPr>
      <w:r>
        <w:t>A. the workflow settings</w:t>
      </w:r>
    </w:p>
    <w:p w14:paraId="7DD328D9" w14:textId="77777777" w:rsidR="006C6AB3" w:rsidRDefault="00C0292E">
      <w:pPr>
        <w:pStyle w:val="ListBullet"/>
        <w:spacing w:after="40"/>
        <w:ind w:left="259"/>
      </w:pPr>
      <w:r>
        <w:t>B. the workflow env mapping</w:t>
      </w:r>
    </w:p>
    <w:p w14:paraId="1FC78C39" w14:textId="77777777" w:rsidR="006C6AB3" w:rsidRDefault="00C0292E">
      <w:pPr>
        <w:pStyle w:val="ListBullet"/>
        <w:spacing w:after="40"/>
        <w:ind w:left="259"/>
      </w:pPr>
      <w:r>
        <w:t>C. a job</w:t>
      </w:r>
    </w:p>
    <w:p w14:paraId="24A1CF96" w14:textId="77777777" w:rsidR="006C6AB3" w:rsidRDefault="00C0292E">
      <w:pPr>
        <w:pStyle w:val="ListBullet"/>
        <w:spacing w:after="40"/>
        <w:ind w:left="259"/>
      </w:pPr>
      <w:r>
        <w:t>D. a step</w:t>
      </w:r>
    </w:p>
    <w:tbl>
      <w:tblPr>
        <w:tblW w:w="0" w:type="auto"/>
        <w:tblLayout w:type="fixed"/>
        <w:tblLook w:val="04A0" w:firstRow="1" w:lastRow="0" w:firstColumn="1" w:lastColumn="0" w:noHBand="0" w:noVBand="1"/>
      </w:tblPr>
      <w:tblGrid>
        <w:gridCol w:w="5083"/>
        <w:gridCol w:w="5083"/>
      </w:tblGrid>
      <w:tr w:rsidR="006C6AB3" w14:paraId="27D80C08" w14:textId="77777777">
        <w:tc>
          <w:tcPr>
            <w:tcW w:w="5083" w:type="dxa"/>
            <w:shd w:val="clear" w:color="auto" w:fill="D9EAF7"/>
            <w:tcMar>
              <w:top w:w="110" w:type="dxa"/>
              <w:left w:w="140" w:type="dxa"/>
              <w:bottom w:w="110" w:type="dxa"/>
              <w:right w:w="140" w:type="dxa"/>
            </w:tcMar>
            <w:vAlign w:val="center"/>
          </w:tcPr>
          <w:p w14:paraId="3782635E"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58B2A743" w14:textId="77777777" w:rsidR="006C6AB3" w:rsidRDefault="00C0292E">
            <w:r>
              <w:rPr>
                <w:b/>
                <w:color w:val="006E3C"/>
              </w:rPr>
              <w:t>D  ✓</w:t>
            </w:r>
          </w:p>
        </w:tc>
      </w:tr>
    </w:tbl>
    <w:p w14:paraId="2F479A33" w14:textId="77777777" w:rsidR="006C6AB3" w:rsidRDefault="00C0292E">
      <w:pPr>
        <w:spacing w:before="80" w:after="180"/>
      </w:pPr>
      <w:r>
        <w:rPr>
          <w:b/>
          <w:color w:val="006699"/>
        </w:rPr>
        <w:t xml:space="preserve">Why: </w:t>
      </w:r>
      <w:r>
        <w:t>A step-level env mapping applies only to that step, making it the smallest listed scope.</w:t>
      </w:r>
    </w:p>
    <w:p w14:paraId="2430CDE0" w14:textId="77777777" w:rsidR="006C6AB3" w:rsidRDefault="00C0292E">
      <w:pPr>
        <w:pStyle w:val="Heading2"/>
      </w:pPr>
      <w:r>
        <w:t>Question 19</w:t>
      </w:r>
    </w:p>
    <w:p w14:paraId="4BBEFC9E" w14:textId="77777777" w:rsidR="006C6AB3" w:rsidRDefault="00C0292E">
      <w:pPr>
        <w:spacing w:after="120"/>
      </w:pPr>
      <w:r>
        <w:rPr>
          <w:b/>
        </w:rPr>
        <w:t>Which workflow event is used to manually trigger a workflow run?</w:t>
      </w:r>
    </w:p>
    <w:p w14:paraId="7B48EDDB" w14:textId="77777777" w:rsidR="006C6AB3" w:rsidRDefault="00C0292E">
      <w:pPr>
        <w:pStyle w:val="ListBullet"/>
        <w:spacing w:after="40"/>
        <w:ind w:left="259"/>
      </w:pPr>
      <w:r>
        <w:t>A. status</w:t>
      </w:r>
    </w:p>
    <w:p w14:paraId="3D729C37" w14:textId="77777777" w:rsidR="006C6AB3" w:rsidRDefault="00C0292E">
      <w:pPr>
        <w:pStyle w:val="ListBullet"/>
        <w:spacing w:after="40"/>
        <w:ind w:left="259"/>
      </w:pPr>
      <w:r>
        <w:t>B. workflow_dispatch</w:t>
      </w:r>
    </w:p>
    <w:p w14:paraId="483D16C8" w14:textId="77777777" w:rsidR="006C6AB3" w:rsidRDefault="00C0292E">
      <w:pPr>
        <w:pStyle w:val="ListBullet"/>
        <w:spacing w:after="40"/>
        <w:ind w:left="259"/>
      </w:pPr>
      <w:r>
        <w:t>C. workflow_run</w:t>
      </w:r>
    </w:p>
    <w:p w14:paraId="7B436C5A" w14:textId="77777777" w:rsidR="006C6AB3" w:rsidRDefault="00C0292E">
      <w:pPr>
        <w:pStyle w:val="ListBullet"/>
        <w:spacing w:after="40"/>
        <w:ind w:left="259"/>
      </w:pPr>
      <w:r>
        <w:t>D. create</w:t>
      </w:r>
    </w:p>
    <w:tbl>
      <w:tblPr>
        <w:tblW w:w="0" w:type="auto"/>
        <w:tblLayout w:type="fixed"/>
        <w:tblLook w:val="04A0" w:firstRow="1" w:lastRow="0" w:firstColumn="1" w:lastColumn="0" w:noHBand="0" w:noVBand="1"/>
      </w:tblPr>
      <w:tblGrid>
        <w:gridCol w:w="5083"/>
        <w:gridCol w:w="5083"/>
      </w:tblGrid>
      <w:tr w:rsidR="006C6AB3" w14:paraId="2AA0527A" w14:textId="77777777">
        <w:tc>
          <w:tcPr>
            <w:tcW w:w="5083" w:type="dxa"/>
            <w:shd w:val="clear" w:color="auto" w:fill="D9EAF7"/>
            <w:tcMar>
              <w:top w:w="110" w:type="dxa"/>
              <w:left w:w="140" w:type="dxa"/>
              <w:bottom w:w="110" w:type="dxa"/>
              <w:right w:w="140" w:type="dxa"/>
            </w:tcMar>
            <w:vAlign w:val="center"/>
          </w:tcPr>
          <w:p w14:paraId="3505DA7A" w14:textId="77777777" w:rsidR="006C6AB3" w:rsidRDefault="00C0292E">
            <w:r>
              <w:rPr>
                <w:b/>
                <w:color w:val="142C48"/>
              </w:rPr>
              <w:t>Reviewed answer</w:t>
            </w:r>
          </w:p>
        </w:tc>
        <w:tc>
          <w:tcPr>
            <w:tcW w:w="5083" w:type="dxa"/>
            <w:shd w:val="clear" w:color="auto" w:fill="E8F5E9"/>
            <w:tcMar>
              <w:top w:w="110" w:type="dxa"/>
              <w:left w:w="140" w:type="dxa"/>
              <w:bottom w:w="110" w:type="dxa"/>
              <w:right w:w="140" w:type="dxa"/>
            </w:tcMar>
            <w:vAlign w:val="center"/>
          </w:tcPr>
          <w:p w14:paraId="687A3236" w14:textId="77777777" w:rsidR="006C6AB3" w:rsidRDefault="00C0292E">
            <w:r>
              <w:rPr>
                <w:b/>
                <w:color w:val="006E3C"/>
              </w:rPr>
              <w:t>B  ✓</w:t>
            </w:r>
          </w:p>
        </w:tc>
      </w:tr>
    </w:tbl>
    <w:p w14:paraId="640C9036" w14:textId="77777777" w:rsidR="006C6AB3" w:rsidRDefault="00C0292E">
      <w:pPr>
        <w:spacing w:before="80" w:after="180"/>
      </w:pPr>
      <w:r>
        <w:rPr>
          <w:b/>
          <w:color w:val="006699"/>
        </w:rPr>
        <w:t xml:space="preserve">Why: </w:t>
      </w:r>
      <w:r>
        <w:t>workflow_dispatch enables manual execution from the Actions UI and can also be invoked through supported APIs or CLI.</w:t>
      </w:r>
    </w:p>
    <w:p w14:paraId="2B593267" w14:textId="77777777" w:rsidR="006C6AB3" w:rsidRDefault="00C0292E">
      <w:pPr>
        <w:pStyle w:val="Heading2"/>
      </w:pPr>
      <w:r>
        <w:t>Question 20</w:t>
      </w:r>
    </w:p>
    <w:p w14:paraId="7FCF56CB" w14:textId="77777777" w:rsidR="006C6AB3" w:rsidRDefault="00C0292E">
      <w:pPr>
        <w:spacing w:after="120"/>
      </w:pPr>
      <w:r>
        <w:rPr>
          <w:b/>
        </w:rPr>
        <w:t>Where should workflow files be stored to be triggered by repository events?</w:t>
      </w:r>
    </w:p>
    <w:p w14:paraId="1A248F36" w14:textId="77777777" w:rsidR="006C6AB3" w:rsidRDefault="00C0292E">
      <w:pPr>
        <w:pStyle w:val="ListBullet"/>
        <w:spacing w:after="40"/>
        <w:ind w:left="259"/>
      </w:pPr>
      <w:r>
        <w:t>A. anywhere</w:t>
      </w:r>
    </w:p>
    <w:p w14:paraId="0D09F63A" w14:textId="77777777" w:rsidR="006C6AB3" w:rsidRDefault="00C0292E">
      <w:pPr>
        <w:pStyle w:val="ListBullet"/>
        <w:spacing w:after="40"/>
        <w:ind w:left="259"/>
      </w:pPr>
      <w:r>
        <w:t>B. attached to an action in the UI</w:t>
      </w:r>
    </w:p>
    <w:p w14:paraId="6522010B" w14:textId="77777777" w:rsidR="006C6AB3" w:rsidRDefault="00C0292E">
      <w:pPr>
        <w:pStyle w:val="ListBullet"/>
        <w:spacing w:after="40"/>
        <w:ind w:left="259"/>
      </w:pPr>
      <w:r>
        <w:t>C. .github/workflows/</w:t>
      </w:r>
    </w:p>
    <w:p w14:paraId="2CE46813" w14:textId="77777777" w:rsidR="006C6AB3" w:rsidRDefault="00C0292E">
      <w:pPr>
        <w:pStyle w:val="ListBullet"/>
        <w:spacing w:after="40"/>
        <w:ind w:left="259"/>
      </w:pPr>
      <w:r>
        <w:t>D. .workflows/</w:t>
      </w:r>
    </w:p>
    <w:p w14:paraId="7F078680" w14:textId="77777777" w:rsidR="006C6AB3" w:rsidRDefault="00C0292E">
      <w:pPr>
        <w:pStyle w:val="ListBullet"/>
        <w:spacing w:after="40"/>
        <w:ind w:left="259"/>
      </w:pPr>
      <w:r>
        <w:t>E. .github/actions/</w:t>
      </w:r>
    </w:p>
    <w:tbl>
      <w:tblPr>
        <w:tblW w:w="0" w:type="auto"/>
        <w:tblLayout w:type="fixed"/>
        <w:tblLook w:val="04A0" w:firstRow="1" w:lastRow="0" w:firstColumn="1" w:lastColumn="0" w:noHBand="0" w:noVBand="1"/>
      </w:tblPr>
      <w:tblGrid>
        <w:gridCol w:w="5083"/>
        <w:gridCol w:w="5083"/>
      </w:tblGrid>
      <w:tr w:rsidR="006C6AB3" w14:paraId="40EA01C8" w14:textId="77777777">
        <w:tc>
          <w:tcPr>
            <w:tcW w:w="5083" w:type="dxa"/>
            <w:shd w:val="clear" w:color="auto" w:fill="D9EAF7"/>
            <w:tcMar>
              <w:top w:w="110" w:type="dxa"/>
              <w:left w:w="140" w:type="dxa"/>
              <w:bottom w:w="110" w:type="dxa"/>
              <w:right w:w="140" w:type="dxa"/>
            </w:tcMar>
            <w:vAlign w:val="center"/>
          </w:tcPr>
          <w:p w14:paraId="155721FC" w14:textId="77777777" w:rsidR="006C6AB3" w:rsidRDefault="00C0292E">
            <w:r>
              <w:rPr>
                <w:b/>
                <w:color w:val="142C48"/>
              </w:rPr>
              <w:t>Reviewed answer</w:t>
            </w:r>
          </w:p>
        </w:tc>
        <w:tc>
          <w:tcPr>
            <w:tcW w:w="5083" w:type="dxa"/>
            <w:shd w:val="clear" w:color="auto" w:fill="FFF3CD"/>
            <w:tcMar>
              <w:top w:w="110" w:type="dxa"/>
              <w:left w:w="140" w:type="dxa"/>
              <w:bottom w:w="110" w:type="dxa"/>
              <w:right w:w="140" w:type="dxa"/>
            </w:tcMar>
            <w:vAlign w:val="center"/>
          </w:tcPr>
          <w:p w14:paraId="4834A749" w14:textId="77777777" w:rsidR="006C6AB3" w:rsidRDefault="00C0292E">
            <w:r>
              <w:rPr>
                <w:b/>
                <w:strike/>
                <w:color w:val="B40000"/>
              </w:rPr>
              <w:t>D</w:t>
            </w:r>
            <w:r>
              <w:rPr>
                <w:b/>
                <w:color w:val="006E3C"/>
              </w:rPr>
              <w:t xml:space="preserve">  →  C</w:t>
            </w:r>
          </w:p>
        </w:tc>
      </w:tr>
    </w:tbl>
    <w:p w14:paraId="468FB816" w14:textId="77777777" w:rsidR="006C6AB3" w:rsidRDefault="00C0292E">
      <w:pPr>
        <w:spacing w:before="80" w:after="180"/>
      </w:pPr>
      <w:r>
        <w:rPr>
          <w:b/>
          <w:color w:val="006699"/>
        </w:rPr>
        <w:t xml:space="preserve">Why: </w:t>
      </w:r>
      <w:r>
        <w:t>GitHub discovers workflow YAML files in the .github/workflows directory of the repository.</w:t>
      </w:r>
    </w:p>
    <w:p w14:paraId="41C8F396" w14:textId="77777777" w:rsidR="006C6AB3" w:rsidRDefault="00C0292E">
      <w:r>
        <w:br w:type="page"/>
      </w:r>
    </w:p>
    <w:p w14:paraId="0B20E580" w14:textId="77777777" w:rsidR="006C6AB3" w:rsidRDefault="00C0292E">
      <w:pPr>
        <w:pStyle w:val="Heading1"/>
      </w:pPr>
      <w:r>
        <w:t>Correction Summary</w:t>
      </w:r>
    </w:p>
    <w:tbl>
      <w:tblPr>
        <w:tblStyle w:val="TableGrid"/>
        <w:tblW w:w="0" w:type="auto"/>
        <w:tblLook w:val="04A0" w:firstRow="1" w:lastRow="0" w:firstColumn="1" w:lastColumn="0" w:noHBand="0" w:noVBand="1"/>
      </w:tblPr>
      <w:tblGrid>
        <w:gridCol w:w="2538"/>
        <w:gridCol w:w="2539"/>
        <w:gridCol w:w="2539"/>
        <w:gridCol w:w="2540"/>
      </w:tblGrid>
      <w:tr w:rsidR="006C6AB3" w14:paraId="56DD423E" w14:textId="77777777">
        <w:tc>
          <w:tcPr>
            <w:tcW w:w="2541" w:type="dxa"/>
            <w:shd w:val="clear" w:color="auto" w:fill="1F4E78"/>
            <w:tcMar>
              <w:top w:w="100" w:type="dxa"/>
              <w:left w:w="120" w:type="dxa"/>
              <w:bottom w:w="100" w:type="dxa"/>
              <w:right w:w="120" w:type="dxa"/>
            </w:tcMar>
          </w:tcPr>
          <w:p w14:paraId="4198853A" w14:textId="77777777" w:rsidR="006C6AB3" w:rsidRDefault="00C0292E">
            <w:r>
              <w:rPr>
                <w:b/>
                <w:color w:val="FFFFFF"/>
              </w:rPr>
              <w:t>Question</w:t>
            </w:r>
          </w:p>
        </w:tc>
        <w:tc>
          <w:tcPr>
            <w:tcW w:w="2541" w:type="dxa"/>
            <w:shd w:val="clear" w:color="auto" w:fill="1F4E78"/>
            <w:tcMar>
              <w:top w:w="100" w:type="dxa"/>
              <w:left w:w="120" w:type="dxa"/>
              <w:bottom w:w="100" w:type="dxa"/>
              <w:right w:w="120" w:type="dxa"/>
            </w:tcMar>
          </w:tcPr>
          <w:p w14:paraId="52BB7D53" w14:textId="77777777" w:rsidR="006C6AB3" w:rsidRDefault="00C0292E">
            <w:r>
              <w:rPr>
                <w:b/>
                <w:color w:val="FFFFFF"/>
              </w:rPr>
              <w:t>Supplied</w:t>
            </w:r>
          </w:p>
        </w:tc>
        <w:tc>
          <w:tcPr>
            <w:tcW w:w="2541" w:type="dxa"/>
            <w:shd w:val="clear" w:color="auto" w:fill="1F4E78"/>
            <w:tcMar>
              <w:top w:w="100" w:type="dxa"/>
              <w:left w:w="120" w:type="dxa"/>
              <w:bottom w:w="100" w:type="dxa"/>
              <w:right w:w="120" w:type="dxa"/>
            </w:tcMar>
          </w:tcPr>
          <w:p w14:paraId="4FF2B49E" w14:textId="77777777" w:rsidR="006C6AB3" w:rsidRDefault="00C0292E">
            <w:r>
              <w:rPr>
                <w:b/>
                <w:color w:val="FFFFFF"/>
              </w:rPr>
              <w:t>Reviewed</w:t>
            </w:r>
          </w:p>
        </w:tc>
        <w:tc>
          <w:tcPr>
            <w:tcW w:w="2541" w:type="dxa"/>
            <w:shd w:val="clear" w:color="auto" w:fill="1F4E78"/>
            <w:tcMar>
              <w:top w:w="100" w:type="dxa"/>
              <w:left w:w="120" w:type="dxa"/>
              <w:bottom w:w="100" w:type="dxa"/>
              <w:right w:w="120" w:type="dxa"/>
            </w:tcMar>
          </w:tcPr>
          <w:p w14:paraId="23A8228F" w14:textId="77777777" w:rsidR="006C6AB3" w:rsidRDefault="00C0292E">
            <w:r>
              <w:rPr>
                <w:b/>
                <w:color w:val="FFFFFF"/>
              </w:rPr>
              <w:t>Reason</w:t>
            </w:r>
          </w:p>
        </w:tc>
      </w:tr>
      <w:tr w:rsidR="006C6AB3" w14:paraId="4E492E6B" w14:textId="77777777">
        <w:tc>
          <w:tcPr>
            <w:tcW w:w="2541" w:type="dxa"/>
            <w:tcMar>
              <w:top w:w="100" w:type="dxa"/>
              <w:left w:w="120" w:type="dxa"/>
              <w:bottom w:w="100" w:type="dxa"/>
              <w:right w:w="120" w:type="dxa"/>
            </w:tcMar>
            <w:vAlign w:val="center"/>
          </w:tcPr>
          <w:p w14:paraId="4737E36C" w14:textId="77777777" w:rsidR="006C6AB3" w:rsidRDefault="00C0292E">
            <w:r>
              <w:t>11</w:t>
            </w:r>
          </w:p>
        </w:tc>
        <w:tc>
          <w:tcPr>
            <w:tcW w:w="2541" w:type="dxa"/>
            <w:tcMar>
              <w:top w:w="100" w:type="dxa"/>
              <w:left w:w="120" w:type="dxa"/>
              <w:bottom w:w="100" w:type="dxa"/>
              <w:right w:w="120" w:type="dxa"/>
            </w:tcMar>
            <w:vAlign w:val="center"/>
          </w:tcPr>
          <w:p w14:paraId="37AAF844" w14:textId="77777777" w:rsidR="006C6AB3" w:rsidRDefault="00C0292E">
            <w:r>
              <w:rPr>
                <w:strike/>
                <w:color w:val="B40000"/>
              </w:rPr>
              <w:t>C</w:t>
            </w:r>
          </w:p>
        </w:tc>
        <w:tc>
          <w:tcPr>
            <w:tcW w:w="2541" w:type="dxa"/>
            <w:tcMar>
              <w:top w:w="100" w:type="dxa"/>
              <w:left w:w="120" w:type="dxa"/>
              <w:bottom w:w="100" w:type="dxa"/>
              <w:right w:w="120" w:type="dxa"/>
            </w:tcMar>
            <w:vAlign w:val="center"/>
          </w:tcPr>
          <w:p w14:paraId="5316D17B" w14:textId="77777777" w:rsidR="006C6AB3" w:rsidRDefault="00C0292E">
            <w:r>
              <w:rPr>
                <w:b/>
                <w:color w:val="006E3C"/>
              </w:rPr>
              <w:t>A</w:t>
            </w:r>
          </w:p>
        </w:tc>
        <w:tc>
          <w:tcPr>
            <w:tcW w:w="2541" w:type="dxa"/>
            <w:tcMar>
              <w:top w:w="100" w:type="dxa"/>
              <w:left w:w="120" w:type="dxa"/>
              <w:bottom w:w="100" w:type="dxa"/>
              <w:right w:w="120" w:type="dxa"/>
            </w:tcMar>
            <w:vAlign w:val="center"/>
          </w:tcPr>
          <w:p w14:paraId="48741554" w14:textId="77777777" w:rsidR="006C6AB3" w:rsidRDefault="00C0292E">
            <w:r>
              <w:t>Use github.ref_name, not github.ref.name.</w:t>
            </w:r>
          </w:p>
        </w:tc>
      </w:tr>
      <w:tr w:rsidR="006C6AB3" w14:paraId="4682A667" w14:textId="77777777">
        <w:tc>
          <w:tcPr>
            <w:tcW w:w="2541" w:type="dxa"/>
            <w:tcMar>
              <w:top w:w="100" w:type="dxa"/>
              <w:left w:w="120" w:type="dxa"/>
              <w:bottom w:w="100" w:type="dxa"/>
              <w:right w:w="120" w:type="dxa"/>
            </w:tcMar>
            <w:vAlign w:val="center"/>
          </w:tcPr>
          <w:p w14:paraId="39F18D26" w14:textId="77777777" w:rsidR="006C6AB3" w:rsidRDefault="00C0292E">
            <w:r>
              <w:t>13</w:t>
            </w:r>
          </w:p>
        </w:tc>
        <w:tc>
          <w:tcPr>
            <w:tcW w:w="2541" w:type="dxa"/>
            <w:tcMar>
              <w:top w:w="100" w:type="dxa"/>
              <w:left w:w="120" w:type="dxa"/>
              <w:bottom w:w="100" w:type="dxa"/>
              <w:right w:w="120" w:type="dxa"/>
            </w:tcMar>
            <w:vAlign w:val="center"/>
          </w:tcPr>
          <w:p w14:paraId="61740529" w14:textId="77777777" w:rsidR="006C6AB3" w:rsidRDefault="00C0292E">
            <w:r>
              <w:rPr>
                <w:strike/>
                <w:color w:val="B40000"/>
              </w:rPr>
              <w:t>D</w:t>
            </w:r>
          </w:p>
        </w:tc>
        <w:tc>
          <w:tcPr>
            <w:tcW w:w="2541" w:type="dxa"/>
            <w:tcMar>
              <w:top w:w="100" w:type="dxa"/>
              <w:left w:w="120" w:type="dxa"/>
              <w:bottom w:w="100" w:type="dxa"/>
              <w:right w:w="120" w:type="dxa"/>
            </w:tcMar>
            <w:vAlign w:val="center"/>
          </w:tcPr>
          <w:p w14:paraId="632692EA" w14:textId="77777777" w:rsidR="006C6AB3" w:rsidRDefault="00C0292E">
            <w:r>
              <w:rPr>
                <w:b/>
                <w:color w:val="006E3C"/>
              </w:rPr>
              <w:t>F</w:t>
            </w:r>
          </w:p>
        </w:tc>
        <w:tc>
          <w:tcPr>
            <w:tcW w:w="2541" w:type="dxa"/>
            <w:tcMar>
              <w:top w:w="100" w:type="dxa"/>
              <w:left w:w="120" w:type="dxa"/>
              <w:bottom w:w="100" w:type="dxa"/>
              <w:right w:w="120" w:type="dxa"/>
            </w:tcMar>
            <w:vAlign w:val="center"/>
          </w:tcPr>
          <w:p w14:paraId="4FF2F28B" w14:textId="77777777" w:rsidR="006C6AB3" w:rsidRDefault="00C0292E">
            <w:r>
              <w:t>YAML env mapping uses a colon.</w:t>
            </w:r>
          </w:p>
        </w:tc>
      </w:tr>
      <w:tr w:rsidR="006C6AB3" w14:paraId="6A867FBE" w14:textId="77777777">
        <w:tc>
          <w:tcPr>
            <w:tcW w:w="2541" w:type="dxa"/>
            <w:tcMar>
              <w:top w:w="100" w:type="dxa"/>
              <w:left w:w="120" w:type="dxa"/>
              <w:bottom w:w="100" w:type="dxa"/>
              <w:right w:w="120" w:type="dxa"/>
            </w:tcMar>
            <w:vAlign w:val="center"/>
          </w:tcPr>
          <w:p w14:paraId="111B77A1" w14:textId="77777777" w:rsidR="006C6AB3" w:rsidRDefault="00C0292E">
            <w:r>
              <w:t>17</w:t>
            </w:r>
          </w:p>
        </w:tc>
        <w:tc>
          <w:tcPr>
            <w:tcW w:w="2541" w:type="dxa"/>
            <w:tcMar>
              <w:top w:w="100" w:type="dxa"/>
              <w:left w:w="120" w:type="dxa"/>
              <w:bottom w:w="100" w:type="dxa"/>
              <w:right w:w="120" w:type="dxa"/>
            </w:tcMar>
            <w:vAlign w:val="center"/>
          </w:tcPr>
          <w:p w14:paraId="32497ED0" w14:textId="77777777" w:rsidR="006C6AB3" w:rsidRDefault="00C0292E">
            <w:r>
              <w:rPr>
                <w:strike/>
                <w:color w:val="B40000"/>
              </w:rPr>
              <w:t>C</w:t>
            </w:r>
          </w:p>
        </w:tc>
        <w:tc>
          <w:tcPr>
            <w:tcW w:w="2541" w:type="dxa"/>
            <w:tcMar>
              <w:top w:w="100" w:type="dxa"/>
              <w:left w:w="120" w:type="dxa"/>
              <w:bottom w:w="100" w:type="dxa"/>
              <w:right w:w="120" w:type="dxa"/>
            </w:tcMar>
            <w:vAlign w:val="center"/>
          </w:tcPr>
          <w:p w14:paraId="0C2DCDA8" w14:textId="77777777" w:rsidR="006C6AB3" w:rsidRDefault="00C0292E">
            <w:r>
              <w:rPr>
                <w:b/>
                <w:color w:val="006E3C"/>
              </w:rPr>
              <w:t>A</w:t>
            </w:r>
          </w:p>
        </w:tc>
        <w:tc>
          <w:tcPr>
            <w:tcW w:w="2541" w:type="dxa"/>
            <w:tcMar>
              <w:top w:w="100" w:type="dxa"/>
              <w:left w:w="120" w:type="dxa"/>
              <w:bottom w:w="100" w:type="dxa"/>
              <w:right w:w="120" w:type="dxa"/>
            </w:tcMar>
            <w:vAlign w:val="center"/>
          </w:tcPr>
          <w:p w14:paraId="4E4AD829" w14:textId="77777777" w:rsidR="006C6AB3" w:rsidRDefault="00C0292E">
            <w:r>
              <w:t>Multiline run block is valid; shell: nodejs is not.</w:t>
            </w:r>
          </w:p>
        </w:tc>
      </w:tr>
      <w:tr w:rsidR="006C6AB3" w14:paraId="38B56C0C" w14:textId="77777777">
        <w:tc>
          <w:tcPr>
            <w:tcW w:w="2541" w:type="dxa"/>
            <w:tcMar>
              <w:top w:w="100" w:type="dxa"/>
              <w:left w:w="120" w:type="dxa"/>
              <w:bottom w:w="100" w:type="dxa"/>
              <w:right w:w="120" w:type="dxa"/>
            </w:tcMar>
            <w:vAlign w:val="center"/>
          </w:tcPr>
          <w:p w14:paraId="5007C906" w14:textId="77777777" w:rsidR="006C6AB3" w:rsidRDefault="00C0292E">
            <w:r>
              <w:t>20</w:t>
            </w:r>
          </w:p>
        </w:tc>
        <w:tc>
          <w:tcPr>
            <w:tcW w:w="2541" w:type="dxa"/>
            <w:tcMar>
              <w:top w:w="100" w:type="dxa"/>
              <w:left w:w="120" w:type="dxa"/>
              <w:bottom w:w="100" w:type="dxa"/>
              <w:right w:w="120" w:type="dxa"/>
            </w:tcMar>
            <w:vAlign w:val="center"/>
          </w:tcPr>
          <w:p w14:paraId="4BF7EC95" w14:textId="77777777" w:rsidR="006C6AB3" w:rsidRDefault="00C0292E">
            <w:r>
              <w:rPr>
                <w:strike/>
                <w:color w:val="B40000"/>
              </w:rPr>
              <w:t>D</w:t>
            </w:r>
          </w:p>
        </w:tc>
        <w:tc>
          <w:tcPr>
            <w:tcW w:w="2541" w:type="dxa"/>
            <w:tcMar>
              <w:top w:w="100" w:type="dxa"/>
              <w:left w:w="120" w:type="dxa"/>
              <w:bottom w:w="100" w:type="dxa"/>
              <w:right w:w="120" w:type="dxa"/>
            </w:tcMar>
            <w:vAlign w:val="center"/>
          </w:tcPr>
          <w:p w14:paraId="430505FE" w14:textId="77777777" w:rsidR="006C6AB3" w:rsidRDefault="00C0292E">
            <w:r>
              <w:rPr>
                <w:b/>
                <w:color w:val="006E3C"/>
              </w:rPr>
              <w:t>C</w:t>
            </w:r>
          </w:p>
        </w:tc>
        <w:tc>
          <w:tcPr>
            <w:tcW w:w="2541" w:type="dxa"/>
            <w:tcMar>
              <w:top w:w="100" w:type="dxa"/>
              <w:left w:w="120" w:type="dxa"/>
              <w:bottom w:w="100" w:type="dxa"/>
              <w:right w:w="120" w:type="dxa"/>
            </w:tcMar>
            <w:vAlign w:val="center"/>
          </w:tcPr>
          <w:p w14:paraId="13300D40" w14:textId="77777777" w:rsidR="006C6AB3" w:rsidRDefault="00C0292E">
            <w:r>
              <w:t>Workflow files belong in .github/workflows/.</w:t>
            </w:r>
          </w:p>
        </w:tc>
      </w:tr>
    </w:tbl>
    <w:p w14:paraId="72A3D3EC" w14:textId="77777777" w:rsidR="006C6AB3" w:rsidRDefault="006C6AB3"/>
    <w:p w14:paraId="66F8E49A" w14:textId="77777777" w:rsidR="006C6AB3" w:rsidRDefault="00C0292E">
      <w:pPr>
        <w:pStyle w:val="Heading1"/>
      </w:pPr>
      <w:r>
        <w:t>Official References</w:t>
      </w:r>
    </w:p>
    <w:p w14:paraId="231385B0" w14:textId="77777777" w:rsidR="006C6AB3" w:rsidRDefault="00C0292E">
      <w:pPr>
        <w:pStyle w:val="ListBullet"/>
      </w:pPr>
      <w:hyperlink r:id="rId8">
        <w:r>
          <w:rPr>
            <w:color w:val="0563C1"/>
            <w:u w:val="single"/>
          </w:rPr>
          <w:t>Workflow commands for GitHub Actions</w:t>
        </w:r>
      </w:hyperlink>
    </w:p>
    <w:p w14:paraId="28499F6E" w14:textId="77777777" w:rsidR="006C6AB3" w:rsidRDefault="00C0292E">
      <w:pPr>
        <w:pStyle w:val="ListBullet"/>
      </w:pPr>
      <w:hyperlink r:id="rId9">
        <w:r>
          <w:rPr>
            <w:color w:val="0563C1"/>
            <w:u w:val="single"/>
          </w:rPr>
          <w:t>Store information in variables</w:t>
        </w:r>
      </w:hyperlink>
    </w:p>
    <w:p w14:paraId="1E5404E7" w14:textId="77777777" w:rsidR="006C6AB3" w:rsidRDefault="00C0292E">
      <w:pPr>
        <w:pStyle w:val="ListBullet"/>
      </w:pPr>
      <w:hyperlink r:id="rId10">
        <w:r>
          <w:rPr>
            <w:color w:val="0563C1"/>
            <w:u w:val="single"/>
          </w:rPr>
          <w:t>Contexts reference</w:t>
        </w:r>
      </w:hyperlink>
    </w:p>
    <w:p w14:paraId="62D71F05" w14:textId="77777777" w:rsidR="006C6AB3" w:rsidRDefault="00C0292E">
      <w:pPr>
        <w:pStyle w:val="ListBullet"/>
      </w:pPr>
      <w:hyperlink r:id="rId11">
        <w:r>
          <w:rPr>
            <w:color w:val="0563C1"/>
            <w:u w:val="single"/>
          </w:rPr>
          <w:t>Events that trigger workflows</w:t>
        </w:r>
      </w:hyperlink>
    </w:p>
    <w:p w14:paraId="31828EFD" w14:textId="77777777" w:rsidR="006C6AB3" w:rsidRDefault="00C0292E">
      <w:pPr>
        <w:pStyle w:val="ListBullet"/>
      </w:pPr>
      <w:hyperlink r:id="rId12">
        <w:r>
          <w:rPr>
            <w:color w:val="0563C1"/>
            <w:u w:val="single"/>
          </w:rPr>
          <w:t>Workflow syntax for GitHub Actions</w:t>
        </w:r>
      </w:hyperlink>
    </w:p>
    <w:p w14:paraId="03CD507D" w14:textId="77777777" w:rsidR="006C6AB3" w:rsidRDefault="00C0292E">
      <w:pPr>
        <w:pStyle w:val="ListBullet"/>
      </w:pPr>
      <w:hyperlink r:id="rId13">
        <w:r>
          <w:rPr>
            <w:color w:val="0563C1"/>
            <w:u w:val="single"/>
          </w:rPr>
          <w:t>Publishing actions in GitHub Marketplace</w:t>
        </w:r>
      </w:hyperlink>
    </w:p>
    <w:p w14:paraId="4C434278" w14:textId="77777777" w:rsidR="006C6AB3" w:rsidRDefault="00C0292E">
      <w:pPr>
        <w:pStyle w:val="ListBullet"/>
      </w:pPr>
      <w:hyperlink r:id="rId14">
        <w:r>
          <w:rPr>
            <w:color w:val="0563C1"/>
            <w:u w:val="single"/>
          </w:rPr>
          <w:t>Using GITHUB_TOKEN for authentication</w:t>
        </w:r>
      </w:hyperlink>
    </w:p>
    <w:sectPr w:rsidR="006C6AB3" w:rsidSect="00034616">
      <w:headerReference w:type="default" r:id="rId15"/>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A88A" w14:textId="77777777" w:rsidR="00C0292E" w:rsidRDefault="00C0292E">
      <w:pPr>
        <w:spacing w:after="0" w:line="240" w:lineRule="auto"/>
      </w:pPr>
      <w:r>
        <w:separator/>
      </w:r>
    </w:p>
  </w:endnote>
  <w:endnote w:type="continuationSeparator" w:id="0">
    <w:p w14:paraId="677960A7" w14:textId="77777777" w:rsidR="00C0292E" w:rsidRDefault="00C02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A8AA" w14:textId="1DDEC53C" w:rsidR="006C6AB3" w:rsidRDefault="00C0292E">
    <w:pPr>
      <w:pStyle w:val="Footer"/>
      <w:jc w:val="center"/>
    </w:pPr>
    <w:r>
      <w:rPr>
        <w:color w:val="6E6E6E"/>
        <w:sz w:val="16"/>
      </w:rPr>
      <w:t xml:space="preserve">Amaljeet Puthiya  •  GH-200 Study Pack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72362" w14:textId="77777777" w:rsidR="00C0292E" w:rsidRDefault="00C0292E">
      <w:pPr>
        <w:spacing w:after="0" w:line="240" w:lineRule="auto"/>
      </w:pPr>
      <w:r>
        <w:separator/>
      </w:r>
    </w:p>
  </w:footnote>
  <w:footnote w:type="continuationSeparator" w:id="0">
    <w:p w14:paraId="3D3BBC37" w14:textId="77777777" w:rsidR="00C0292E" w:rsidRDefault="00C029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CDEC" w14:textId="77777777" w:rsidR="006C6AB3" w:rsidRDefault="00C0292E">
    <w:pPr>
      <w:pStyle w:val="Header"/>
      <w:jc w:val="right"/>
    </w:pPr>
    <w:r>
      <w:rPr>
        <w:color w:val="646464"/>
        <w:sz w:val="16"/>
      </w:rPr>
      <w:t>GH-200 Practice Questions | Reviewed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722741">
    <w:abstractNumId w:val="8"/>
  </w:num>
  <w:num w:numId="2" w16cid:durableId="1344624303">
    <w:abstractNumId w:val="6"/>
  </w:num>
  <w:num w:numId="3" w16cid:durableId="1382097676">
    <w:abstractNumId w:val="5"/>
  </w:num>
  <w:num w:numId="4" w16cid:durableId="16322534">
    <w:abstractNumId w:val="4"/>
  </w:num>
  <w:num w:numId="5" w16cid:durableId="284239745">
    <w:abstractNumId w:val="7"/>
  </w:num>
  <w:num w:numId="6" w16cid:durableId="628902956">
    <w:abstractNumId w:val="3"/>
  </w:num>
  <w:num w:numId="7" w16cid:durableId="52847843">
    <w:abstractNumId w:val="2"/>
  </w:num>
  <w:num w:numId="8" w16cid:durableId="193815222">
    <w:abstractNumId w:val="1"/>
  </w:num>
  <w:num w:numId="9" w16cid:durableId="102991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BEF"/>
    <w:rsid w:val="0015074B"/>
    <w:rsid w:val="0029639D"/>
    <w:rsid w:val="00326F90"/>
    <w:rsid w:val="006C6AB3"/>
    <w:rsid w:val="00AA1D8D"/>
    <w:rsid w:val="00B47730"/>
    <w:rsid w:val="00C029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175529-0CCA-4CA2-9864-79781762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C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C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C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actions/using-workflows/workflow-commands-for-github-actions" TargetMode="External"/><Relationship Id="rId13" Type="http://schemas.openxmlformats.org/officeDocument/2006/relationships/hyperlink" Target="https://docs.github.com/actions/creating-actions/publishing-actions-in-github-marketplac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ithub.com/actions/reference/workflows-and-actions/workflow-synta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actions/reference/workflows-and-actions/events-that-trigger-workflow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github.com/actions/writing-workflows/choosing-what-your-workflow-does/accessing-contextual-information-about-workflow-runs" TargetMode="External"/><Relationship Id="rId4" Type="http://schemas.openxmlformats.org/officeDocument/2006/relationships/settings" Target="settings.xml"/><Relationship Id="rId9" Type="http://schemas.openxmlformats.org/officeDocument/2006/relationships/hyperlink" Target="https://docs.github.com/actions/how-tos/write-workflows/choose-what-workflows-do/use-variables" TargetMode="External"/><Relationship Id="rId14" Type="http://schemas.openxmlformats.org/officeDocument/2006/relationships/hyperlink" Target="https://docs.github.com/actions/security-for-github-actions/security-guides/automatic-token-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1653</Words>
  <Characters>9426</Characters>
  <Application>Microsoft Office Word</Application>
  <DocSecurity>0</DocSecurity>
  <Lines>78</Lines>
  <Paragraphs>22</Paragraphs>
  <ScaleCrop>false</ScaleCrop>
  <Manager/>
  <Company/>
  <LinksUpToDate>false</LinksUpToDate>
  <CharactersWithSpaces>11057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GH-200 Practice Questions 1-20 Reviewed</dc:title>
  <dc:subject>GitHub Actions certification study guide with corrected answers</dc:subject>
  <dc:creator>Amaljeet Puthiya</dc:creator>
  <cp:keywords/>
  <dc:description>generated by python-docx</dc:description>
  <cp:lastModifiedBy>Amaljeet Puthiya</cp:lastModifiedBy>
  <cp:revision>2</cp:revision>
  <dcterms:created xsi:type="dcterms:W3CDTF">2026-08-25T23:22:00Z</dcterms:created>
  <dcterms:modified xsi:type="dcterms:W3CDTF">2026-08-25T23:22:00Z</dcterms:modified>
  <cp:category/>
</cp:coreProperties>
</file>