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3D59" w14:textId="04504A4F" w:rsidR="00494E19" w:rsidRPr="004B4B5D" w:rsidRDefault="00494E19" w:rsidP="00494E19">
      <w:pPr>
        <w:shd w:val="clear" w:color="auto" w:fill="FFFFFF"/>
        <w:bidi w:val="0"/>
        <w:spacing w:before="30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4B4B5D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   || </w:t>
      </w:r>
      <w:r w:rsidR="00DA438B" w:rsidRPr="004B4B5D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Overview:</w:t>
      </w:r>
    </w:p>
    <w:p w14:paraId="6B979BFE" w14:textId="1101E284" w:rsidR="00DA438B" w:rsidRPr="004B4B5D" w:rsidRDefault="00494E19" w:rsidP="00A9509B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sz w:val="28"/>
          <w:szCs w:val="28"/>
        </w:rPr>
        <w:t xml:space="preserve">     </w:t>
      </w:r>
      <w:r w:rsidR="00051281" w:rsidRPr="004B4B5D">
        <w:rPr>
          <w:rFonts w:ascii="Georgia" w:hAnsi="Georgia"/>
          <w:sz w:val="28"/>
          <w:szCs w:val="28"/>
        </w:rPr>
        <w:t xml:space="preserve">We are tourism Authority in New York </w:t>
      </w:r>
      <w:r w:rsidR="00A9509B" w:rsidRPr="004B4B5D">
        <w:rPr>
          <w:rFonts w:ascii="Georgia" w:hAnsi="Georgia"/>
          <w:sz w:val="28"/>
          <w:szCs w:val="28"/>
        </w:rPr>
        <w:t>City. One</w:t>
      </w:r>
      <w:r w:rsidR="00051281" w:rsidRPr="004B4B5D">
        <w:rPr>
          <w:rFonts w:ascii="Georgia" w:hAnsi="Georgia"/>
          <w:sz w:val="28"/>
          <w:szCs w:val="28"/>
        </w:rPr>
        <w:t xml:space="preserve"> of the tour guides has </w:t>
      </w:r>
      <w:r w:rsidR="00AE336E" w:rsidRPr="004B4B5D">
        <w:rPr>
          <w:rFonts w:ascii="Georgia" w:hAnsi="Georgia"/>
          <w:sz w:val="28"/>
          <w:szCs w:val="28"/>
        </w:rPr>
        <w:t>faced a</w:t>
      </w:r>
      <w:r w:rsidR="00051281" w:rsidRPr="004B4B5D">
        <w:rPr>
          <w:rFonts w:ascii="Georgia" w:hAnsi="Georgia"/>
          <w:sz w:val="28"/>
          <w:szCs w:val="28"/>
        </w:rPr>
        <w:t xml:space="preserve"> noticeable traffic at </w:t>
      </w:r>
      <w:r w:rsidR="00DC4F84" w:rsidRPr="004B4B5D">
        <w:rPr>
          <w:rFonts w:ascii="Georgia" w:hAnsi="Georgia"/>
          <w:sz w:val="28"/>
          <w:szCs w:val="28"/>
        </w:rPr>
        <w:t xml:space="preserve">some </w:t>
      </w:r>
      <w:r w:rsidR="00051281" w:rsidRPr="004B4B5D">
        <w:rPr>
          <w:rFonts w:ascii="Georgia" w:hAnsi="Georgia"/>
          <w:sz w:val="28"/>
          <w:szCs w:val="28"/>
        </w:rPr>
        <w:t>Subway stations</w:t>
      </w:r>
      <w:r w:rsidR="00DC4F84" w:rsidRPr="004B4B5D">
        <w:rPr>
          <w:rFonts w:ascii="Georgia" w:hAnsi="Georgia"/>
          <w:sz w:val="28"/>
          <w:szCs w:val="28"/>
        </w:rPr>
        <w:t xml:space="preserve"> particularly </w:t>
      </w:r>
      <w:r w:rsidR="00051281" w:rsidRPr="004B4B5D">
        <w:rPr>
          <w:rFonts w:ascii="Georgia" w:hAnsi="Georgia"/>
          <w:sz w:val="28"/>
          <w:szCs w:val="28"/>
        </w:rPr>
        <w:t xml:space="preserve"> </w:t>
      </w:r>
      <w:r w:rsidR="00DC4F84" w:rsidRPr="004B4B5D">
        <w:rPr>
          <w:rFonts w:ascii="Georgia" w:hAnsi="Georgia" w:cs="Helvetica"/>
          <w:color w:val="000000"/>
          <w:sz w:val="28"/>
          <w:szCs w:val="28"/>
        </w:rPr>
        <w:t>(59 ST COLUMBU ,VERNON-JACKSON</w:t>
      </w:r>
      <w:r w:rsidR="00DC4F84" w:rsidRPr="004B4B5D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),</w:t>
      </w:r>
      <w:r w:rsidR="00DA438B" w:rsidRPr="004B4B5D">
        <w:rPr>
          <w:rFonts w:ascii="Georgia" w:hAnsi="Georgia"/>
          <w:sz w:val="28"/>
          <w:szCs w:val="28"/>
        </w:rPr>
        <w:t>people joined the tourism authority were</w:t>
      </w:r>
      <w:r w:rsidR="00051281" w:rsidRPr="004B4B5D">
        <w:rPr>
          <w:rFonts w:ascii="Georgia" w:hAnsi="Georgia"/>
          <w:sz w:val="28"/>
          <w:szCs w:val="28"/>
        </w:rPr>
        <w:t xml:space="preserve"> unsatisfied </w:t>
      </w:r>
      <w:r w:rsidR="00DC4F84" w:rsidRPr="004B4B5D">
        <w:rPr>
          <w:rFonts w:ascii="Georgia" w:hAnsi="Georgia"/>
          <w:sz w:val="28"/>
          <w:szCs w:val="28"/>
        </w:rPr>
        <w:t>.</w:t>
      </w:r>
      <w:r w:rsidR="00DA438B" w:rsidRPr="004B4B5D">
        <w:rPr>
          <w:rFonts w:ascii="Georgia" w:hAnsi="Georgia"/>
          <w:sz w:val="28"/>
          <w:szCs w:val="28"/>
        </w:rPr>
        <w:t>The guide</w:t>
      </w:r>
      <w:r w:rsidR="00DC4F84" w:rsidRPr="004B4B5D">
        <w:rPr>
          <w:rFonts w:ascii="Georgia" w:hAnsi="Georgia"/>
          <w:sz w:val="28"/>
          <w:szCs w:val="28"/>
        </w:rPr>
        <w:t xml:space="preserve"> has investigated MTA</w:t>
      </w:r>
      <w:r w:rsidR="00A9509B" w:rsidRPr="004B4B5D">
        <w:rPr>
          <w:rFonts w:ascii="Georgia" w:hAnsi="Georgia"/>
          <w:sz w:val="28"/>
          <w:szCs w:val="28"/>
        </w:rPr>
        <w:t xml:space="preserve"> data to</w:t>
      </w:r>
      <w:r w:rsidR="00DC4F84" w:rsidRPr="004B4B5D">
        <w:rPr>
          <w:rFonts w:ascii="Georgia" w:hAnsi="Georgia"/>
          <w:sz w:val="28"/>
          <w:szCs w:val="28"/>
        </w:rPr>
        <w:t xml:space="preserve"> (</w:t>
      </w:r>
      <w:r w:rsidR="00DC4F84" w:rsidRPr="004B4B5D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Metropolitan Transit Authority</w:t>
      </w:r>
      <w:r w:rsidR="00DC4F84" w:rsidRPr="004B4B5D">
        <w:rPr>
          <w:rFonts w:ascii="Georgia" w:hAnsi="Georgia"/>
          <w:sz w:val="28"/>
          <w:szCs w:val="28"/>
        </w:rPr>
        <w:t>)</w:t>
      </w:r>
      <w:r w:rsidR="00051281" w:rsidRPr="004B4B5D">
        <w:rPr>
          <w:rFonts w:ascii="Georgia" w:hAnsi="Georgia"/>
          <w:sz w:val="28"/>
          <w:szCs w:val="28"/>
        </w:rPr>
        <w:t xml:space="preserve"> </w:t>
      </w:r>
      <w:r w:rsidR="00A9509B" w:rsidRPr="004B4B5D">
        <w:rPr>
          <w:rFonts w:ascii="Georgia" w:hAnsi="Georgia"/>
          <w:sz w:val="28"/>
          <w:szCs w:val="28"/>
        </w:rPr>
        <w:t xml:space="preserve">.The guide </w:t>
      </w:r>
      <w:r w:rsidR="004D5831" w:rsidRPr="004B4B5D">
        <w:rPr>
          <w:rFonts w:ascii="Georgia" w:hAnsi="Georgia"/>
          <w:sz w:val="28"/>
          <w:szCs w:val="28"/>
        </w:rPr>
        <w:t>supposed (</w:t>
      </w:r>
      <w:r w:rsidR="00A9509B" w:rsidRPr="004B4B5D">
        <w:rPr>
          <w:rFonts w:ascii="Georgia" w:hAnsi="Georgia"/>
          <w:sz w:val="28"/>
          <w:szCs w:val="28"/>
        </w:rPr>
        <w:t xml:space="preserve"> </w:t>
      </w:r>
      <w:r w:rsidR="004D5831" w:rsidRPr="004B4B5D">
        <w:rPr>
          <w:rFonts w:ascii="Georgia" w:hAnsi="Georgia"/>
          <w:sz w:val="28"/>
          <w:szCs w:val="28"/>
        </w:rPr>
        <w:t xml:space="preserve">If </w:t>
      </w:r>
      <w:r w:rsidR="004D5831" w:rsidRPr="004B4B5D">
        <w:rPr>
          <w:rFonts w:ascii="Georgia" w:hAnsi="Georgia"/>
          <w:sz w:val="28"/>
          <w:szCs w:val="28"/>
        </w:rPr>
        <w:t xml:space="preserve">MTA </w:t>
      </w:r>
      <w:r w:rsidR="004D5831" w:rsidRPr="004B4B5D">
        <w:rPr>
          <w:rFonts w:ascii="Georgia" w:hAnsi="Georgia"/>
          <w:sz w:val="28"/>
          <w:szCs w:val="28"/>
        </w:rPr>
        <w:t xml:space="preserve"> limit  the number of entries in a station , the  stations will not be crowded</w:t>
      </w:r>
      <w:r w:rsidR="004D5831" w:rsidRPr="004B4B5D">
        <w:rPr>
          <w:rFonts w:ascii="Georgia" w:hAnsi="Georgia"/>
          <w:sz w:val="28"/>
          <w:szCs w:val="28"/>
        </w:rPr>
        <w:t>).</w:t>
      </w:r>
    </w:p>
    <w:p w14:paraId="20092EE4" w14:textId="1B58B2E1" w:rsidR="00520479" w:rsidRPr="004B4B5D" w:rsidRDefault="00520479" w:rsidP="00520479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</w:p>
    <w:p w14:paraId="34D3113E" w14:textId="78855005" w:rsidR="00520479" w:rsidRPr="004B4B5D" w:rsidRDefault="00520479" w:rsidP="004B4B5D">
      <w:pPr>
        <w:shd w:val="clear" w:color="auto" w:fill="FFFFFF"/>
        <w:bidi w:val="0"/>
        <w:spacing w:before="252" w:line="480" w:lineRule="atLeast"/>
        <w:rPr>
          <w:rFonts w:ascii="Georgia" w:hAnsi="Georgia"/>
          <w:b/>
          <w:bCs/>
          <w:sz w:val="28"/>
          <w:szCs w:val="28"/>
        </w:rPr>
      </w:pPr>
      <w:r w:rsidRPr="004B4B5D">
        <w:rPr>
          <w:rFonts w:ascii="Georgia" w:hAnsi="Georgia"/>
          <w:b/>
          <w:bCs/>
          <w:sz w:val="28"/>
          <w:szCs w:val="28"/>
        </w:rPr>
        <w:t>Goals:</w:t>
      </w:r>
    </w:p>
    <w:p w14:paraId="72E40355" w14:textId="1E5064FF" w:rsidR="00520479" w:rsidRPr="004B4B5D" w:rsidRDefault="00520479" w:rsidP="00520479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rFonts w:ascii="Georgia" w:hAnsi="Georgia"/>
          <w:sz w:val="28"/>
          <w:szCs w:val="28"/>
        </w:rPr>
        <w:t>1-rescue the authority from bad reputation.</w:t>
      </w:r>
    </w:p>
    <w:p w14:paraId="4E523218" w14:textId="7596B33F" w:rsidR="00520479" w:rsidRPr="004B4B5D" w:rsidRDefault="00520479" w:rsidP="00520479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rFonts w:ascii="Georgia" w:hAnsi="Georgia"/>
          <w:sz w:val="28"/>
          <w:szCs w:val="28"/>
        </w:rPr>
        <w:t xml:space="preserve">2-limit the entries number at the </w:t>
      </w:r>
      <w:r w:rsidR="004D5831" w:rsidRPr="004B4B5D">
        <w:rPr>
          <w:rFonts w:ascii="Georgia" w:hAnsi="Georgia"/>
          <w:sz w:val="28"/>
          <w:szCs w:val="28"/>
        </w:rPr>
        <w:t>stations.</w:t>
      </w:r>
    </w:p>
    <w:p w14:paraId="6AA0324D" w14:textId="76EFB0AD" w:rsidR="00520479" w:rsidRPr="004B4B5D" w:rsidRDefault="00520479" w:rsidP="004D5831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rFonts w:ascii="Georgia" w:hAnsi="Georgia"/>
          <w:sz w:val="28"/>
          <w:szCs w:val="28"/>
        </w:rPr>
        <w:t>3-</w:t>
      </w:r>
      <w:r w:rsidRPr="004B4B5D">
        <w:rPr>
          <w:sz w:val="28"/>
          <w:szCs w:val="28"/>
        </w:rPr>
        <w:t xml:space="preserve"> </w:t>
      </w:r>
      <w:r w:rsidR="004D5831" w:rsidRPr="004B4B5D">
        <w:rPr>
          <w:sz w:val="28"/>
          <w:szCs w:val="28"/>
        </w:rPr>
        <w:t xml:space="preserve">long-term </w:t>
      </w:r>
      <w:r w:rsidRPr="004B4B5D">
        <w:rPr>
          <w:sz w:val="28"/>
          <w:szCs w:val="28"/>
        </w:rPr>
        <w:t xml:space="preserve">strategic </w:t>
      </w:r>
      <w:r w:rsidR="004B4B5D" w:rsidRPr="004B4B5D">
        <w:rPr>
          <w:sz w:val="28"/>
          <w:szCs w:val="28"/>
        </w:rPr>
        <w:t>decision.</w:t>
      </w:r>
    </w:p>
    <w:p w14:paraId="1C10CDD4" w14:textId="6459DD33" w:rsidR="00DA438B" w:rsidRDefault="00DA438B" w:rsidP="00DA438B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</w:p>
    <w:p w14:paraId="585D12D0" w14:textId="76BE31F8" w:rsidR="004B4B5D" w:rsidRPr="00B87EE9" w:rsidRDefault="004B4B5D" w:rsidP="004B4B5D">
      <w:pPr>
        <w:jc w:val="right"/>
        <w:textAlignment w:val="baseline"/>
        <w:rPr>
          <w:rFonts w:asciiTheme="majorBidi" w:eastAsia="Times New Roman" w:hAnsiTheme="majorBidi" w:cstheme="majorBidi" w:hint="cs"/>
          <w:color w:val="353744"/>
          <w:sz w:val="28"/>
          <w:szCs w:val="28"/>
          <w:rtl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SPECIFICATIONS</w:t>
      </w:r>
      <w:r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:</w:t>
      </w:r>
      <w:r w:rsidR="00AE336E">
        <w:rPr>
          <w:rFonts w:asciiTheme="majorBidi" w:eastAsia="Times New Roman" w:hAnsiTheme="majorBidi" w:cstheme="majorBidi" w:hint="cs"/>
          <w:color w:val="353744"/>
          <w:sz w:val="28"/>
          <w:szCs w:val="28"/>
          <w:rtl/>
        </w:rPr>
        <w:t xml:space="preserve">  </w:t>
      </w:r>
    </w:p>
    <w:p w14:paraId="05A7A0CA" w14:textId="77777777" w:rsidR="004B4B5D" w:rsidRPr="00B87EE9" w:rsidRDefault="004B4B5D" w:rsidP="004B4B5D">
      <w:pPr>
        <w:textAlignment w:val="baseline"/>
        <w:rPr>
          <w:rFonts w:asciiTheme="majorBidi" w:eastAsia="Times New Roman" w:hAnsiTheme="majorBidi" w:cstheme="majorBidi" w:hint="cs"/>
          <w:color w:val="353744"/>
          <w:sz w:val="28"/>
          <w:szCs w:val="28"/>
        </w:rPr>
      </w:pPr>
    </w:p>
    <w:p w14:paraId="53337D63" w14:textId="5E817D75" w:rsidR="00AE336E" w:rsidRPr="00AE336E" w:rsidRDefault="00AE336E" w:rsidP="00AE336E">
      <w:pPr>
        <w:pStyle w:val="1"/>
        <w:jc w:val="right"/>
        <w:rPr>
          <w:b w:val="0"/>
          <w:bCs w:val="0"/>
        </w:rPr>
      </w:pPr>
      <w:r>
        <w:rPr>
          <w:rFonts w:ascii="Georgia" w:hAnsi="Georgia"/>
          <w:b w:val="0"/>
          <w:bCs w:val="0"/>
          <w:color w:val="292929"/>
          <w:spacing w:val="-1"/>
        </w:rPr>
        <w:t xml:space="preserve">                 </w:t>
      </w:r>
      <w:r w:rsidRPr="00B46740">
        <w:rPr>
          <w:rFonts w:ascii="Georgia" w:hAnsi="Georgia"/>
          <w:b w:val="0"/>
          <w:bCs w:val="0"/>
          <w:color w:val="292929"/>
          <w:spacing w:val="-1"/>
        </w:rPr>
        <w:t>We used historical data from </w:t>
      </w:r>
      <w:hyperlink r:id="rId6" w:history="1">
        <w:r w:rsidRPr="00B46740">
          <w:rPr>
            <w:rStyle w:val="Hyperlink"/>
            <w:rFonts w:ascii="Georgia" w:hAnsi="Georgia"/>
            <w:b w:val="0"/>
            <w:bCs w:val="0"/>
            <w:spacing w:val="-1"/>
          </w:rPr>
          <w:t>MTA’s turnstiles</w:t>
        </w:r>
      </w:hyperlink>
      <w:r w:rsidRPr="00B46740">
        <w:rPr>
          <w:rFonts w:ascii="Georgia" w:hAnsi="Georgia"/>
          <w:b w:val="0"/>
          <w:bCs w:val="0"/>
          <w:color w:val="292929"/>
          <w:spacing w:val="-1"/>
        </w:rPr>
        <w:t>, deciding to</w:t>
      </w:r>
      <w:r>
        <w:rPr>
          <w:rFonts w:ascii="Georgia" w:hAnsi="Georgia"/>
          <w:b w:val="0"/>
          <w:bCs w:val="0"/>
          <w:color w:val="292929"/>
          <w:spacing w:val="-1"/>
        </w:rPr>
        <w:t xml:space="preserve"> </w:t>
      </w:r>
      <w:r w:rsidRPr="00B46740">
        <w:rPr>
          <w:rFonts w:ascii="Georgia" w:hAnsi="Georgia"/>
          <w:b w:val="0"/>
          <w:bCs w:val="0"/>
          <w:color w:val="292929"/>
          <w:spacing w:val="-1"/>
        </w:rPr>
        <w:t>focus on data from January and April 2017</w:t>
      </w:r>
      <w:r>
        <w:rPr>
          <w:rFonts w:ascii="Georgia" w:hAnsi="Georgia"/>
          <w:b w:val="0"/>
          <w:bCs w:val="0"/>
          <w:color w:val="292929"/>
          <w:spacing w:val="-1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from</w:t>
      </w:r>
      <w:r w:rsidRPr="002D42A0">
        <w:rPr>
          <w:rFonts w:ascii="Georgia" w:hAnsi="Georgia" w:cs="Segoe UI"/>
          <w:color w:val="292929"/>
          <w:spacing w:val="-1"/>
          <w:sz w:val="32"/>
          <w:szCs w:val="32"/>
        </w:rPr>
        <w:t> </w:t>
      </w:r>
      <w:r w:rsidRPr="002D42A0">
        <w:rPr>
          <w:rStyle w:val="a3"/>
          <w:rFonts w:ascii="Georgia" w:hAnsi="Georgia" w:cs="Segoe UI"/>
          <w:color w:val="292929"/>
          <w:spacing w:val="-1"/>
          <w:sz w:val="32"/>
          <w:szCs w:val="32"/>
        </w:rPr>
        <w:t>January to April </w:t>
      </w:r>
      <w:r w:rsidRPr="00AE336E">
        <w:rPr>
          <w:rFonts w:ascii="Georgia" w:hAnsi="Georgia" w:cs="Segoe UI"/>
          <w:b w:val="0"/>
          <w:bCs w:val="0"/>
          <w:color w:val="292929"/>
          <w:spacing w:val="-1"/>
          <w:sz w:val="32"/>
          <w:szCs w:val="32"/>
        </w:rPr>
        <w:t>seem to be enough lead time to monitor the traffic in NY.</w:t>
      </w:r>
    </w:p>
    <w:p w14:paraId="0AD01617" w14:textId="7410244C" w:rsidR="004B4B5D" w:rsidRPr="00AE336E" w:rsidRDefault="00AE336E" w:rsidP="00AE336E">
      <w:pPr>
        <w:pStyle w:val="a8"/>
        <w:bidi w:val="0"/>
        <w:jc w:val="both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The guide </w:t>
      </w:r>
      <w:r w:rsidRPr="00AE336E">
        <w:rPr>
          <w:rFonts w:ascii="Georgia" w:eastAsia="Times New Roman" w:hAnsi="Georgia"/>
          <w:sz w:val="28"/>
          <w:szCs w:val="28"/>
        </w:rPr>
        <w:t>has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provided us a solid knowledge of what 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a </w:t>
      </w:r>
      <w:r w:rsidR="004B4B5D" w:rsidRPr="00AE336E">
        <w:rPr>
          <w:rFonts w:ascii="Georgia" w:eastAsia="Times New Roman" w:hAnsi="Georgia"/>
          <w:sz w:val="28"/>
          <w:szCs w:val="28"/>
        </w:rPr>
        <w:t>solutio</w:t>
      </w:r>
      <w:r w:rsidR="004B4B5D" w:rsidRPr="00AE336E">
        <w:rPr>
          <w:rFonts w:ascii="Georgia" w:eastAsia="Times New Roman" w:hAnsi="Georgia"/>
          <w:sz w:val="28"/>
          <w:szCs w:val="28"/>
        </w:rPr>
        <w:t>n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we can give and how we can enhance the </w:t>
      </w:r>
      <w:r w:rsidR="004B4B5D" w:rsidRPr="00AE336E">
        <w:rPr>
          <w:rFonts w:ascii="Georgia" w:eastAsia="Times New Roman" w:hAnsi="Georgia"/>
          <w:sz w:val="28"/>
          <w:szCs w:val="28"/>
        </w:rPr>
        <w:t>crowd flow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in MTA stations, our </w:t>
      </w:r>
      <w:r w:rsidR="004B4B5D" w:rsidRPr="00AE336E">
        <w:rPr>
          <w:rFonts w:ascii="Georgia" w:eastAsia="Times New Roman" w:hAnsi="Georgia"/>
          <w:sz w:val="28"/>
          <w:szCs w:val="28"/>
        </w:rPr>
        <w:t>tour guide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ha</w:t>
      </w:r>
      <w:r>
        <w:rPr>
          <w:rFonts w:ascii="Georgia" w:eastAsia="Times New Roman" w:hAnsi="Georgia"/>
          <w:sz w:val="28"/>
          <w:szCs w:val="28"/>
        </w:rPr>
        <w:t>s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made the appropriate EDA on the MTA dataset by using PYTHON and SQL to provide strong statistical data that will give a clear picture of how they will improve the revenue of MTA stations.</w:t>
      </w:r>
    </w:p>
    <w:p w14:paraId="798FDEF1" w14:textId="77777777" w:rsidR="00AE336E" w:rsidRPr="00AE336E" w:rsidRDefault="00AE336E">
      <w:pPr>
        <w:pStyle w:val="a8"/>
        <w:bidi w:val="0"/>
        <w:jc w:val="both"/>
        <w:rPr>
          <w:rFonts w:ascii="Georgia" w:eastAsia="Times New Roman" w:hAnsi="Georgia"/>
          <w:sz w:val="28"/>
          <w:szCs w:val="28"/>
        </w:rPr>
      </w:pPr>
    </w:p>
    <w:sectPr w:rsidR="00AE336E" w:rsidRPr="00AE336E" w:rsidSect="00F4297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D57"/>
    <w:multiLevelType w:val="multilevel"/>
    <w:tmpl w:val="52027F7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eastAsia="Times New Roman" w:hAnsi="Georgia" w:cs="Segoe UI" w:hint="default"/>
        <w:i w:val="0"/>
        <w:color w:val="292929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354C"/>
    <w:multiLevelType w:val="hybridMultilevel"/>
    <w:tmpl w:val="49FE12FE"/>
    <w:lvl w:ilvl="0" w:tplc="BA5E4D56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56203F9"/>
    <w:multiLevelType w:val="multilevel"/>
    <w:tmpl w:val="14B0E0D2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3" w15:restartNumberingAfterBreak="0">
    <w:nsid w:val="1A97387C"/>
    <w:multiLevelType w:val="hybridMultilevel"/>
    <w:tmpl w:val="07545D2C"/>
    <w:lvl w:ilvl="0" w:tplc="0CA0B2A6">
      <w:start w:val="2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C8007DD"/>
    <w:multiLevelType w:val="hybridMultilevel"/>
    <w:tmpl w:val="16D09BC2"/>
    <w:lvl w:ilvl="0" w:tplc="F8DEE72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3203647"/>
    <w:multiLevelType w:val="hybridMultilevel"/>
    <w:tmpl w:val="C25828D4"/>
    <w:lvl w:ilvl="0" w:tplc="92F0929A">
      <w:start w:val="1"/>
      <w:numFmt w:val="bullet"/>
      <w:lvlText w:val="-"/>
      <w:lvlJc w:val="left"/>
      <w:pPr>
        <w:ind w:left="1608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6" w15:restartNumberingAfterBreak="0">
    <w:nsid w:val="24AC070A"/>
    <w:multiLevelType w:val="hybridMultilevel"/>
    <w:tmpl w:val="58BEDCCA"/>
    <w:lvl w:ilvl="0" w:tplc="165C4270">
      <w:start w:val="1"/>
      <w:numFmt w:val="bullet"/>
      <w:lvlText w:val="-"/>
      <w:lvlJc w:val="left"/>
      <w:pPr>
        <w:ind w:left="153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93647E6"/>
    <w:multiLevelType w:val="hybridMultilevel"/>
    <w:tmpl w:val="8CA4F054"/>
    <w:lvl w:ilvl="0" w:tplc="15EEC45C">
      <w:start w:val="1"/>
      <w:numFmt w:val="bullet"/>
      <w:lvlText w:val="-"/>
      <w:lvlJc w:val="left"/>
      <w:pPr>
        <w:ind w:left="1758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8" w15:restartNumberingAfterBreak="0">
    <w:nsid w:val="3552543F"/>
    <w:multiLevelType w:val="hybridMultilevel"/>
    <w:tmpl w:val="DA92CF1C"/>
    <w:lvl w:ilvl="0" w:tplc="0316B442">
      <w:start w:val="2"/>
      <w:numFmt w:val="bullet"/>
      <w:lvlText w:val="-"/>
      <w:lvlJc w:val="left"/>
      <w:pPr>
        <w:ind w:left="120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84B5AE3"/>
    <w:multiLevelType w:val="hybridMultilevel"/>
    <w:tmpl w:val="B49A2282"/>
    <w:lvl w:ilvl="0" w:tplc="98F21038">
      <w:start w:val="1"/>
      <w:numFmt w:val="bullet"/>
      <w:lvlText w:val="-"/>
      <w:lvlJc w:val="left"/>
      <w:pPr>
        <w:ind w:left="150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63347CC"/>
    <w:multiLevelType w:val="hybridMultilevel"/>
    <w:tmpl w:val="F3F0C1BE"/>
    <w:lvl w:ilvl="0" w:tplc="48AC5088">
      <w:start w:val="4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50232034"/>
    <w:multiLevelType w:val="hybridMultilevel"/>
    <w:tmpl w:val="619AC97E"/>
    <w:lvl w:ilvl="0" w:tplc="0AB41AA0">
      <w:start w:val="3"/>
      <w:numFmt w:val="bullet"/>
      <w:lvlText w:val=""/>
      <w:lvlJc w:val="left"/>
      <w:pPr>
        <w:ind w:left="531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2" w15:restartNumberingAfterBreak="0">
    <w:nsid w:val="588708B8"/>
    <w:multiLevelType w:val="hybridMultilevel"/>
    <w:tmpl w:val="84C88956"/>
    <w:lvl w:ilvl="0" w:tplc="77544D78">
      <w:start w:val="4"/>
      <w:numFmt w:val="decimal"/>
      <w:lvlText w:val="%1"/>
      <w:lvlJc w:val="left"/>
      <w:pPr>
        <w:ind w:left="1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3" w15:restartNumberingAfterBreak="0">
    <w:nsid w:val="6CFE2677"/>
    <w:multiLevelType w:val="hybridMultilevel"/>
    <w:tmpl w:val="6F6043DA"/>
    <w:lvl w:ilvl="0" w:tplc="6FF2F646">
      <w:start w:val="1"/>
      <w:numFmt w:val="decimal"/>
      <w:lvlText w:val="%1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4" w15:restartNumberingAfterBreak="0">
    <w:nsid w:val="744A1633"/>
    <w:multiLevelType w:val="hybridMultilevel"/>
    <w:tmpl w:val="18F0027E"/>
    <w:lvl w:ilvl="0" w:tplc="10A29D7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12ED"/>
    <w:multiLevelType w:val="multilevel"/>
    <w:tmpl w:val="0EBED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CDF5478"/>
    <w:multiLevelType w:val="hybridMultilevel"/>
    <w:tmpl w:val="B0C87C1C"/>
    <w:lvl w:ilvl="0" w:tplc="DF264238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16"/>
  </w:num>
  <w:num w:numId="7">
    <w:abstractNumId w:val="15"/>
  </w:num>
  <w:num w:numId="8">
    <w:abstractNumId w:val="13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1C"/>
    <w:rsid w:val="00051281"/>
    <w:rsid w:val="0005685F"/>
    <w:rsid w:val="002D42A0"/>
    <w:rsid w:val="003D4D8C"/>
    <w:rsid w:val="00494E19"/>
    <w:rsid w:val="004B2581"/>
    <w:rsid w:val="004B4B5D"/>
    <w:rsid w:val="004D5831"/>
    <w:rsid w:val="004E0448"/>
    <w:rsid w:val="00520479"/>
    <w:rsid w:val="005B6ED1"/>
    <w:rsid w:val="00623566"/>
    <w:rsid w:val="0086212F"/>
    <w:rsid w:val="008E1EFC"/>
    <w:rsid w:val="00926A49"/>
    <w:rsid w:val="009D22F3"/>
    <w:rsid w:val="00A9509B"/>
    <w:rsid w:val="00AE336E"/>
    <w:rsid w:val="00B35217"/>
    <w:rsid w:val="00B46740"/>
    <w:rsid w:val="00CA44D4"/>
    <w:rsid w:val="00CF481C"/>
    <w:rsid w:val="00D47FB9"/>
    <w:rsid w:val="00DA438B"/>
    <w:rsid w:val="00DC4F84"/>
    <w:rsid w:val="00E93BE1"/>
    <w:rsid w:val="00F37F8A"/>
    <w:rsid w:val="00F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CB58"/>
  <w15:chartTrackingRefBased/>
  <w15:docId w15:val="{63326BDB-4B8A-48BB-A9FB-D198DF1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38B"/>
  </w:style>
  <w:style w:type="paragraph" w:styleId="1">
    <w:name w:val="heading 1"/>
    <w:basedOn w:val="a"/>
    <w:next w:val="a"/>
    <w:link w:val="1Char"/>
    <w:uiPriority w:val="9"/>
    <w:qFormat/>
    <w:rsid w:val="00DA4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3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3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3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3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3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38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38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38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43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jq">
    <w:name w:val="jq"/>
    <w:basedOn w:val="a"/>
    <w:rsid w:val="00CF481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CF481C"/>
    <w:rPr>
      <w:color w:val="0000FF"/>
      <w:u w:val="single"/>
    </w:rPr>
  </w:style>
  <w:style w:type="character" w:styleId="a3">
    <w:name w:val="Strong"/>
    <w:basedOn w:val="a0"/>
    <w:uiPriority w:val="22"/>
    <w:qFormat/>
    <w:rsid w:val="00DA438B"/>
    <w:rPr>
      <w:b/>
      <w:bCs/>
    </w:rPr>
  </w:style>
  <w:style w:type="paragraph" w:styleId="a4">
    <w:name w:val="List Paragraph"/>
    <w:basedOn w:val="a"/>
    <w:uiPriority w:val="34"/>
    <w:qFormat/>
    <w:rsid w:val="00DA438B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DA43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unhideWhenUsed/>
    <w:rsid w:val="00B46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Char">
    <w:name w:val="بتنسيق HTML مسبق Char"/>
    <w:basedOn w:val="a0"/>
    <w:link w:val="HTML"/>
    <w:uiPriority w:val="99"/>
    <w:rsid w:val="00B467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a0"/>
    <w:rsid w:val="00B46740"/>
  </w:style>
  <w:style w:type="character" w:customStyle="1" w:styleId="gd15mcfcktb">
    <w:name w:val="gd15mcfcktb"/>
    <w:basedOn w:val="a0"/>
    <w:rsid w:val="00B46740"/>
  </w:style>
  <w:style w:type="character" w:customStyle="1" w:styleId="gd15mcfceub">
    <w:name w:val="gd15mcfceub"/>
    <w:basedOn w:val="a0"/>
    <w:rsid w:val="00B46740"/>
  </w:style>
  <w:style w:type="character" w:customStyle="1" w:styleId="3Char">
    <w:name w:val="عنوان 3 Char"/>
    <w:basedOn w:val="a0"/>
    <w:link w:val="3"/>
    <w:uiPriority w:val="9"/>
    <w:semiHidden/>
    <w:rsid w:val="00DA438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DA43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DA43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DA43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DA43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DA438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DA43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DA438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5"/>
    <w:uiPriority w:val="10"/>
    <w:rsid w:val="00DA43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DA438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6"/>
    <w:uiPriority w:val="11"/>
    <w:rsid w:val="00DA438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DA438B"/>
    <w:rPr>
      <w:i/>
      <w:iCs/>
    </w:rPr>
  </w:style>
  <w:style w:type="paragraph" w:styleId="a8">
    <w:name w:val="No Spacing"/>
    <w:uiPriority w:val="1"/>
    <w:qFormat/>
    <w:rsid w:val="00DA438B"/>
  </w:style>
  <w:style w:type="paragraph" w:styleId="a9">
    <w:name w:val="Quote"/>
    <w:basedOn w:val="a"/>
    <w:next w:val="a"/>
    <w:link w:val="Char1"/>
    <w:uiPriority w:val="29"/>
    <w:qFormat/>
    <w:rsid w:val="00DA438B"/>
    <w:rPr>
      <w:i/>
      <w:iCs/>
      <w:color w:val="000000" w:themeColor="text1"/>
    </w:rPr>
  </w:style>
  <w:style w:type="character" w:customStyle="1" w:styleId="Char1">
    <w:name w:val="اقتباس Char"/>
    <w:basedOn w:val="a0"/>
    <w:link w:val="a9"/>
    <w:uiPriority w:val="29"/>
    <w:rsid w:val="00DA438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DA438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اقتباس مكثف Char"/>
    <w:basedOn w:val="a0"/>
    <w:link w:val="aa"/>
    <w:uiPriority w:val="30"/>
    <w:rsid w:val="00DA438B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DA438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DA438B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DA438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DA438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A438B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A438B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DA438B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mta.info/developers/turnsti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288C-989E-46FE-8ABB-3569B00C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Amooll alshahrani</dc:creator>
  <cp:keywords/>
  <dc:description/>
  <cp:lastModifiedBy>Amooll alshahrani</cp:lastModifiedBy>
  <cp:revision>3</cp:revision>
  <dcterms:created xsi:type="dcterms:W3CDTF">2021-10-09T21:09:00Z</dcterms:created>
  <dcterms:modified xsi:type="dcterms:W3CDTF">2021-10-09T21:34:00Z</dcterms:modified>
</cp:coreProperties>
</file>