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 Report – Vulnerability Assessment &amp; Penetration Testing</w:t>
      </w:r>
    </w:p>
    <w:p>
      <w:pPr>
        <w:pStyle w:val="Heading2"/>
      </w:pPr>
      <w:r>
        <w:t>1. Tools Used</w:t>
      </w:r>
    </w:p>
    <w:p>
      <w:r>
        <w:t>• Kali Linux (Nmap, Nikto, Metasploit, OpenVAS, Burp Suite)</w:t>
        <w:br/>
        <w:t>• Nessus</w:t>
        <w:br/>
        <w:t>• OSINT tools (whois, theHarvester)</w:t>
        <w:br/>
        <w:t>• Manual testing via terminal and GUI</w:t>
      </w:r>
    </w:p>
    <w:p>
      <w:pPr>
        <w:pStyle w:val="Heading2"/>
      </w:pPr>
      <w:r>
        <w:t>2. Information Gathering &amp; Reconnaissance</w:t>
      </w:r>
    </w:p>
    <w:p>
      <w:r>
        <w:t>Tools: whois, nslookup, theHarvester, Nmap</w:t>
        <w:br/>
        <w:t>Discovered open ports: 22, 80, 139, 445</w:t>
      </w:r>
    </w:p>
    <w:p>
      <w:pPr>
        <w:pStyle w:val="Heading2"/>
      </w:pPr>
      <w:r>
        <w:t>3. Scanning &amp; Enumeration</w:t>
      </w:r>
    </w:p>
    <w:p>
      <w:r>
        <w:t>Windows: Detected SMB shares, OS version (Windows 10 Pro 21H2)</w:t>
        <w:br/>
        <w:t>Debian: Apache HTTP server version exposed, SSH service active</w:t>
      </w:r>
    </w:p>
    <w:p>
      <w:pPr>
        <w:pStyle w:val="Heading2"/>
      </w:pPr>
      <w:r>
        <w:t>4. Vulnerability Assessment</w:t>
      </w:r>
    </w:p>
    <w:p>
      <w:r>
        <w:t>Windows:</w:t>
        <w:br/>
        <w:t>• SMBv1 Enabled (CVE-2017-0143)</w:t>
        <w:br/>
        <w:t>• Outdated Adobe Reader</w:t>
        <w:br/>
        <w:t>Debian:</w:t>
        <w:br/>
        <w:t>• Apache RCE (CVE-2021-41773)</w:t>
        <w:br/>
        <w:t>• Weak SSH Ciphers</w:t>
      </w:r>
    </w:p>
    <w:p>
      <w:pPr>
        <w:pStyle w:val="Heading2"/>
      </w:pPr>
      <w:r>
        <w:t>5. Exploitation</w:t>
      </w:r>
    </w:p>
    <w:p>
      <w:r>
        <w:t>• Gained reverse shell on Debian via Apache exploit (CVE-2021-41773)</w:t>
        <w:br/>
        <w:t>• Enumerated user credentials on Windows via SMB null session</w:t>
        <w:br/>
        <w:br/>
        <w:t>**Note: Screenshots and PoC videos can be provided upon request.**</w:t>
      </w:r>
    </w:p>
    <w:p>
      <w:pPr>
        <w:pStyle w:val="Heading2"/>
      </w:pPr>
      <w:r>
        <w:t>6. Analysis and Risk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>Vulnerability</w:t>
            </w:r>
          </w:p>
        </w:tc>
        <w:tc>
          <w:tcPr>
            <w:tcW w:type="dxa" w:w="1440"/>
          </w:tcPr>
          <w:p>
            <w:r>
              <w:t>Exploitable?</w:t>
            </w:r>
          </w:p>
        </w:tc>
        <w:tc>
          <w:tcPr>
            <w:tcW w:type="dxa" w:w="1440"/>
          </w:tcPr>
          <w:p>
            <w:r>
              <w:t>CVE ID</w:t>
            </w:r>
          </w:p>
        </w:tc>
        <w:tc>
          <w:tcPr>
            <w:tcW w:type="dxa" w:w="1440"/>
          </w:tcPr>
          <w:p>
            <w:r>
              <w:t>Risk Level</w:t>
            </w:r>
          </w:p>
        </w:tc>
        <w:tc>
          <w:tcPr>
            <w:tcW w:type="dxa" w:w="1440"/>
          </w:tcPr>
          <w:p>
            <w:r>
              <w:t>PoC Available</w:t>
            </w:r>
          </w:p>
        </w:tc>
      </w:tr>
      <w:tr>
        <w:tc>
          <w:tcPr>
            <w:tcW w:type="dxa" w:w="1440"/>
          </w:tcPr>
          <w:p>
            <w:r>
              <w:t>Windows 10</w:t>
            </w:r>
          </w:p>
        </w:tc>
        <w:tc>
          <w:tcPr>
            <w:tcW w:type="dxa" w:w="1440"/>
          </w:tcPr>
          <w:p>
            <w:r>
              <w:t>SMBv1 enabled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CVE-2017-0143</w:t>
            </w:r>
          </w:p>
        </w:tc>
        <w:tc>
          <w:tcPr>
            <w:tcW w:type="dxa" w:w="1440"/>
          </w:tcPr>
          <w:p>
            <w:r>
              <w:t>Critical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1440"/>
          </w:tcPr>
          <w:p>
            <w:r>
              <w:t>Debian</w:t>
            </w:r>
          </w:p>
        </w:tc>
        <w:tc>
          <w:tcPr>
            <w:tcW w:type="dxa" w:w="1440"/>
          </w:tcPr>
          <w:p>
            <w:r>
              <w:t>Apache RCE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CVE-2021-41773</w:t>
            </w:r>
          </w:p>
        </w:tc>
        <w:tc>
          <w:tcPr>
            <w:tcW w:type="dxa" w:w="1440"/>
          </w:tcPr>
          <w:p>
            <w:r>
              <w:t>High</w:t>
            </w:r>
          </w:p>
        </w:tc>
        <w:tc>
          <w:tcPr>
            <w:tcW w:type="dxa" w:w="1440"/>
          </w:tcPr>
          <w:p>
            <w:r>
              <w:t>✔️</w:t>
            </w:r>
          </w:p>
        </w:tc>
      </w:tr>
      <w:tr>
        <w:tc>
          <w:tcPr>
            <w:tcW w:type="dxa" w:w="1440"/>
          </w:tcPr>
          <w:p>
            <w:r>
              <w:t>Debian</w:t>
            </w:r>
          </w:p>
        </w:tc>
        <w:tc>
          <w:tcPr>
            <w:tcW w:type="dxa" w:w="1440"/>
          </w:tcPr>
          <w:p>
            <w:r>
              <w:t>Weak SSH Cipher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Medium</w:t>
            </w:r>
          </w:p>
        </w:tc>
        <w:tc>
          <w:tcPr>
            <w:tcW w:type="dxa" w:w="1440"/>
          </w:tcPr>
          <w:p>
            <w:r>
              <w:t>❌</w:t>
            </w:r>
          </w:p>
        </w:tc>
      </w:tr>
    </w:tbl>
    <w:p>
      <w:pPr>
        <w:pStyle w:val="Heading2"/>
      </w:pPr>
      <w:r>
        <w:t>7. Remediation Plan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Vulnerability</w:t>
            </w:r>
          </w:p>
        </w:tc>
        <w:tc>
          <w:tcPr>
            <w:tcW w:type="dxa" w:w="2880"/>
          </w:tcPr>
          <w:p>
            <w:r>
              <w:t>Remediation Steps</w:t>
            </w:r>
          </w:p>
        </w:tc>
        <w:tc>
          <w:tcPr>
            <w:tcW w:type="dxa" w:w="2880"/>
          </w:tcPr>
          <w:p>
            <w:r>
              <w:t>Priority</w:t>
            </w:r>
          </w:p>
        </w:tc>
      </w:tr>
      <w:tr>
        <w:tc>
          <w:tcPr>
            <w:tcW w:type="dxa" w:w="2880"/>
          </w:tcPr>
          <w:p>
            <w:r>
              <w:t>SMBv1 Enabled</w:t>
            </w:r>
          </w:p>
        </w:tc>
        <w:tc>
          <w:tcPr>
            <w:tcW w:type="dxa" w:w="2880"/>
          </w:tcPr>
          <w:p>
            <w:r>
              <w:t>Disable SMBv1 via Windows Features or registry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Apache RCE</w:t>
            </w:r>
          </w:p>
        </w:tc>
        <w:tc>
          <w:tcPr>
            <w:tcW w:type="dxa" w:w="2880"/>
          </w:tcPr>
          <w:p>
            <w:r>
              <w:t>Update Apache to the latest version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Weak Passwords</w:t>
            </w:r>
          </w:p>
        </w:tc>
        <w:tc>
          <w:tcPr>
            <w:tcW w:type="dxa" w:w="2880"/>
          </w:tcPr>
          <w:p>
            <w:r>
              <w:t>Implement strong password policies and enforce MFA</w:t>
            </w:r>
          </w:p>
        </w:tc>
        <w:tc>
          <w:tcPr>
            <w:tcW w:type="dxa" w:w="2880"/>
          </w:tcPr>
          <w:p>
            <w:r>
              <w:t>High</w:t>
            </w:r>
          </w:p>
        </w:tc>
      </w:tr>
      <w:tr>
        <w:tc>
          <w:tcPr>
            <w:tcW w:type="dxa" w:w="2880"/>
          </w:tcPr>
          <w:p>
            <w:r>
              <w:t>Weak SSH Ciphers</w:t>
            </w:r>
          </w:p>
        </w:tc>
        <w:tc>
          <w:tcPr>
            <w:tcW w:type="dxa" w:w="2880"/>
          </w:tcPr>
          <w:p>
            <w:r>
              <w:t>Update SSH config to use strong ciphers only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  <w:tr>
        <w:tc>
          <w:tcPr>
            <w:tcW w:type="dxa" w:w="2880"/>
          </w:tcPr>
          <w:p>
            <w:r>
              <w:t>Outdated Software</w:t>
            </w:r>
          </w:p>
        </w:tc>
        <w:tc>
          <w:tcPr>
            <w:tcW w:type="dxa" w:w="2880"/>
          </w:tcPr>
          <w:p>
            <w:r>
              <w:t>Implement patch management</w:t>
            </w:r>
          </w:p>
        </w:tc>
        <w:tc>
          <w:tcPr>
            <w:tcW w:type="dxa" w:w="2880"/>
          </w:tcPr>
          <w:p>
            <w:r>
              <w:t>Medium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