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731EE" w14:textId="5FF330C8" w:rsidR="00285B4D" w:rsidRDefault="00285B4D" w:rsidP="00285B4D">
      <w:pPr>
        <w:jc w:val="center"/>
        <w:rPr>
          <w:b/>
          <w:bCs/>
          <w:u w:val="single"/>
        </w:rPr>
      </w:pPr>
      <w:r w:rsidRPr="00285B4D">
        <w:rPr>
          <w:b/>
          <w:bCs/>
          <w:u w:val="single"/>
        </w:rPr>
        <w:t>HR Analytics Dashboard</w:t>
      </w:r>
    </w:p>
    <w:p w14:paraId="04F8B6C9" w14:textId="61894813" w:rsidR="00285B4D" w:rsidRPr="00285B4D" w:rsidRDefault="00285B4D" w:rsidP="00285B4D">
      <w:pPr>
        <w:jc w:val="center"/>
        <w:rPr>
          <w:b/>
          <w:bCs/>
          <w:u w:val="single"/>
        </w:rPr>
      </w:pPr>
      <w:r>
        <w:rPr>
          <w:b/>
          <w:bCs/>
          <w:u w:val="single"/>
        </w:rPr>
        <w:t>Power BI Project</w:t>
      </w:r>
    </w:p>
    <w:p w14:paraId="01CEA493" w14:textId="755058AF" w:rsidR="00285B4D" w:rsidRDefault="00285B4D" w:rsidP="00285B4D">
      <w:r w:rsidRPr="00285B4D">
        <w:rPr>
          <w:b/>
          <w:bCs/>
          <w:u w:val="single"/>
        </w:rPr>
        <w:t>Objective:</w:t>
      </w:r>
      <w:r w:rsidRPr="00285B4D">
        <w:t xml:space="preserve"> </w:t>
      </w:r>
    </w:p>
    <w:p w14:paraId="692B8C5D" w14:textId="6D0C0953" w:rsidR="00285B4D" w:rsidRPr="00285B4D" w:rsidRDefault="00285B4D" w:rsidP="00285B4D">
      <w:r w:rsidRPr="00285B4D">
        <w:t xml:space="preserve">Develop an HR Analytics Dashboard to track and </w:t>
      </w:r>
      <w:r w:rsidRPr="00285B4D">
        <w:t>analyse</w:t>
      </w:r>
      <w:r w:rsidRPr="00285B4D">
        <w:t xml:space="preserve"> employee attrition data. The dashboard aims to provide detailed insights into attrition rates by education, age, salary slab, years at the company, gender, and job role, enabling targeted retention strategies and improved employee satisfaction.</w:t>
      </w:r>
    </w:p>
    <w:p w14:paraId="46B4B12A" w14:textId="77777777" w:rsidR="00285B4D" w:rsidRPr="00285B4D" w:rsidRDefault="00285B4D" w:rsidP="00285B4D">
      <w:pPr>
        <w:rPr>
          <w:b/>
          <w:bCs/>
          <w:u w:val="single"/>
        </w:rPr>
      </w:pPr>
      <w:r w:rsidRPr="00285B4D">
        <w:rPr>
          <w:b/>
          <w:bCs/>
          <w:u w:val="single"/>
        </w:rPr>
        <w:t>Key Result Areas (KRAs):</w:t>
      </w:r>
    </w:p>
    <w:p w14:paraId="1CFD68E2" w14:textId="77777777" w:rsidR="00285B4D" w:rsidRPr="00285B4D" w:rsidRDefault="00285B4D" w:rsidP="00285B4D">
      <w:pPr>
        <w:numPr>
          <w:ilvl w:val="0"/>
          <w:numId w:val="4"/>
        </w:numPr>
      </w:pPr>
      <w:r w:rsidRPr="00285B4D">
        <w:t>Overall Attrition Rate</w:t>
      </w:r>
    </w:p>
    <w:p w14:paraId="40AD6AA9" w14:textId="77777777" w:rsidR="00285B4D" w:rsidRPr="00285B4D" w:rsidRDefault="00285B4D" w:rsidP="00285B4D">
      <w:pPr>
        <w:numPr>
          <w:ilvl w:val="0"/>
          <w:numId w:val="4"/>
        </w:numPr>
      </w:pPr>
      <w:r w:rsidRPr="00285B4D">
        <w:t>Retention by Age Group</w:t>
      </w:r>
    </w:p>
    <w:p w14:paraId="57E1B6F3" w14:textId="77777777" w:rsidR="00285B4D" w:rsidRPr="00285B4D" w:rsidRDefault="00285B4D" w:rsidP="00285B4D">
      <w:pPr>
        <w:numPr>
          <w:ilvl w:val="0"/>
          <w:numId w:val="4"/>
        </w:numPr>
      </w:pPr>
      <w:r w:rsidRPr="00285B4D">
        <w:t>Retention by Salary Slab</w:t>
      </w:r>
    </w:p>
    <w:p w14:paraId="09347527" w14:textId="77777777" w:rsidR="00285B4D" w:rsidRPr="00285B4D" w:rsidRDefault="00285B4D" w:rsidP="00285B4D">
      <w:pPr>
        <w:numPr>
          <w:ilvl w:val="0"/>
          <w:numId w:val="4"/>
        </w:numPr>
      </w:pPr>
      <w:r w:rsidRPr="00285B4D">
        <w:t>Retention by Job Role</w:t>
      </w:r>
    </w:p>
    <w:p w14:paraId="3C7F09B9" w14:textId="77777777" w:rsidR="00285B4D" w:rsidRPr="00285B4D" w:rsidRDefault="00285B4D" w:rsidP="00285B4D">
      <w:pPr>
        <w:numPr>
          <w:ilvl w:val="0"/>
          <w:numId w:val="4"/>
        </w:numPr>
      </w:pPr>
      <w:r w:rsidRPr="00285B4D">
        <w:t>Retention by Years at Company</w:t>
      </w:r>
    </w:p>
    <w:p w14:paraId="70A4CCA8" w14:textId="77777777" w:rsidR="00285B4D" w:rsidRPr="00285B4D" w:rsidRDefault="00285B4D" w:rsidP="00285B4D">
      <w:pPr>
        <w:numPr>
          <w:ilvl w:val="0"/>
          <w:numId w:val="4"/>
        </w:numPr>
      </w:pPr>
      <w:r w:rsidRPr="00285B4D">
        <w:t>Retention by Gender</w:t>
      </w:r>
    </w:p>
    <w:p w14:paraId="7D4C29AF" w14:textId="77777777" w:rsidR="00285B4D" w:rsidRPr="00285B4D" w:rsidRDefault="00285B4D" w:rsidP="00285B4D">
      <w:pPr>
        <w:rPr>
          <w:b/>
          <w:bCs/>
          <w:u w:val="single"/>
        </w:rPr>
      </w:pPr>
      <w:r w:rsidRPr="00285B4D">
        <w:rPr>
          <w:b/>
          <w:bCs/>
          <w:u w:val="single"/>
        </w:rPr>
        <w:t>Key Performance Indicators (KPIs):</w:t>
      </w:r>
    </w:p>
    <w:p w14:paraId="6DE82B10" w14:textId="77777777" w:rsidR="00285B4D" w:rsidRPr="00285B4D" w:rsidRDefault="00285B4D" w:rsidP="00285B4D">
      <w:pPr>
        <w:numPr>
          <w:ilvl w:val="0"/>
          <w:numId w:val="5"/>
        </w:numPr>
      </w:pPr>
      <w:r w:rsidRPr="00285B4D">
        <w:t>Overall Attrition Rate: 16.1%</w:t>
      </w:r>
    </w:p>
    <w:p w14:paraId="7EC8F4D4" w14:textId="77777777" w:rsidR="00285B4D" w:rsidRPr="00285B4D" w:rsidRDefault="00285B4D" w:rsidP="00285B4D">
      <w:pPr>
        <w:numPr>
          <w:ilvl w:val="0"/>
          <w:numId w:val="5"/>
        </w:numPr>
      </w:pPr>
      <w:r w:rsidRPr="00285B4D">
        <w:t>Attrition Rate by Age Group: (e.g., 26-35: 116, 18-25: 44, etc.)</w:t>
      </w:r>
    </w:p>
    <w:p w14:paraId="7E655821" w14:textId="77777777" w:rsidR="00285B4D" w:rsidRPr="00285B4D" w:rsidRDefault="00285B4D" w:rsidP="00285B4D">
      <w:pPr>
        <w:numPr>
          <w:ilvl w:val="0"/>
          <w:numId w:val="5"/>
        </w:numPr>
      </w:pPr>
      <w:r w:rsidRPr="00285B4D">
        <w:t>Attrition Rate by Salary Slab: (e.g., Up to 5k: 163, 5k-10k: 49, etc.)</w:t>
      </w:r>
    </w:p>
    <w:p w14:paraId="10F2F894" w14:textId="77777777" w:rsidR="00285B4D" w:rsidRPr="00285B4D" w:rsidRDefault="00285B4D" w:rsidP="00285B4D">
      <w:pPr>
        <w:numPr>
          <w:ilvl w:val="0"/>
          <w:numId w:val="5"/>
        </w:numPr>
      </w:pPr>
      <w:r w:rsidRPr="00285B4D">
        <w:t>Attrition Rate by Job Role: (e.g., Laboratory Technician: 62, Sales Executive: 57, etc.)</w:t>
      </w:r>
    </w:p>
    <w:p w14:paraId="543712B7" w14:textId="77777777" w:rsidR="00285B4D" w:rsidRPr="00285B4D" w:rsidRDefault="00285B4D" w:rsidP="00285B4D">
      <w:pPr>
        <w:numPr>
          <w:ilvl w:val="0"/>
          <w:numId w:val="5"/>
        </w:numPr>
      </w:pPr>
      <w:r w:rsidRPr="00285B4D">
        <w:t>Attrition Rate by Years at Company: (e.g., 0 years: 59, 1 year: 16, etc.)</w:t>
      </w:r>
    </w:p>
    <w:p w14:paraId="5FD5E539" w14:textId="77777777" w:rsidR="00285B4D" w:rsidRPr="00285B4D" w:rsidRDefault="00285B4D" w:rsidP="00285B4D">
      <w:pPr>
        <w:numPr>
          <w:ilvl w:val="0"/>
          <w:numId w:val="5"/>
        </w:numPr>
      </w:pPr>
      <w:r w:rsidRPr="00285B4D">
        <w:t>Attrition Rate by Gender: Male: 140, Female: 79</w:t>
      </w:r>
    </w:p>
    <w:p w14:paraId="2BC7A761" w14:textId="77777777" w:rsidR="00285B4D" w:rsidRPr="00285B4D" w:rsidRDefault="00285B4D" w:rsidP="00285B4D">
      <w:r w:rsidRPr="00285B4D">
        <w:t>Detailed Outcomes and Insights:</w:t>
      </w:r>
    </w:p>
    <w:p w14:paraId="256D0EC1" w14:textId="77777777" w:rsidR="00285B4D" w:rsidRPr="00285B4D" w:rsidRDefault="00285B4D" w:rsidP="00285B4D">
      <w:r w:rsidRPr="00285B4D">
        <w:t>1</w:t>
      </w:r>
      <w:r w:rsidRPr="00285B4D">
        <w:rPr>
          <w:b/>
          <w:bCs/>
        </w:rPr>
        <w:t>. Overall Attrition Rate</w:t>
      </w:r>
    </w:p>
    <w:p w14:paraId="013F1799" w14:textId="001499AD" w:rsidR="00285B4D" w:rsidRPr="00285B4D" w:rsidRDefault="00285B4D" w:rsidP="00285B4D">
      <w:pPr>
        <w:numPr>
          <w:ilvl w:val="0"/>
          <w:numId w:val="6"/>
        </w:numPr>
      </w:pPr>
      <w:r w:rsidRPr="00285B4D">
        <w:t xml:space="preserve"> Decrease the attrition rate from 16.1% to below 10% through targeted retention strategies.</w:t>
      </w:r>
    </w:p>
    <w:p w14:paraId="6C78F3D0" w14:textId="77777777" w:rsidR="00285B4D" w:rsidRPr="00285B4D" w:rsidRDefault="00285B4D" w:rsidP="00285B4D">
      <w:pPr>
        <w:rPr>
          <w:b/>
          <w:bCs/>
        </w:rPr>
      </w:pPr>
      <w:r w:rsidRPr="00285B4D">
        <w:rPr>
          <w:b/>
          <w:bCs/>
        </w:rPr>
        <w:t>2. Retention by Age Group</w:t>
      </w:r>
    </w:p>
    <w:p w14:paraId="4AD91338" w14:textId="675496A0" w:rsidR="00285B4D" w:rsidRPr="00285B4D" w:rsidRDefault="00285B4D" w:rsidP="00285B4D">
      <w:pPr>
        <w:numPr>
          <w:ilvl w:val="0"/>
          <w:numId w:val="7"/>
        </w:numPr>
      </w:pPr>
      <w:r w:rsidRPr="00285B4D">
        <w:t>Implement age-specific retention strategies to reduce attrition rates, particularly in the 26-35 age group, which shows the highest attrition.</w:t>
      </w:r>
    </w:p>
    <w:p w14:paraId="04C315C0" w14:textId="77777777" w:rsidR="00285B4D" w:rsidRPr="00285B4D" w:rsidRDefault="00285B4D" w:rsidP="00285B4D">
      <w:pPr>
        <w:rPr>
          <w:b/>
          <w:bCs/>
        </w:rPr>
      </w:pPr>
      <w:r w:rsidRPr="00285B4D">
        <w:rPr>
          <w:b/>
          <w:bCs/>
        </w:rPr>
        <w:t>3. Retention by Salary Slab</w:t>
      </w:r>
    </w:p>
    <w:p w14:paraId="11E83C4D" w14:textId="332355B6" w:rsidR="00285B4D" w:rsidRPr="00285B4D" w:rsidRDefault="00285B4D" w:rsidP="00285B4D">
      <w:pPr>
        <w:numPr>
          <w:ilvl w:val="0"/>
          <w:numId w:val="8"/>
        </w:numPr>
      </w:pPr>
      <w:r w:rsidRPr="00285B4D">
        <w:t>Identify salary slabs with high attrition rates and implement compensation adjustments or benefits to retain employees in those brackets.</w:t>
      </w:r>
    </w:p>
    <w:p w14:paraId="155E23C0" w14:textId="77777777" w:rsidR="00285B4D" w:rsidRPr="00285B4D" w:rsidRDefault="00285B4D" w:rsidP="00285B4D">
      <w:pPr>
        <w:rPr>
          <w:b/>
          <w:bCs/>
        </w:rPr>
      </w:pPr>
      <w:r w:rsidRPr="00285B4D">
        <w:rPr>
          <w:b/>
          <w:bCs/>
        </w:rPr>
        <w:t>4. Retention by Job Role</w:t>
      </w:r>
    </w:p>
    <w:p w14:paraId="07FC0ECB" w14:textId="6D9BFBEF" w:rsidR="00285B4D" w:rsidRPr="00285B4D" w:rsidRDefault="00285B4D" w:rsidP="00285B4D">
      <w:pPr>
        <w:numPr>
          <w:ilvl w:val="0"/>
          <w:numId w:val="9"/>
        </w:numPr>
      </w:pPr>
      <w:r w:rsidRPr="00285B4D">
        <w:t>Develop role-specific retention programs, particularly for roles with high attrition such as Laboratory Technicians and Sales Executives.</w:t>
      </w:r>
    </w:p>
    <w:p w14:paraId="6BD03A04" w14:textId="77777777" w:rsidR="00285B4D" w:rsidRPr="00285B4D" w:rsidRDefault="00285B4D" w:rsidP="00285B4D">
      <w:pPr>
        <w:rPr>
          <w:b/>
          <w:bCs/>
        </w:rPr>
      </w:pPr>
      <w:r w:rsidRPr="00285B4D">
        <w:rPr>
          <w:b/>
          <w:bCs/>
        </w:rPr>
        <w:lastRenderedPageBreak/>
        <w:t>5. Retention by Years at Company</w:t>
      </w:r>
    </w:p>
    <w:p w14:paraId="17BAE4C8" w14:textId="141CF158" w:rsidR="00285B4D" w:rsidRPr="00285B4D" w:rsidRDefault="00285B4D" w:rsidP="00285B4D">
      <w:pPr>
        <w:numPr>
          <w:ilvl w:val="0"/>
          <w:numId w:val="10"/>
        </w:numPr>
      </w:pPr>
      <w:r w:rsidRPr="00285B4D">
        <w:t>Create targeted retention strategies for employees in their first year, as they show the highest attrition rate.</w:t>
      </w:r>
    </w:p>
    <w:p w14:paraId="77E79A6E" w14:textId="77777777" w:rsidR="00285B4D" w:rsidRPr="00285B4D" w:rsidRDefault="00285B4D" w:rsidP="00285B4D">
      <w:pPr>
        <w:rPr>
          <w:b/>
          <w:bCs/>
        </w:rPr>
      </w:pPr>
      <w:r w:rsidRPr="00285B4D">
        <w:rPr>
          <w:b/>
          <w:bCs/>
        </w:rPr>
        <w:t>6. Retention by Gender</w:t>
      </w:r>
    </w:p>
    <w:p w14:paraId="5A1A7144" w14:textId="356377A3" w:rsidR="00285B4D" w:rsidRPr="00285B4D" w:rsidRDefault="00285B4D" w:rsidP="00285B4D">
      <w:pPr>
        <w:numPr>
          <w:ilvl w:val="0"/>
          <w:numId w:val="11"/>
        </w:numPr>
      </w:pPr>
      <w:r w:rsidRPr="00285B4D">
        <w:t>Implement gender-specific retention initiatives to address the higher attrition rate among males.</w:t>
      </w:r>
    </w:p>
    <w:p w14:paraId="566248DA" w14:textId="77777777" w:rsidR="00285B4D" w:rsidRPr="00285B4D" w:rsidRDefault="00285B4D" w:rsidP="00285B4D">
      <w:pPr>
        <w:rPr>
          <w:b/>
          <w:bCs/>
          <w:u w:val="single"/>
        </w:rPr>
      </w:pPr>
      <w:r w:rsidRPr="00285B4D">
        <w:rPr>
          <w:b/>
          <w:bCs/>
          <w:u w:val="single"/>
        </w:rPr>
        <w:t>Conclusion:</w:t>
      </w:r>
    </w:p>
    <w:p w14:paraId="1391B0EF" w14:textId="77777777" w:rsidR="00285B4D" w:rsidRPr="00285B4D" w:rsidRDefault="00285B4D" w:rsidP="00285B4D">
      <w:r w:rsidRPr="00285B4D">
        <w:t>This HR Analytics Dashboard provides a comprehensive view of employee attrition data, enabling targeted retention strategies and improved employee satisfaction. The KRAs and KPIs help stakeholders make data-driven decisions to reduce attrition rates and enhance overall workforce stability.</w:t>
      </w:r>
    </w:p>
    <w:p w14:paraId="1B157CB2" w14:textId="77777777" w:rsidR="006D5F67" w:rsidRPr="00285B4D" w:rsidRDefault="006D5F67" w:rsidP="00285B4D"/>
    <w:sectPr w:rsidR="006D5F67" w:rsidRPr="00285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602C"/>
    <w:multiLevelType w:val="multilevel"/>
    <w:tmpl w:val="6264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63E45"/>
    <w:multiLevelType w:val="multilevel"/>
    <w:tmpl w:val="191E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84FD7"/>
    <w:multiLevelType w:val="hybridMultilevel"/>
    <w:tmpl w:val="427CF8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BF5125"/>
    <w:multiLevelType w:val="multilevel"/>
    <w:tmpl w:val="7DF6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AE2E5A"/>
    <w:multiLevelType w:val="multilevel"/>
    <w:tmpl w:val="C49C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E47F9F"/>
    <w:multiLevelType w:val="multilevel"/>
    <w:tmpl w:val="9818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073D5"/>
    <w:multiLevelType w:val="multilevel"/>
    <w:tmpl w:val="008C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E90919"/>
    <w:multiLevelType w:val="multilevel"/>
    <w:tmpl w:val="8B76B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5D18AF"/>
    <w:multiLevelType w:val="multilevel"/>
    <w:tmpl w:val="476A2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8143D8"/>
    <w:multiLevelType w:val="multilevel"/>
    <w:tmpl w:val="F030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FA58B1"/>
    <w:multiLevelType w:val="multilevel"/>
    <w:tmpl w:val="9C40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5150CE"/>
    <w:multiLevelType w:val="multilevel"/>
    <w:tmpl w:val="7FA8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3D1F94"/>
    <w:multiLevelType w:val="hybridMultilevel"/>
    <w:tmpl w:val="96A236DA"/>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462AD1"/>
    <w:multiLevelType w:val="multilevel"/>
    <w:tmpl w:val="BF7A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610363">
    <w:abstractNumId w:val="3"/>
  </w:num>
  <w:num w:numId="2" w16cid:durableId="1228877881">
    <w:abstractNumId w:val="1"/>
  </w:num>
  <w:num w:numId="3" w16cid:durableId="1167089411">
    <w:abstractNumId w:val="4"/>
  </w:num>
  <w:num w:numId="4" w16cid:durableId="348415308">
    <w:abstractNumId w:val="7"/>
  </w:num>
  <w:num w:numId="5" w16cid:durableId="960840917">
    <w:abstractNumId w:val="8"/>
  </w:num>
  <w:num w:numId="6" w16cid:durableId="688218763">
    <w:abstractNumId w:val="9"/>
  </w:num>
  <w:num w:numId="7" w16cid:durableId="483467734">
    <w:abstractNumId w:val="6"/>
  </w:num>
  <w:num w:numId="8" w16cid:durableId="181286925">
    <w:abstractNumId w:val="5"/>
  </w:num>
  <w:num w:numId="9" w16cid:durableId="308638053">
    <w:abstractNumId w:val="0"/>
  </w:num>
  <w:num w:numId="10" w16cid:durableId="1526481319">
    <w:abstractNumId w:val="11"/>
  </w:num>
  <w:num w:numId="11" w16cid:durableId="18045864">
    <w:abstractNumId w:val="10"/>
  </w:num>
  <w:num w:numId="12" w16cid:durableId="749160302">
    <w:abstractNumId w:val="13"/>
  </w:num>
  <w:num w:numId="13" w16cid:durableId="406391545">
    <w:abstractNumId w:val="2"/>
  </w:num>
  <w:num w:numId="14" w16cid:durableId="6821272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5F2"/>
    <w:rsid w:val="00285B4D"/>
    <w:rsid w:val="004A16B2"/>
    <w:rsid w:val="005D75F2"/>
    <w:rsid w:val="006D5F67"/>
    <w:rsid w:val="00A71D35"/>
    <w:rsid w:val="00E63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99DA"/>
  <w15:chartTrackingRefBased/>
  <w15:docId w15:val="{D7795850-7718-4C76-96EB-DA568CEE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5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75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75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75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75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75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5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5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5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5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75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75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75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75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7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5F2"/>
    <w:rPr>
      <w:rFonts w:eastAsiaTheme="majorEastAsia" w:cstheme="majorBidi"/>
      <w:color w:val="272727" w:themeColor="text1" w:themeTint="D8"/>
    </w:rPr>
  </w:style>
  <w:style w:type="paragraph" w:styleId="Title">
    <w:name w:val="Title"/>
    <w:basedOn w:val="Normal"/>
    <w:next w:val="Normal"/>
    <w:link w:val="TitleChar"/>
    <w:uiPriority w:val="10"/>
    <w:qFormat/>
    <w:rsid w:val="005D7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5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5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5F2"/>
    <w:pPr>
      <w:spacing w:before="160"/>
      <w:jc w:val="center"/>
    </w:pPr>
    <w:rPr>
      <w:i/>
      <w:iCs/>
      <w:color w:val="404040" w:themeColor="text1" w:themeTint="BF"/>
    </w:rPr>
  </w:style>
  <w:style w:type="character" w:customStyle="1" w:styleId="QuoteChar">
    <w:name w:val="Quote Char"/>
    <w:basedOn w:val="DefaultParagraphFont"/>
    <w:link w:val="Quote"/>
    <w:uiPriority w:val="29"/>
    <w:rsid w:val="005D75F2"/>
    <w:rPr>
      <w:i/>
      <w:iCs/>
      <w:color w:val="404040" w:themeColor="text1" w:themeTint="BF"/>
    </w:rPr>
  </w:style>
  <w:style w:type="paragraph" w:styleId="ListParagraph">
    <w:name w:val="List Paragraph"/>
    <w:basedOn w:val="Normal"/>
    <w:uiPriority w:val="34"/>
    <w:qFormat/>
    <w:rsid w:val="005D75F2"/>
    <w:pPr>
      <w:ind w:left="720"/>
      <w:contextualSpacing/>
    </w:pPr>
  </w:style>
  <w:style w:type="character" w:styleId="IntenseEmphasis">
    <w:name w:val="Intense Emphasis"/>
    <w:basedOn w:val="DefaultParagraphFont"/>
    <w:uiPriority w:val="21"/>
    <w:qFormat/>
    <w:rsid w:val="005D75F2"/>
    <w:rPr>
      <w:i/>
      <w:iCs/>
      <w:color w:val="2F5496" w:themeColor="accent1" w:themeShade="BF"/>
    </w:rPr>
  </w:style>
  <w:style w:type="paragraph" w:styleId="IntenseQuote">
    <w:name w:val="Intense Quote"/>
    <w:basedOn w:val="Normal"/>
    <w:next w:val="Normal"/>
    <w:link w:val="IntenseQuoteChar"/>
    <w:uiPriority w:val="30"/>
    <w:qFormat/>
    <w:rsid w:val="005D75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75F2"/>
    <w:rPr>
      <w:i/>
      <w:iCs/>
      <w:color w:val="2F5496" w:themeColor="accent1" w:themeShade="BF"/>
    </w:rPr>
  </w:style>
  <w:style w:type="character" w:styleId="IntenseReference">
    <w:name w:val="Intense Reference"/>
    <w:basedOn w:val="DefaultParagraphFont"/>
    <w:uiPriority w:val="32"/>
    <w:qFormat/>
    <w:rsid w:val="005D75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300831">
      <w:bodyDiv w:val="1"/>
      <w:marLeft w:val="0"/>
      <w:marRight w:val="0"/>
      <w:marTop w:val="0"/>
      <w:marBottom w:val="0"/>
      <w:divBdr>
        <w:top w:val="none" w:sz="0" w:space="0" w:color="auto"/>
        <w:left w:val="none" w:sz="0" w:space="0" w:color="auto"/>
        <w:bottom w:val="none" w:sz="0" w:space="0" w:color="auto"/>
        <w:right w:val="none" w:sz="0" w:space="0" w:color="auto"/>
      </w:divBdr>
    </w:div>
    <w:div w:id="272444216">
      <w:bodyDiv w:val="1"/>
      <w:marLeft w:val="0"/>
      <w:marRight w:val="0"/>
      <w:marTop w:val="0"/>
      <w:marBottom w:val="0"/>
      <w:divBdr>
        <w:top w:val="none" w:sz="0" w:space="0" w:color="auto"/>
        <w:left w:val="none" w:sz="0" w:space="0" w:color="auto"/>
        <w:bottom w:val="none" w:sz="0" w:space="0" w:color="auto"/>
        <w:right w:val="none" w:sz="0" w:space="0" w:color="auto"/>
      </w:divBdr>
    </w:div>
    <w:div w:id="791901224">
      <w:bodyDiv w:val="1"/>
      <w:marLeft w:val="0"/>
      <w:marRight w:val="0"/>
      <w:marTop w:val="0"/>
      <w:marBottom w:val="0"/>
      <w:divBdr>
        <w:top w:val="none" w:sz="0" w:space="0" w:color="auto"/>
        <w:left w:val="none" w:sz="0" w:space="0" w:color="auto"/>
        <w:bottom w:val="none" w:sz="0" w:space="0" w:color="auto"/>
        <w:right w:val="none" w:sz="0" w:space="0" w:color="auto"/>
      </w:divBdr>
    </w:div>
    <w:div w:id="881014816">
      <w:bodyDiv w:val="1"/>
      <w:marLeft w:val="0"/>
      <w:marRight w:val="0"/>
      <w:marTop w:val="0"/>
      <w:marBottom w:val="0"/>
      <w:divBdr>
        <w:top w:val="none" w:sz="0" w:space="0" w:color="auto"/>
        <w:left w:val="none" w:sz="0" w:space="0" w:color="auto"/>
        <w:bottom w:val="none" w:sz="0" w:space="0" w:color="auto"/>
        <w:right w:val="none" w:sz="0" w:space="0" w:color="auto"/>
      </w:divBdr>
    </w:div>
    <w:div w:id="999385667">
      <w:bodyDiv w:val="1"/>
      <w:marLeft w:val="0"/>
      <w:marRight w:val="0"/>
      <w:marTop w:val="0"/>
      <w:marBottom w:val="0"/>
      <w:divBdr>
        <w:top w:val="none" w:sz="0" w:space="0" w:color="auto"/>
        <w:left w:val="none" w:sz="0" w:space="0" w:color="auto"/>
        <w:bottom w:val="none" w:sz="0" w:space="0" w:color="auto"/>
        <w:right w:val="none" w:sz="0" w:space="0" w:color="auto"/>
      </w:divBdr>
    </w:div>
    <w:div w:id="156883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Swaraj</dc:creator>
  <cp:keywords/>
  <dc:description/>
  <cp:lastModifiedBy>Aman Swaraj</cp:lastModifiedBy>
  <cp:revision>2</cp:revision>
  <dcterms:created xsi:type="dcterms:W3CDTF">2025-02-20T06:53:00Z</dcterms:created>
  <dcterms:modified xsi:type="dcterms:W3CDTF">2025-02-20T06:59:00Z</dcterms:modified>
</cp:coreProperties>
</file>