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38"/>
          <w:szCs w:val="38"/>
        </w:rPr>
      </w:pPr>
      <w:bookmarkStart w:colFirst="0" w:colLast="0" w:name="_a1z4didaaarr" w:id="0"/>
      <w:bookmarkEnd w:id="0"/>
      <w:r w:rsidDel="00000000" w:rsidR="00000000" w:rsidRPr="00000000">
        <w:rPr>
          <w:b w:val="1"/>
          <w:sz w:val="38"/>
          <w:szCs w:val="38"/>
          <w:rtl w:val="0"/>
        </w:rPr>
        <w:t xml:space="preserve">Approach : Analytics Vidya -  Jobathan Aug - 22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- Aman Panchal (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panchalaman2000@gmail.com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LinkedIn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https://www.linkedin.com/in/aman-panchal/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 of the code 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Steps: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__Step 1: Importing the Relevant Libraries__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__Step 2: Data Inspection__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__Step 3: Data Cleaning__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__Step 4: Exploratory Data Analysis__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__Step 5: Building Model__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__Create a Submission file__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Step 1: Importing the Relevant Libraries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Import all libraries 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Matplotlib, Pandas, Numpy, Seaborn,LabelEncoder,OneHotEncoder,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Metrics, train_test_split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Step 2: Data Inspection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Read the csv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Get shape : ((1888, 22), (762, 21))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Read column names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00f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Check null values exist or not  : Not exist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00f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Check using describe() and info() 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 subject_len, body_len &amp; mean_paragraph_len has higher std number than others so we has to handle this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is_timer column has all value zero so we can drop this column.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00ff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Check categorical feature exist : times_of_day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e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differentiate categorical and numerical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Step 3: Data Cleaning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3. Create useful function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drop_columns():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e" w:val="clear"/>
        <w:spacing w:line="325.71428571428567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drop the unnecessary columns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br w:type="textWrapping"/>
        <w:tab/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'campaign_id'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'is_timer'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'times_of_day'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ind w:left="720" w:firstLine="720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replace_1():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hd w:fill="fffffe" w:val="clear"/>
        <w:spacing w:line="325.71428571428567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 of 1888 is ‘price’ column has 1875 value is 0, so changing value that if it is &gt;0 than it is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ab/>
        <w:t xml:space="preserve">If value = 0 than replace it with 0 else with 1.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clean_df():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hd w:fill="fffffe" w:val="clear"/>
        <w:spacing w:line="325.71428571428567" w:lineRule="auto"/>
        <w:ind w:left="2160" w:hanging="360"/>
        <w:rPr>
          <w:rFonts w:ascii="Courier New" w:cs="Courier New" w:eastAsia="Courier New" w:hAnsi="Courier New"/>
          <w:color w:val="795e26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Call drop_columns() function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hd w:fill="fffffe" w:val="clear"/>
        <w:spacing w:line="325.71428571428567" w:lineRule="auto"/>
        <w:ind w:left="216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Apply replace_1 on ‘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is_price’ column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hd w:fill="fffffe" w:val="clear"/>
        <w:spacing w:line="325.71428571428567" w:lineRule="auto"/>
        <w:ind w:left="216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85200c"/>
          <w:sz w:val="21"/>
          <w:szCs w:val="21"/>
          <w:rtl w:val="0"/>
        </w:rPr>
        <w:t xml:space="preserve">Standardise [‘subject_len’,’body_len’,’mean_paragraph_len’] to </w:t>
      </w:r>
      <w:r w:rsidDel="00000000" w:rsidR="00000000" w:rsidRPr="00000000">
        <w:rPr>
          <w:rFonts w:ascii="Courier New" w:cs="Courier New" w:eastAsia="Courier New" w:hAnsi="Courier New"/>
          <w:color w:val="5b0f00"/>
          <w:sz w:val="21"/>
          <w:szCs w:val="21"/>
          <w:rtl w:val="0"/>
        </w:rPr>
        <w:t xml:space="preserve">decrease values range to another column.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dummy():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hd w:fill="fffffe" w:val="clear"/>
        <w:spacing w:line="325.71428571428567" w:lineRule="auto"/>
        <w:ind w:left="216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One hot Encode ‘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times_of_day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‘ column and combine with the original dataframe.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795e2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Step 4: Exploratory Data Analysis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4. Use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value_counts() for [‘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times_of_day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’,’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‘] to know that data is 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ind w:left="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balanced or imbalanced.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check that ‘sender’ column has the same value in train and test csv.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check ‘times of day’ column that is there any value which is repeating.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ind w:left="0"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5. Create a heatmap of correlation of all columns.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To check which column affects the result most.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6. Draw countplot for ‘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times_of_day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’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Most for ‘evening’ time 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7. Draw barplot for ‘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click_rate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’ vs ‘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times_of_day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’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So during the morning the click rate is higher.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Step 5: Building Model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8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Separate Features and Target for X and Y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Train test split : 20% data as validation set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8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'Linear Regression'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'Ridge Regression'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'Lasso Regression'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 Neighbors Regressor'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'Decision Tree Regressor'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'RandomForestRegressor'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'SVR'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'XGB'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'gb regressor'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Algorithm and create list of rmse error and mae error on test data.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 which Random Forest,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KNeighborsRegressor, xgb,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GradientBoostingRegressor perform well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ind w:left="144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8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During model selection use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cross_val_score to understand that the model generalizes well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color w:val="008000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GridSearchCV to find best hyper parameter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e" w:val="clear"/>
        <w:spacing w:line="325.71428571428567" w:lineRule="auto"/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Approach: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single Ml algo which was performing best.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Use multiple algos as an ensemble learning to generate better results.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hd w:fill="fffffe" w:val="clear"/>
        <w:spacing w:line="325.71428571428567" w:lineRule="auto"/>
        <w:ind w:left="144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Doing StandardScaler on all columns than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anchalaman2000@gmail.com" TargetMode="External"/><Relationship Id="rId7" Type="http://schemas.openxmlformats.org/officeDocument/2006/relationships/hyperlink" Target="https://www.linkedin.com/in/aman-panchal/" TargetMode="External"/><Relationship Id="rId8" Type="http://schemas.openxmlformats.org/officeDocument/2006/relationships/hyperlink" Target="https://colab.research.google.com/drive/11iJA9z5WkHf0GekRb9ayQ4aJjuNomj_J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