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0E3C" w14:textId="77777777" w:rsidR="00D242AE" w:rsidRDefault="00CF29E3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36"/>
        </w:rPr>
      </w:pPr>
      <w:r>
        <w:rPr>
          <w:rFonts w:ascii="Calibri" w:eastAsia="Calibri" w:hAnsi="Calibri" w:cs="Calibri"/>
          <w:b/>
          <w:color w:val="365F91"/>
          <w:sz w:val="36"/>
        </w:rPr>
        <w:t>NAME: AMAN SHAHBAZ</w:t>
      </w:r>
    </w:p>
    <w:p w14:paraId="3278E3E5" w14:textId="77777777" w:rsidR="00D242AE" w:rsidRDefault="00CF29E3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36"/>
        </w:rPr>
      </w:pPr>
      <w:r>
        <w:rPr>
          <w:rFonts w:ascii="Calibri" w:eastAsia="Calibri" w:hAnsi="Calibri" w:cs="Calibri"/>
          <w:b/>
          <w:color w:val="365F91"/>
          <w:sz w:val="36"/>
        </w:rPr>
        <w:t>ID:F2024065434</w:t>
      </w:r>
    </w:p>
    <w:p w14:paraId="62CBA8B2" w14:textId="77777777" w:rsidR="00D242AE" w:rsidRDefault="00D242AE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36"/>
        </w:rPr>
      </w:pPr>
    </w:p>
    <w:p w14:paraId="3A13B312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32"/>
        </w:rPr>
        <w:t>1. Layered Architecture (N-Tier)</w:t>
      </w:r>
    </w:p>
    <w:p w14:paraId="20C97D6D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Explanation:</w:t>
      </w:r>
      <w:r>
        <w:rPr>
          <w:rFonts w:ascii="Cambria" w:eastAsia="Cambria" w:hAnsi="Cambria" w:cs="Cambria"/>
        </w:rPr>
        <w:br/>
        <w:t>The system is divided into  layers, and each layer has a specific responsibility.</w:t>
      </w:r>
    </w:p>
    <w:p w14:paraId="6CDD87CD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Typical Layers: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  <w:b/>
        </w:rPr>
        <w:t xml:space="preserve">Presentation Layer </w:t>
      </w:r>
      <w:r>
        <w:rPr>
          <w:rFonts w:ascii="Cambria" w:eastAsia="Cambria" w:hAnsi="Cambria" w:cs="Cambria"/>
        </w:rPr>
        <w:t>– User interface (web/mobile screens)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</w:rPr>
        <w:t xml:space="preserve">Application Layer </w:t>
      </w:r>
      <w:r>
        <w:rPr>
          <w:rFonts w:ascii="Cambria" w:eastAsia="Cambria" w:hAnsi="Cambria" w:cs="Cambria"/>
        </w:rPr>
        <w:t>– Controls workflow and use cases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</w:rPr>
        <w:t xml:space="preserve">Business Layer </w:t>
      </w:r>
      <w:r>
        <w:rPr>
          <w:rFonts w:ascii="Cambria" w:eastAsia="Cambria" w:hAnsi="Cambria" w:cs="Cambria"/>
        </w:rPr>
        <w:t>– Business rules and logic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</w:rPr>
        <w:t xml:space="preserve">Data Layer </w:t>
      </w:r>
      <w:r>
        <w:rPr>
          <w:rFonts w:ascii="Cambria" w:eastAsia="Cambria" w:hAnsi="Cambria" w:cs="Cambria"/>
        </w:rPr>
        <w:t>– Database access</w:t>
      </w:r>
    </w:p>
    <w:p w14:paraId="09AFAF13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Key Points: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Each layer communicates only with the layer below it</w:t>
      </w:r>
      <w:r>
        <w:rPr>
          <w:rFonts w:ascii="Cambria" w:eastAsia="Cambria" w:hAnsi="Cambria" w:cs="Cambria"/>
        </w:rPr>
        <w:br/>
        <w:t>Easy to maintain and test</w:t>
      </w:r>
      <w:r>
        <w:rPr>
          <w:rFonts w:ascii="Cambria" w:eastAsia="Cambria" w:hAnsi="Cambria" w:cs="Cambria"/>
        </w:rPr>
        <w:br/>
        <w:t>Very common in enterprise systems</w:t>
      </w:r>
    </w:p>
    <w:p w14:paraId="33DC1916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Example: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Hospital Management System, Banking System</w:t>
      </w:r>
    </w:p>
    <w:p w14:paraId="1DBB28C7" w14:textId="77777777" w:rsidR="00D242AE" w:rsidRDefault="00CF29E3">
      <w:pPr>
        <w:spacing w:after="200" w:line="276" w:lineRule="auto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  <w:sz w:val="28"/>
        </w:rPr>
        <w:t>2. MVC (Model–View–Controller)</w:t>
      </w:r>
    </w:p>
    <w:p w14:paraId="30180E38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Explanation: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MVC separates an application into three components.</w:t>
      </w:r>
    </w:p>
    <w:p w14:paraId="25E64F77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Components: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  <w:b/>
        </w:rPr>
        <w:t xml:space="preserve">Model </w:t>
      </w:r>
      <w:r>
        <w:rPr>
          <w:rFonts w:ascii="Cambria" w:eastAsia="Cambria" w:hAnsi="Cambria" w:cs="Cambria"/>
        </w:rPr>
        <w:t>– Data and business logic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</w:rPr>
        <w:t>View</w:t>
      </w:r>
      <w:r>
        <w:rPr>
          <w:rFonts w:ascii="Cambria" w:eastAsia="Cambria" w:hAnsi="Cambria" w:cs="Cambria"/>
        </w:rPr>
        <w:t xml:space="preserve"> – User interface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</w:rPr>
        <w:t xml:space="preserve">Controller </w:t>
      </w:r>
      <w:r>
        <w:rPr>
          <w:rFonts w:ascii="Cambria" w:eastAsia="Cambria" w:hAnsi="Cambria" w:cs="Cambria"/>
        </w:rPr>
        <w:t>– Handles user input and updates Model/View</w:t>
      </w:r>
    </w:p>
    <w:p w14:paraId="0F8348E6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Key Points: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Improves code organization</w:t>
      </w:r>
      <w:r>
        <w:rPr>
          <w:rFonts w:ascii="Cambria" w:eastAsia="Cambria" w:hAnsi="Cambria" w:cs="Cambria"/>
        </w:rPr>
        <w:br/>
        <w:t>Makes UI changes easy</w:t>
      </w:r>
      <w:r>
        <w:rPr>
          <w:rFonts w:ascii="Cambria" w:eastAsia="Cambria" w:hAnsi="Cambria" w:cs="Cambria"/>
        </w:rPr>
        <w:br/>
        <w:t>Mostly used in web applications</w:t>
      </w:r>
    </w:p>
    <w:p w14:paraId="3A9049AA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Example:</w:t>
      </w:r>
      <w:r>
        <w:rPr>
          <w:rFonts w:ascii="Cambria" w:eastAsia="Cambria" w:hAnsi="Cambria" w:cs="Cambria"/>
          <w:b/>
        </w:rPr>
        <w:br/>
      </w:r>
      <w:r>
        <w:rPr>
          <w:rFonts w:ascii="Cambria" w:eastAsia="Cambria" w:hAnsi="Cambria" w:cs="Cambria"/>
        </w:rPr>
        <w:t>Laravel, ASP.NET MVC, Django</w:t>
      </w:r>
    </w:p>
    <w:p w14:paraId="4C66DBBE" w14:textId="77777777" w:rsidR="00D242AE" w:rsidRDefault="00CF29E3">
      <w:pPr>
        <w:spacing w:after="200" w:line="276" w:lineRule="auto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  <w:sz w:val="32"/>
        </w:rPr>
        <w:t>3. Monolithic Architecture</w:t>
      </w:r>
    </w:p>
    <w:p w14:paraId="2108F1D3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Explanation: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The entire application is built as one single unit.</w:t>
      </w:r>
    </w:p>
    <w:p w14:paraId="6F31F168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Key Points: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UI, business logic, and database are tightly coupled</w:t>
      </w:r>
      <w:r>
        <w:rPr>
          <w:rFonts w:ascii="Cambria" w:eastAsia="Cambria" w:hAnsi="Cambria" w:cs="Cambria"/>
        </w:rPr>
        <w:br/>
        <w:t>Simple to develop initially</w:t>
      </w:r>
      <w:r>
        <w:rPr>
          <w:rFonts w:ascii="Cambria" w:eastAsia="Cambria" w:hAnsi="Cambria" w:cs="Cambria"/>
        </w:rPr>
        <w:br/>
        <w:t>Hard to scale and maintain for large systems</w:t>
      </w:r>
    </w:p>
    <w:p w14:paraId="6A07271A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Example: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Small desktop applications, early-stage projects</w:t>
      </w:r>
    </w:p>
    <w:p w14:paraId="2F74081B" w14:textId="77777777" w:rsidR="00D242AE" w:rsidRDefault="00CF29E3">
      <w:pPr>
        <w:spacing w:after="200" w:line="276" w:lineRule="auto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  <w:sz w:val="32"/>
        </w:rPr>
        <w:t>4. Client–Server Architecture</w:t>
      </w:r>
    </w:p>
    <w:p w14:paraId="1167D0B9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Explanation: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The system is divided into clients and servers.</w:t>
      </w:r>
    </w:p>
    <w:p w14:paraId="56BF05AC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Roles: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Client – Requests services (browser/app)</w:t>
      </w:r>
      <w:r>
        <w:rPr>
          <w:rFonts w:ascii="Cambria" w:eastAsia="Cambria" w:hAnsi="Cambria" w:cs="Cambria"/>
        </w:rPr>
        <w:br/>
        <w:t>Server – Processes requests and sends responses</w:t>
      </w:r>
    </w:p>
    <w:p w14:paraId="794987B9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Key Points: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Centralized control</w:t>
      </w:r>
      <w:r>
        <w:rPr>
          <w:rFonts w:ascii="Cambria" w:eastAsia="Cambria" w:hAnsi="Cambria" w:cs="Cambria"/>
        </w:rPr>
        <w:br/>
        <w:t>Easy data management</w:t>
      </w:r>
      <w:r>
        <w:rPr>
          <w:rFonts w:ascii="Cambria" w:eastAsia="Cambria" w:hAnsi="Cambria" w:cs="Cambria"/>
        </w:rPr>
        <w:br/>
        <w:t>Server can become overloaded</w:t>
      </w:r>
    </w:p>
    <w:p w14:paraId="14E8C829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Example: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Email systems, web applications</w:t>
      </w:r>
    </w:p>
    <w:p w14:paraId="41537B6D" w14:textId="77777777" w:rsidR="00D242AE" w:rsidRDefault="00CF29E3">
      <w:pPr>
        <w:spacing w:after="200" w:line="276" w:lineRule="auto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  <w:sz w:val="32"/>
        </w:rPr>
        <w:t>5. Microservices Architecture</w:t>
      </w:r>
    </w:p>
    <w:p w14:paraId="3AB2D6B8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Explanation: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The application is divided into small, independent services.</w:t>
      </w:r>
    </w:p>
    <w:p w14:paraId="79E42DAD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Key Points: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Each service runs independently</w:t>
      </w:r>
      <w:r>
        <w:rPr>
          <w:rFonts w:ascii="Cambria" w:eastAsia="Cambria" w:hAnsi="Cambria" w:cs="Cambria"/>
        </w:rPr>
        <w:br/>
        <w:t>Services communicate using APIs</w:t>
      </w:r>
      <w:r>
        <w:rPr>
          <w:rFonts w:ascii="Cambria" w:eastAsia="Cambria" w:hAnsi="Cambria" w:cs="Cambria"/>
        </w:rPr>
        <w:br/>
        <w:t>Highly scalable and flexible</w:t>
      </w:r>
    </w:p>
    <w:p w14:paraId="41B94813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Advantages: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Easy to update a single service</w:t>
      </w:r>
      <w:r>
        <w:rPr>
          <w:rFonts w:ascii="Cambria" w:eastAsia="Cambria" w:hAnsi="Cambria" w:cs="Cambria"/>
        </w:rPr>
        <w:br/>
        <w:t>Better fault isolation</w:t>
      </w:r>
    </w:p>
    <w:p w14:paraId="7C0ECEE6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Example: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Netflix, Amazon, large cloud systems</w:t>
      </w:r>
    </w:p>
    <w:p w14:paraId="5F245121" w14:textId="77777777" w:rsidR="00D242AE" w:rsidRDefault="00CF29E3">
      <w:pPr>
        <w:spacing w:after="200" w:line="276" w:lineRule="auto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  <w:sz w:val="32"/>
        </w:rPr>
        <w:t>6. SOA (Service-Oriented Architecture)</w:t>
      </w:r>
    </w:p>
    <w:p w14:paraId="0F493755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Explanation: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SOA organizes software as reusable services shared across systems.</w:t>
      </w:r>
    </w:p>
    <w:p w14:paraId="06DC7147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Key Points: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Services are loosely coupled</w:t>
      </w:r>
      <w:r>
        <w:rPr>
          <w:rFonts w:ascii="Cambria" w:eastAsia="Cambria" w:hAnsi="Cambria" w:cs="Cambria"/>
        </w:rPr>
        <w:br/>
        <w:t>Uses enterprise communication (ESB)</w:t>
      </w:r>
      <w:r>
        <w:rPr>
          <w:rFonts w:ascii="Cambria" w:eastAsia="Cambria" w:hAnsi="Cambria" w:cs="Cambria"/>
        </w:rPr>
        <w:br/>
        <w:t>More complex than microservices</w:t>
      </w:r>
    </w:p>
    <w:p w14:paraId="51F26983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Difference from Microservices:</w:t>
      </w:r>
      <w:r>
        <w:rPr>
          <w:rFonts w:ascii="Cambria" w:eastAsia="Cambria" w:hAnsi="Cambria" w:cs="Cambria"/>
        </w:rPr>
        <w:br/>
        <w:t>SOA services are larger</w:t>
      </w:r>
      <w:r>
        <w:rPr>
          <w:rFonts w:ascii="Cambria" w:eastAsia="Cambria" w:hAnsi="Cambria" w:cs="Cambria"/>
        </w:rPr>
        <w:br/>
        <w:t>Microservices are smaller and more independent</w:t>
      </w:r>
    </w:p>
    <w:p w14:paraId="5BC6B3AF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Example: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Enterprise banking and government systems</w:t>
      </w:r>
    </w:p>
    <w:p w14:paraId="70E82C65" w14:textId="77777777" w:rsidR="00D242AE" w:rsidRDefault="00CF29E3">
      <w:pPr>
        <w:spacing w:after="200" w:line="276" w:lineRule="auto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  <w:sz w:val="32"/>
        </w:rPr>
        <w:t>7. Event-Driven Architecture</w:t>
      </w:r>
    </w:p>
    <w:p w14:paraId="15FC0725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Explanation: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The system reacts to events instead of direct requests.</w:t>
      </w:r>
    </w:p>
    <w:p w14:paraId="00AAD1DD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Components: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Event producer</w:t>
      </w:r>
      <w:r>
        <w:rPr>
          <w:rFonts w:ascii="Cambria" w:eastAsia="Cambria" w:hAnsi="Cambria" w:cs="Cambria"/>
        </w:rPr>
        <w:br/>
        <w:t>Event consumer</w:t>
      </w:r>
      <w:r>
        <w:rPr>
          <w:rFonts w:ascii="Cambria" w:eastAsia="Cambria" w:hAnsi="Cambria" w:cs="Cambria"/>
        </w:rPr>
        <w:br/>
        <w:t>Event channel (message queue)</w:t>
      </w:r>
    </w:p>
    <w:p w14:paraId="3441C056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Key Points: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Asynchronous communication</w:t>
      </w:r>
      <w:r>
        <w:rPr>
          <w:rFonts w:ascii="Cambria" w:eastAsia="Cambria" w:hAnsi="Cambria" w:cs="Cambria"/>
        </w:rPr>
        <w:br/>
        <w:t>Highly scalable</w:t>
      </w:r>
      <w:r>
        <w:rPr>
          <w:rFonts w:ascii="Cambria" w:eastAsia="Cambria" w:hAnsi="Cambria" w:cs="Cambria"/>
        </w:rPr>
        <w:br/>
        <w:t>Good for real-time systems</w:t>
      </w:r>
    </w:p>
    <w:p w14:paraId="597C6DCC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Example: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Notification systems, stock trading platforms</w:t>
      </w:r>
    </w:p>
    <w:p w14:paraId="158D0630" w14:textId="77777777" w:rsidR="00D242AE" w:rsidRDefault="00CF29E3">
      <w:pPr>
        <w:spacing w:after="200" w:line="276" w:lineRule="auto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  <w:sz w:val="32"/>
        </w:rPr>
        <w:t>8. Pipe &amp; Filter Architecture</w:t>
      </w:r>
    </w:p>
    <w:p w14:paraId="5E331DDA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Explanation: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Data flows through a sequence of processing units (filters) connected by pipes.</w:t>
      </w:r>
    </w:p>
    <w:p w14:paraId="6A0D19CC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Key Points: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Each filter performs one task</w:t>
      </w:r>
      <w:r>
        <w:rPr>
          <w:rFonts w:ascii="Cambria" w:eastAsia="Cambria" w:hAnsi="Cambria" w:cs="Cambria"/>
        </w:rPr>
        <w:br/>
        <w:t>Output of one filter is input of the next</w:t>
      </w:r>
      <w:r>
        <w:rPr>
          <w:rFonts w:ascii="Cambria" w:eastAsia="Cambria" w:hAnsi="Cambria" w:cs="Cambria"/>
        </w:rPr>
        <w:br/>
        <w:t>Easy to modify or add filters</w:t>
      </w:r>
    </w:p>
    <w:p w14:paraId="13A38CA4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Example: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Compilers, data processing systems</w:t>
      </w:r>
    </w:p>
    <w:p w14:paraId="045727C7" w14:textId="77777777" w:rsidR="00D242AE" w:rsidRDefault="00CF29E3">
      <w:pPr>
        <w:spacing w:after="200" w:line="276" w:lineRule="auto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  <w:sz w:val="32"/>
        </w:rPr>
        <w:t>9. Repository Architecture</w:t>
      </w:r>
    </w:p>
    <w:p w14:paraId="1E9DB99D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Explanation: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All data is stored in a central repository accessed by multiple components.</w:t>
      </w:r>
    </w:p>
    <w:p w14:paraId="23E677FB" w14:textId="77777777" w:rsidR="00D242AE" w:rsidRDefault="00CF29E3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Key Points: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Central data storage</w:t>
      </w:r>
      <w:r>
        <w:rPr>
          <w:rFonts w:ascii="Cambria" w:eastAsia="Cambria" w:hAnsi="Cambria" w:cs="Cambria"/>
        </w:rPr>
        <w:br/>
        <w:t>Components are independent</w:t>
      </w:r>
      <w:r>
        <w:rPr>
          <w:rFonts w:ascii="Cambria" w:eastAsia="Cambria" w:hAnsi="Cambria" w:cs="Cambria"/>
        </w:rPr>
        <w:br/>
        <w:t>Repository becomes a single point of failure</w:t>
      </w:r>
    </w:p>
    <w:p w14:paraId="5B9597A6" w14:textId="77777777" w:rsidR="00D242AE" w:rsidRDefault="00CF29E3">
      <w:pPr>
        <w:spacing w:after="200" w:line="276" w:lineRule="auto"/>
        <w:rPr>
          <w:rFonts w:ascii="Calibri" w:eastAsia="Calibri" w:hAnsi="Calibri" w:cs="Calibri"/>
          <w:b/>
          <w:color w:val="365F91"/>
          <w:sz w:val="36"/>
        </w:rPr>
      </w:pPr>
      <w:r>
        <w:rPr>
          <w:rFonts w:ascii="Cambria" w:eastAsia="Cambria" w:hAnsi="Cambria" w:cs="Cambria"/>
          <w:b/>
          <w:sz w:val="28"/>
        </w:rPr>
        <w:t>Example:</w:t>
      </w:r>
      <w:r>
        <w:rPr>
          <w:rFonts w:ascii="Cambria" w:eastAsia="Cambria" w:hAnsi="Cambria" w:cs="Cambria"/>
          <w:b/>
          <w:sz w:val="28"/>
        </w:rPr>
        <w:br/>
      </w:r>
      <w:r>
        <w:rPr>
          <w:rFonts w:ascii="Cambria" w:eastAsia="Cambria" w:hAnsi="Cambria" w:cs="Cambria"/>
        </w:rPr>
        <w:t>Database-centered applications, CASE tools</w:t>
      </w:r>
      <w:r>
        <w:rPr>
          <w:rFonts w:ascii="Cambria" w:eastAsia="Cambria" w:hAnsi="Cambria" w:cs="Cambria"/>
        </w:rPr>
        <w:br/>
      </w:r>
    </w:p>
    <w:p w14:paraId="14E78F61" w14:textId="77777777" w:rsidR="00D242AE" w:rsidRDefault="00CF29E3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Architecture Comparison Table – MedLink Portal</w:t>
      </w:r>
    </w:p>
    <w:tbl>
      <w:tblPr>
        <w:tblW w:w="0" w:type="auto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242AE" w14:paraId="5299DCF7" w14:textId="77777777"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742813" w14:textId="77777777" w:rsidR="00D242AE" w:rsidRDefault="00CF29E3">
            <w:pPr>
              <w:spacing w:after="200" w:line="276" w:lineRule="auto"/>
              <w:rPr>
                <w:sz w:val="22"/>
              </w:rPr>
            </w:pPr>
            <w:r>
              <w:rPr>
                <w:rFonts w:ascii="Cambria" w:eastAsia="Cambria" w:hAnsi="Cambria" w:cs="Cambria"/>
                <w:sz w:val="22"/>
              </w:rPr>
              <w:t>#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321E59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  <w:sz w:val="28"/>
              </w:rPr>
              <w:t>Architecture Type: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C2EDB5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  <w:sz w:val="28"/>
              </w:rPr>
              <w:t>Suitable for MedLink?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262D7F" w14:textId="77777777" w:rsidR="00D242AE" w:rsidRDefault="00CF29E3">
            <w:pPr>
              <w:spacing w:after="200" w:line="276" w:lineRule="auto"/>
              <w:rPr>
                <w:rFonts w:ascii="Cambria" w:eastAsia="Cambria" w:hAnsi="Cambria" w:cs="Cambria"/>
                <w:b/>
                <w:sz w:val="28"/>
              </w:rPr>
            </w:pPr>
            <w:r>
              <w:rPr>
                <w:rFonts w:ascii="Cambria" w:eastAsia="Cambria" w:hAnsi="Cambria" w:cs="Cambria"/>
                <w:b/>
                <w:sz w:val="28"/>
              </w:rPr>
              <w:t>Reason (Why / Why Not):</w:t>
            </w:r>
          </w:p>
          <w:p w14:paraId="46AC1476" w14:textId="77777777" w:rsidR="00D242AE" w:rsidRDefault="00D242AE">
            <w:pPr>
              <w:spacing w:after="200" w:line="276" w:lineRule="auto"/>
            </w:pPr>
          </w:p>
        </w:tc>
      </w:tr>
      <w:tr w:rsidR="00D242AE" w14:paraId="3ECAFB24" w14:textId="77777777"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BED15C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1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72AA42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Layered (4-Tier)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FA9F23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YES (BEST)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B7D09C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 xml:space="preserve">Separates UI, logic, and data </w:t>
            </w:r>
            <w:r>
              <w:rPr>
                <w:rFonts w:ascii="Cambria Math" w:eastAsia="Cambria Math" w:hAnsi="Cambria Math" w:cs="Cambria Math"/>
                <w:b/>
              </w:rPr>
              <w:t>→</w:t>
            </w:r>
            <w:r>
              <w:rPr>
                <w:rFonts w:ascii="Cambria" w:eastAsia="Cambria" w:hAnsi="Cambria" w:cs="Cambria"/>
                <w:b/>
              </w:rPr>
              <w:t xml:space="preserve"> secure, maintainable, scalable</w:t>
            </w:r>
          </w:p>
        </w:tc>
      </w:tr>
      <w:tr w:rsidR="00D242AE" w14:paraId="5F1B428F" w14:textId="77777777"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116155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2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CFB7C6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MVC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C9DBC1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YES (Used with Layered)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005721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Organizes code well but alone it’s incomplete</w:t>
            </w:r>
          </w:p>
        </w:tc>
      </w:tr>
      <w:tr w:rsidR="00D242AE" w14:paraId="5FFF588D" w14:textId="77777777"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D56348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3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4E9A40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Monolithic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803B9B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NO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7B5F2E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Hard to maintain, poor scalability, risky for medical data</w:t>
            </w:r>
          </w:p>
        </w:tc>
      </w:tr>
      <w:tr w:rsidR="00D242AE" w14:paraId="5E476CD1" w14:textId="77777777"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F50831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4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481A05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Client–Server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1AD99B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PARTIAL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AD417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Good for communication but lacks internal structure</w:t>
            </w:r>
          </w:p>
        </w:tc>
      </w:tr>
      <w:tr w:rsidR="00D242AE" w14:paraId="2F202B72" w14:textId="77777777"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266E6E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5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67705D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Microservices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4E8A1C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NO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152457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Too complex for academic project, needs DevOps</w:t>
            </w:r>
          </w:p>
        </w:tc>
      </w:tr>
      <w:tr w:rsidR="00D242AE" w14:paraId="6729E126" w14:textId="77777777"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2F886A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6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90EF60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SOA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3BF770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NO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906971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Heavy, costly, overkill for small system</w:t>
            </w:r>
          </w:p>
        </w:tc>
      </w:tr>
      <w:tr w:rsidR="00D242AE" w14:paraId="2AF03E7E" w14:textId="77777777"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F6B7C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7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BB577B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Event-Driven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7BE96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NO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73D1C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Good for real-time systems, not for CRUD-based medical apps</w:t>
            </w:r>
          </w:p>
        </w:tc>
      </w:tr>
      <w:tr w:rsidR="00D242AE" w14:paraId="19909801" w14:textId="77777777"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A2570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8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9B2655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Pipe &amp; Filter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1A7341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NO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45F80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Used for data processing, not user-based systems</w:t>
            </w:r>
          </w:p>
        </w:tc>
      </w:tr>
      <w:tr w:rsidR="00D242AE" w14:paraId="462503BC" w14:textId="77777777">
        <w:trPr>
          <w:trHeight w:val="1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24246B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9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9616B5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Repository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1DE91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NO</w:t>
            </w:r>
          </w:p>
        </w:tc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F43F16" w14:textId="77777777" w:rsidR="00D242AE" w:rsidRDefault="00CF29E3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Focuses only on data, ignores business logic</w:t>
            </w:r>
          </w:p>
        </w:tc>
      </w:tr>
    </w:tbl>
    <w:p w14:paraId="150D2DD9" w14:textId="77777777" w:rsidR="00D242AE" w:rsidRDefault="0023424A">
      <w:pPr>
        <w:keepNext/>
        <w:keepLines/>
        <w:spacing w:before="480"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23424A">
        <w:rPr>
          <w:noProof/>
        </w:rPr>
        <w:object w:dxaOrig="9050" w:dyaOrig="6074">
          <v:rect id="rectole0000000000" o:spid="_x0000_i1025" style="width:452.5pt;height:303.5pt" o:ole="" o:preferrelative="t" stroked="f">
            <v:imagedata r:id="rId4" o:title=""/>
          </v:rect>
          <o:OLEObject Type="Embed" ProgID="StaticMetafile" ShapeID="rectole0000000000" DrawAspect="Content" ObjectID="_1829314027" r:id="rId5"/>
        </w:object>
      </w:r>
    </w:p>
    <w:p w14:paraId="35A49C8C" w14:textId="77777777" w:rsidR="00D242AE" w:rsidRDefault="00D242AE">
      <w:pPr>
        <w:keepNext/>
        <w:keepLines/>
        <w:spacing w:before="480" w:after="0" w:line="276" w:lineRule="auto"/>
        <w:rPr>
          <w:rFonts w:ascii="Calibri" w:eastAsia="Calibri" w:hAnsi="Calibri" w:cs="Calibri"/>
          <w:sz w:val="22"/>
        </w:rPr>
      </w:pPr>
    </w:p>
    <w:sectPr w:rsidR="00D24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AE"/>
    <w:rsid w:val="0023424A"/>
    <w:rsid w:val="00845147"/>
    <w:rsid w:val="00915292"/>
    <w:rsid w:val="00C078F0"/>
    <w:rsid w:val="00CF29E3"/>
    <w:rsid w:val="00D2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290021"/>
  <w15:docId w15:val="{33979BF1-DD4F-8F4A-936A-A876CC0D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 shahbaz</cp:lastModifiedBy>
  <cp:revision>2</cp:revision>
  <dcterms:created xsi:type="dcterms:W3CDTF">2026-01-07T13:01:00Z</dcterms:created>
  <dcterms:modified xsi:type="dcterms:W3CDTF">2026-01-07T13:01:00Z</dcterms:modified>
</cp:coreProperties>
</file>