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left"/>
      </w:pPr>
      <w:r>
        <w:rPr>
          <w:b/>
          <w:bCs/>
          <w:color w:val="2FA8E8"/>
          <w:sz w:val="26"/>
          <w:szCs w:val="26"/>
        </w:rPr>
        <w:t xml:space="preserve">High-Level Design (HLD)</w:t>
      </w:r>
    </w:p>
    <w:p>
      <w:pPr>
        <w:spacing w:after="0" w:before="120"/>
      </w:pPr>
      <w:r>
        <w:rPr>
          <w:b/>
          <w:bCs/>
          <w:color w:val="1E2761"/>
          <w:sz w:val="56"/>
          <w:szCs w:val="56"/>
        </w:rPr>
        <w:t xml:space="preserve">AI-Powered Visual Book Generator</w:t>
      </w:r>
    </w:p>
    <w:p>
      <w:pPr>
        <w:spacing w:after="0" w:before="80"/>
      </w:pPr>
      <w:r>
        <w:rPr>
          <w:color w:val="1F2430"/>
          <w:sz w:val="26"/>
          <w:szCs w:val="26"/>
        </w:rPr>
        <w:t xml:space="preserve">EY GenAI Engineering Assignment — MVP</w:t>
      </w:r>
    </w:p>
    <w:p>
      <w:pPr>
        <w:spacing w:after="0" w:before="900"/>
      </w:pPr>
      <w:r>
        <w:rPr>
          <w:b/>
          <w:bCs/>
          <w:color w:val="1E2761"/>
          <w:sz w:val="28"/>
          <w:szCs w:val="28"/>
        </w:rPr>
        <w:t xml:space="preserve">Aman Agrawal</w:t>
      </w:r>
    </w:p>
    <w:p>
      <w:pPr>
        <w:spacing w:after="0"/>
      </w:pPr>
      <w:r>
        <w:rPr>
          <w:color w:val="5E6875"/>
          <w:sz w:val="20"/>
          <w:szCs w:val="20"/>
        </w:rPr>
        <w:t xml:space="preserve">~11+ years in software engineering · M.Tech in AI &amp; ML, IIT Jodhpur</w:t>
      </w:r>
    </w:p>
    <w:p>
      <w:pPr>
        <w:spacing w:after="0" w:before="60"/>
      </w:pPr>
      <w:r>
        <w:rPr>
          <w:color w:val="5E6875"/>
          <w:sz w:val="20"/>
          <w:szCs w:val="20"/>
        </w:rPr>
        <w:t xml:space="preserve">aman.agrawal@telus.com</w:t>
      </w:r>
    </w:p>
    <w:p>
      <w:pPr>
        <w:spacing w:after="0"/>
      </w:pPr>
      <w:r>
        <w:rPr>
          <w:color w:val="5E6875"/>
          <w:sz w:val="18"/>
          <w:szCs w:val="18"/>
        </w:rPr>
        <w:t xml:space="preserve">linkedin.com/in/aman-agrawal007 · github.com/Aman007Agg/ai-powered-visual-book-generator</w:t>
      </w:r>
    </w:p>
    <w:p>
      <w:pPr>
        <w:spacing w:after="0" w:before="60"/>
      </w:pPr>
      <w:r>
        <w:rPr>
          <w:color w:val="5E6875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Contents</w:t>
      </w:r>
    </w:p>
    <w:p>
      <w:pPr>
        <w:spacing w:after="60"/>
      </w:pPr>
      <w:r>
        <w:rPr>
          <w:color w:val="1F2430"/>
          <w:sz w:val="22"/>
          <w:szCs w:val="22"/>
        </w:rPr>
        <w:t xml:space="preserve">1. Executive Summary</w:t>
      </w:r>
    </w:p>
    <w:p>
      <w:pPr>
        <w:spacing w:after="60"/>
      </w:pPr>
      <w:r>
        <w:rPr>
          <w:color w:val="1F2430"/>
          <w:sz w:val="22"/>
          <w:szCs w:val="22"/>
        </w:rPr>
        <w:t xml:space="preserve">2. Problem Statement</w:t>
      </w:r>
    </w:p>
    <w:p>
      <w:pPr>
        <w:spacing w:after="60"/>
      </w:pPr>
      <w:r>
        <w:rPr>
          <w:color w:val="1F2430"/>
          <w:sz w:val="22"/>
          <w:szCs w:val="22"/>
        </w:rPr>
        <w:t xml:space="preserve">3. Objectives &amp; Scope</w:t>
      </w:r>
    </w:p>
    <w:p>
      <w:pPr>
        <w:spacing w:after="60"/>
      </w:pPr>
      <w:r>
        <w:rPr>
          <w:color w:val="1F2430"/>
          <w:sz w:val="22"/>
          <w:szCs w:val="22"/>
        </w:rPr>
        <w:t xml:space="preserve">4. Functional Requirements</w:t>
      </w:r>
    </w:p>
    <w:p>
      <w:pPr>
        <w:spacing w:after="60"/>
      </w:pPr>
      <w:r>
        <w:rPr>
          <w:color w:val="1F2430"/>
          <w:sz w:val="22"/>
          <w:szCs w:val="22"/>
        </w:rPr>
        <w:t xml:space="preserve">5. System Architecture (HLD)</w:t>
      </w:r>
    </w:p>
    <w:p>
      <w:pPr>
        <w:spacing w:after="60"/>
      </w:pPr>
      <w:r>
        <w:rPr>
          <w:color w:val="1F2430"/>
          <w:sz w:val="22"/>
          <w:szCs w:val="22"/>
        </w:rPr>
        <w:t xml:space="preserve">6. Technology Stack &amp; Rationale</w:t>
      </w:r>
    </w:p>
    <w:p>
      <w:pPr>
        <w:spacing w:after="60"/>
      </w:pPr>
      <w:r>
        <w:rPr>
          <w:color w:val="1F2430"/>
          <w:sz w:val="22"/>
          <w:szCs w:val="22"/>
        </w:rPr>
        <w:t xml:space="preserve">7. AI Workflow &amp; Prompt Strategy</w:t>
      </w:r>
    </w:p>
    <w:p>
      <w:pPr>
        <w:spacing w:after="60"/>
      </w:pPr>
      <w:r>
        <w:rPr>
          <w:color w:val="1F2430"/>
          <w:sz w:val="22"/>
          <w:szCs w:val="22"/>
        </w:rPr>
        <w:t xml:space="preserve">8. API Design</w:t>
      </w:r>
    </w:p>
    <w:p>
      <w:pPr>
        <w:spacing w:after="60"/>
      </w:pPr>
      <w:r>
        <w:rPr>
          <w:color w:val="1F2430"/>
          <w:sz w:val="22"/>
          <w:szCs w:val="22"/>
        </w:rPr>
        <w:t xml:space="preserve">9. Folder Structure</w:t>
      </w:r>
    </w:p>
    <w:p>
      <w:pPr>
        <w:spacing w:after="60"/>
      </w:pPr>
      <w:r>
        <w:rPr>
          <w:color w:val="1F2430"/>
          <w:sz w:val="22"/>
          <w:szCs w:val="22"/>
        </w:rPr>
        <w:t xml:space="preserve">10. Assumptions &amp; Trade-offs</w:t>
      </w:r>
    </w:p>
    <w:p>
      <w:pPr>
        <w:spacing w:after="60"/>
      </w:pPr>
      <w:r>
        <w:rPr>
          <w:color w:val="1F2430"/>
          <w:sz w:val="22"/>
          <w:szCs w:val="22"/>
        </w:rPr>
        <w:t xml:space="preserve">11. Future Enhancements</w:t>
      </w:r>
    </w:p>
    <w:p>
      <w:pPr>
        <w:spacing w:after="60"/>
      </w:pPr>
      <w:r>
        <w:rPr>
          <w:color w:val="1F2430"/>
          <w:sz w:val="22"/>
          <w:szCs w:val="22"/>
        </w:rPr>
        <w:t xml:space="preserve">12. Conclusion</w:t>
      </w:r>
    </w:p>
    <w:p>
      <w:r>
        <w:br w:type="page"/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1. Executive Summary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The AI-Powered Visual Book Generator is a browser-based application that converts raw book content — page text and images — into a visually designed first draft of a book. Rather than relying on fixed templates, it uses a Large Language Model (LLM) to reason about each page and recommend intelligent layouts.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For every page, the system generates two distinct layout options. The user selects the preferred one and continues page by page until a complete book draft is assembled. The central engineering principle is a clean separation of concerns: the LLM decides layout semantics as structured JSON, and the Angular front end owns all presentation. The model never emits HTML or CSS.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This delivers a secure, deterministic and testable system that produces context-aware layouts far faster than manual typesetting, while remaining simple and within the MVP scope defined by the PRD.</w:t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2. Problem Statement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Marketing and content teams routinely produce content-heavy documents that can run to hundreds of pages. Turning that raw content into well-designed, readable layouts is currently a manual effort: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Designers spend considerable time arranging text and images.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Producing a polished document takes multiple iterations.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The overall turnaround is slow and expensive.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The opportunity is to automate the first version of layouting (typesetting) using an LLM — reducing manual effort while keeping the layout recommendations context-aware, so a non-designer can produce a high-quality first draft quickly.</w:t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3. Objectives &amp; Scope</w:t>
      </w: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Browser-based application requiring no installation.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Accept optional book-level context (title, objective).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Accept page-level text content.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Accept one or more images per page.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Use AI to generate two intelligent layout options per page.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Allow the user to select the preferred layout.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Continue page by page until a complete book draft is produced.</w:t>
      </w: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In scope (MVP)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Page-by-page text/image input, AI-recommended layouts, two options per page, user selection, and an on-screen complete book draft.</w:t>
      </w: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Out of scope (PRD non-goals)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Advanced editing (drag-and-drop, voice), persistent storage, strict formatting/theming controls, and collaboration features.</w:t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4. Functional Requirements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FR1 — Create a new book with optional title and objective.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FR2 — Enter page text (required) and upload images (optional).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FR3 — Submit page content to the backend for AI layout generation.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FR4 — Receive exactly two layout options, each with a type, description, confidence and ordered sections.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FR5 — Render both options visually and let the user select one.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FR6 — Commit the selected layout as a finished page.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FR7 — Repeat for additional pages; finish to view the complete draft.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FR8 — Navigate the finished book page by page, each rendered with its chosen layout.</w:t>
      </w: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Non-functional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Security: the model never emits markup; all AI text is rendered via escaped interpolation.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Reliability: structured JSON output is validated server-side; typed error mapping for OpenAI failures.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Performance: page-at-a-time processing keeps each request within LLM context limits (~500-page books).</w:t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5. System Architecture (HLD)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The system has three layers with strict responsibilities. Angular owns UI, state and rendering; FastAPI owns validation, prompt orchestration and error mapping; OpenAI performs layout reasoning and returns structured JSON only.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Angular (UI, state, rendering)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      |  HTTP (JSON)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      v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FastAPI (validation, prompt orchestration, error mapping)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      |  OpenAI SDK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      v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OpenAI  (layout reasoning -&gt; structured JSON only)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      |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      v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JSON contract -&gt; Angular Layout Renderer (Hero / Split / Magazine)</w:t>
      </w:r>
    </w:p>
    <w:p>
      <w:pPr>
        <w:spacing w:before="120"/>
      </w:pPr>
    </w:p>
    <w:p>
      <w:pPr>
        <w:spacing w:after="140" w:line="276"/>
      </w:pPr>
      <w:r>
        <w:rPr>
          <w:b/>
          <w:bCs/>
          <w:i w:val="false"/>
          <w:iCs w:val="false"/>
          <w:color w:val="1F2430"/>
          <w:sz w:val="22"/>
          <w:szCs w:val="22"/>
        </w:rPr>
        <w:t xml:space="preserve">Why the LLM never generates HTML/CSS: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Security — no model-generated markup means no HTML/CSS injection (XSS) surface.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Determinism &amp; testability — rendering is a pure function of validated JSON.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Cost — restyling (brand, spacing) never requires another model call.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Portability — the same JSON could later drive PDF or print output.</w:t>
      </w: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Rendering strategy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A LayoutRenderer dispatcher selects a presentational component at runtime based on the AI's layout_type (hero / split / magazine), with a safe fallback to Hero. Each layout is a dumb, signal-input component; a shared pure function groups sections by role and a pure pipe resolves image references.</w:t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6. Technology Stack &amp; Rationale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780"/>
      </w:tblGrid>
      <w:tr>
        <w:trPr>
          <w:tblHeader/>
        </w:trPr>
        <w:tc>
          <w:tcPr>
            <w:tcW w:type="dxa" w:w="1900"/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80"/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Angular 21 (standalone, Signals, zoneless), Angular Material, TypeScript 5.9</w:t>
            </w:r>
          </w:p>
        </w:tc>
        <w:tc>
          <w:tcPr>
            <w:tcW w:type="dxa" w:w="47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Modern component-driven SPA; Signals give simple, leak-free reactive state; strong typing.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FastAPI, Python, Pydantic v2, Uvicorn</w:t>
            </w:r>
          </w:p>
        </w:tc>
        <w:tc>
          <w:tcPr>
            <w:tcW w:type="dxa" w:w="47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High-performance async API with first-class validation — ideal for a typed AI contract.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AI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OpenAI Chat Completions, JSON-object output</w:t>
            </w:r>
          </w:p>
        </w:tc>
        <w:tc>
          <w:tcPr>
            <w:tcW w:type="dxa" w:w="47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Strong reasoning and structured JSON we can validate and render deterministically; vision-capable (roadmap).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Rendering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HTML, CSS Grid &amp; Flexbox</w:t>
            </w:r>
          </w:p>
        </w:tc>
        <w:tc>
          <w:tcPr>
            <w:tcW w:type="dxa" w:w="47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Responsive, framework-native layout without any model-generated markup.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Testing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pytest (backend), Vitest (frontend)</w:t>
            </w:r>
          </w:p>
        </w:tc>
        <w:tc>
          <w:tcPr>
            <w:tcW w:type="dxa" w:w="47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Fast, deterministic tests around the schema, prompt, endpoint and state logic.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7. AI Workflow &amp; Prompt Strategy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The request flows through six stages: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User input -&gt; Backend validation -&gt; Prompt construction -&gt;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GPT layout reasoning -&gt; Structured JSON -&gt; Angular rendering</w:t>
      </w:r>
    </w:p>
    <w:p>
      <w:pPr>
        <w:spacing w:before="120"/>
      </w:pP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Prompt design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Prompts are treated as production software. The system prompt defines the role (editorial book-layout designer), the goal (exactly two recommendations), boundaries (no HTML/CSS — decide layout, section order and image placement only), and a strict output schema.</w:t>
      </w: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Constraints enforced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layout_type must be one of: hero, split, magazine.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The two options must use two DIFFERENT layout types (no cosmetic duplicates).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confidence is an integer 0–100; image_reference is 0-based and bounded by the image count.</w:t>
      </w: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Safety net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The call uses response_format = json_object, and the response is validated by a Pydantic model. Malformed or out-of-contract output fails validation and is mapped to a clean error rather than reaching the UI.</w:t>
      </w: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Vision (scoped)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For the MVP the model receives the image count, not the pixels; image-content vision is documented as a scoped assumption with a one-line upgrade path to GPT-4o image inputs.</w:t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8. API Design</w:t>
      </w:r>
    </w:p>
    <w:p>
      <w:pPr>
        <w:spacing w:after="70"/>
      </w:pPr>
      <w:r>
        <w:rPr>
          <w:b/>
          <w:bCs/>
          <w:color w:val="1E2761"/>
          <w:sz w:val="22"/>
          <w:szCs w:val="22"/>
        </w:rPr>
        <w:t xml:space="preserve">Health:  </w:t>
      </w:r>
      <w:r>
        <w:rPr>
          <w:color w:val="1F2430"/>
          <w:sz w:val="22"/>
          <w:szCs w:val="22"/>
        </w:rPr>
        <w:t xml:space="preserve">GET /  — returns service status.</w:t>
      </w:r>
    </w:p>
    <w:p>
      <w:pPr>
        <w:spacing w:after="70"/>
      </w:pPr>
      <w:r>
        <w:rPr>
          <w:b/>
          <w:bCs/>
          <w:color w:val="1E2761"/>
          <w:sz w:val="22"/>
          <w:szCs w:val="22"/>
        </w:rPr>
        <w:t xml:space="preserve">Generate:  </w:t>
      </w:r>
      <w:r>
        <w:rPr>
          <w:color w:val="1F2430"/>
          <w:sz w:val="22"/>
          <w:szCs w:val="22"/>
        </w:rPr>
        <w:t xml:space="preserve">POST /api/layout/generate  — returns two layout options for one page.</w:t>
      </w: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Request (GenerateLayoutRequest)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{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"title": "AI Fundamentals",        // optional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"objective": "Teach beginners…",   // optional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"page_text": "…",                  // required (min length 1)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"images": [ { "fileName","mimeType","base64" } ]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Response (GenerateLayoutResponse)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{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"page_summary": "…",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"layout_options": [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  { "id","layout_type","layout_name","description",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    "confidence", "sections":[ {type,text?,image_reference?} ] },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  { … second option, different layout_type … }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  ]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90" w:before="180"/>
      </w:pPr>
      <w:r>
        <w:rPr>
          <w:b/>
          <w:bCs/>
          <w:color w:val="1E2761"/>
          <w:sz w:val="24"/>
          <w:szCs w:val="24"/>
        </w:rPr>
        <w:t xml:space="preserve">Error contract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5480"/>
      </w:tblGrid>
      <w:tr>
        <w:trPr>
          <w:tblHeader/>
        </w:trPr>
        <w:tc>
          <w:tcPr>
            <w:tcW w:type="dxa" w:w="1200"/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400"/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error_code</w:t>
            </w:r>
          </w:p>
        </w:tc>
        <w:tc>
          <w:tcPr>
            <w:tcW w:type="dxa" w:w="5480"/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401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INVALID_API_KEY</w:t>
            </w:r>
          </w:p>
        </w:tc>
        <w:tc>
          <w:tcPr>
            <w:tcW w:type="dxa" w:w="54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OpenAI rejected the key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402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INSUFFICIENT_CREDITS</w:t>
            </w:r>
          </w:p>
        </w:tc>
        <w:tc>
          <w:tcPr>
            <w:tcW w:type="dxa" w:w="54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Quota/credits exhausted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429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RATE_LIMIT</w:t>
            </w:r>
          </w:p>
        </w:tc>
        <w:tc>
          <w:tcPr>
            <w:tcW w:type="dxa" w:w="54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Rate limited by OpenAI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400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CONTEXT_LENGTH</w:t>
            </w:r>
          </w:p>
        </w:tc>
        <w:tc>
          <w:tcPr>
            <w:tcW w:type="dxa" w:w="54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Input exceeds model context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422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(validation)</w:t>
            </w:r>
          </w:p>
        </w:tc>
        <w:tc>
          <w:tcPr>
            <w:tcW w:type="dxa" w:w="54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Request failed schema validation (e.g. empty text)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500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OPENAI_API_ERROR / MISSING_API_KEY</w:t>
            </w:r>
          </w:p>
        </w:tc>
        <w:tc>
          <w:tcPr>
            <w:tcW w:type="dxa" w:w="54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Other OpenAI / parse / config failure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9. Folder Structure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ai-powered-visual-book-generator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|-- backend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|-- app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|   |-- api/        health.py, layout.py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|   |-- core/       exceptions.py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|   |-- prompts/    layout_prompt.py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|   |-- schemas/    request_schema.py, response_schema.py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|   |-- services/   openai_service.py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|   \-- main.py     app, CORS, routers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|-- tests/          pytest suite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\-- requirements.txt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|-- frontend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\-- src/app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    |-- core/services/   http (ApiService) + state (BookStateService)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    |-- features/        home, new-book, page-input, generating,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    |                    layout-preview, book-summary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    \-- shared/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        |-- components/renderers/  LayoutRenderer + Hero/Split/Magazine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        |-- models/                typed contracts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        |-- pipes/                 ImageRefPipe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           \-- utils/                 groupSections()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|-- docs                 ARCHITECTURE, API, PROMPTS, ASSUMPTIONS, DEMO, HLD</w:t>
      </w:r>
    </w:p>
    <w:p>
      <w:pPr>
        <w:shd w:fill="F3F5FA" w:val="clear"/>
        <w:spacing w:after="0" w:line="230"/>
      </w:pPr>
      <w:r>
        <w:rPr>
          <w:rFonts w:ascii="Consolas" w:cs="Consolas" w:eastAsia="Consolas" w:hAnsi="Consolas"/>
          <w:color w:val="222A3A"/>
          <w:sz w:val="18"/>
          <w:szCs w:val="18"/>
        </w:rPr>
        <w:t xml:space="preserve">\-- README.md</w:t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10. Assumptions &amp; Trade-offs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Image vision is scoped: the model receives the image count, not pixels (documented, with a clear upgrade path).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State is in-memory: no persistence, per the PRD non-goal; a refresh starts over.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Text is required per page; images are optional enrichment.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Page-at-a-time model calls: bounds context, at the cost of no cross-page style consistency (a future item).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Deferred hardening: request timeouts, max_tokens, image size caps and structured logging were identified and deferred per 'functionality first'.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Signals over a heavier store (e.g. NgRx): right-sized state for an MVP; zoneless-friendly; no boilerplate.</w:t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11. Future Enhancements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Enable true image vision (GPT-4o image inputs).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Edit layouts via natural language.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Persistent storage — save and revisit books/pages.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Multi-user collaboration.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PDF export of the finished book.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Global style consistency across pages; templates / themes.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430"/>
          <w:sz w:val="22"/>
          <w:szCs w:val="22"/>
        </w:rPr>
        <w:t xml:space="preserve">Batch processing / bulk upload of content.</w:t>
      </w:r>
    </w:p>
    <w:p>
      <w:pPr>
        <w:pStyle w:val="Heading1"/>
        <w:spacing w:after="130" w:before="260"/>
      </w:pPr>
      <w:r>
        <w:rPr>
          <w:b/>
          <w:bCs/>
          <w:color w:val="1E2761"/>
          <w:sz w:val="30"/>
          <w:szCs w:val="30"/>
        </w:rPr>
        <w:t xml:space="preserve">12. Conclusion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F2430"/>
          <w:sz w:val="22"/>
          <w:szCs w:val="22"/>
        </w:rPr>
        <w:t xml:space="preserve">The AI-Powered Visual Book Generator meets the PRD's goals: it produces context-aware, visually reasonable book layouts significantly faster than manual typesetting, with the user in control at every page. Its defining decision — the LLM decides layout as validated JSON while Angular renders — makes the system secure, deterministic, testable and inexpensive to evolve. The MVP is deliberately scoped, with every trade-off documented and a clear path to production.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2026-07-15T08:18:27.780Z</dcterms:created>
  <dcterms:modified xsi:type="dcterms:W3CDTF">2026-07-15T08:18:27.780Z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