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754" w:rsidRPr="00F81754" w:rsidRDefault="00F81754" w:rsidP="00F81754">
      <w:pPr>
        <w:jc w:val="center"/>
        <w:rPr>
          <w:rFonts w:ascii="Times New Roman" w:hAnsi="Times New Roman" w:cs="Times New Roman"/>
          <w:color w:val="FF0000"/>
          <w:sz w:val="56"/>
          <w:szCs w:val="56"/>
          <w:u w:val="single"/>
        </w:rPr>
      </w:pPr>
      <w:r w:rsidRPr="00F81754">
        <w:rPr>
          <w:rFonts w:ascii="Times New Roman" w:hAnsi="Times New Roman" w:cs="Times New Roman"/>
          <w:color w:val="FF0000"/>
          <w:sz w:val="56"/>
          <w:szCs w:val="56"/>
          <w:u w:val="single"/>
        </w:rPr>
        <w:t>Executive Summary of Telco Customer Churn Analysis</w:t>
      </w:r>
    </w:p>
    <w:p w:rsidR="00F81754" w:rsidRDefault="00F81754" w:rsidP="00F81754"/>
    <w:p w:rsidR="00F81754" w:rsidRPr="00F81754" w:rsidRDefault="00F81754" w:rsidP="00F81754">
      <w:pPr>
        <w:rPr>
          <w:rFonts w:ascii="Times New Roman" w:hAnsi="Times New Roman" w:cs="Times New Roman"/>
          <w:sz w:val="28"/>
          <w:szCs w:val="28"/>
        </w:rPr>
      </w:pPr>
      <w:r w:rsidRPr="00F81754">
        <w:rPr>
          <w:rFonts w:ascii="Times New Roman" w:hAnsi="Times New Roman" w:cs="Times New Roman"/>
          <w:sz w:val="28"/>
          <w:szCs w:val="28"/>
        </w:rPr>
        <w:t>This comprehensive analysis focuses on identifying the key factors that lead to customer churn in a telecommunications company. Various attributes were examined, and insightful visualizations were created to reveal the patterns contributing to customer churn. By understanding these patterns, we can derive actionable insights to reduce churn rates.</w:t>
      </w:r>
    </w:p>
    <w:p w:rsidR="00F81754" w:rsidRPr="00F81754" w:rsidRDefault="00F81754" w:rsidP="00F81754">
      <w:pPr>
        <w:rPr>
          <w:rFonts w:ascii="Times New Roman" w:hAnsi="Times New Roman" w:cs="Times New Roman"/>
          <w:b/>
          <w:sz w:val="36"/>
          <w:szCs w:val="36"/>
        </w:rPr>
      </w:pPr>
      <w:r>
        <w:rPr>
          <w:rFonts w:ascii="Times New Roman" w:hAnsi="Times New Roman" w:cs="Times New Roman"/>
          <w:sz w:val="28"/>
          <w:szCs w:val="28"/>
        </w:rPr>
        <w:br/>
      </w:r>
      <w:r w:rsidRPr="00F81754">
        <w:rPr>
          <w:rFonts w:ascii="Times New Roman" w:hAnsi="Times New Roman" w:cs="Times New Roman"/>
          <w:b/>
          <w:sz w:val="36"/>
          <w:szCs w:val="36"/>
        </w:rPr>
        <w:t>Key Findings and Insights</w:t>
      </w:r>
    </w:p>
    <w:p w:rsidR="00F81754" w:rsidRPr="00F81754" w:rsidRDefault="00F81754" w:rsidP="00F81754">
      <w:pPr>
        <w:rPr>
          <w:rFonts w:ascii="Times New Roman" w:hAnsi="Times New Roman" w:cs="Times New Roman"/>
          <w:sz w:val="32"/>
          <w:szCs w:val="32"/>
        </w:rPr>
      </w:pPr>
      <w:r w:rsidRPr="00F81754">
        <w:rPr>
          <w:rFonts w:ascii="Times New Roman" w:hAnsi="Times New Roman" w:cs="Times New Roman"/>
          <w:sz w:val="32"/>
          <w:szCs w:val="32"/>
        </w:rPr>
        <w:t>1. Demographics and Churn Patterns</w:t>
      </w:r>
    </w:p>
    <w:p w:rsidR="00F81754" w:rsidRDefault="00F81754" w:rsidP="00F81754">
      <w:pPr>
        <w:pStyle w:val="ListParagraph"/>
        <w:numPr>
          <w:ilvl w:val="0"/>
          <w:numId w:val="1"/>
        </w:numPr>
        <w:rPr>
          <w:rFonts w:ascii="Times New Roman" w:hAnsi="Times New Roman" w:cs="Times New Roman"/>
          <w:sz w:val="28"/>
          <w:szCs w:val="28"/>
        </w:rPr>
      </w:pPr>
      <w:r w:rsidRPr="00F81754">
        <w:rPr>
          <w:rFonts w:ascii="Times New Roman" w:hAnsi="Times New Roman" w:cs="Times New Roman"/>
          <w:b/>
          <w:sz w:val="28"/>
          <w:szCs w:val="28"/>
        </w:rPr>
        <w:t>Senior Citizens</w:t>
      </w:r>
      <w:r w:rsidRPr="00F81754">
        <w:rPr>
          <w:rFonts w:ascii="Times New Roman" w:hAnsi="Times New Roman" w:cs="Times New Roman"/>
          <w:b/>
          <w:sz w:val="28"/>
          <w:szCs w:val="28"/>
        </w:rPr>
        <w:t>:</w:t>
      </w:r>
      <w:r w:rsidRPr="00F81754">
        <w:rPr>
          <w:rFonts w:ascii="Times New Roman" w:hAnsi="Times New Roman" w:cs="Times New Roman"/>
          <w:sz w:val="28"/>
          <w:szCs w:val="28"/>
        </w:rPr>
        <w:t xml:space="preserve"> Senior citizens are significantly more likely to churn. The churn rate among this group is </w:t>
      </w:r>
      <w:r w:rsidRPr="00F81754">
        <w:rPr>
          <w:rFonts w:ascii="Times New Roman" w:hAnsi="Times New Roman" w:cs="Times New Roman"/>
          <w:b/>
          <w:sz w:val="28"/>
          <w:szCs w:val="28"/>
        </w:rPr>
        <w:t>42%</w:t>
      </w:r>
      <w:r w:rsidRPr="00F81754">
        <w:rPr>
          <w:rFonts w:ascii="Times New Roman" w:hAnsi="Times New Roman" w:cs="Times New Roman"/>
          <w:sz w:val="28"/>
          <w:szCs w:val="28"/>
        </w:rPr>
        <w:t xml:space="preserve">, compared to </w:t>
      </w:r>
      <w:r w:rsidRPr="00F81754">
        <w:rPr>
          <w:rFonts w:ascii="Times New Roman" w:hAnsi="Times New Roman" w:cs="Times New Roman"/>
          <w:b/>
          <w:sz w:val="28"/>
          <w:szCs w:val="28"/>
        </w:rPr>
        <w:t>26%</w:t>
      </w:r>
      <w:r w:rsidRPr="00F81754">
        <w:rPr>
          <w:rFonts w:ascii="Times New Roman" w:hAnsi="Times New Roman" w:cs="Times New Roman"/>
          <w:sz w:val="28"/>
          <w:szCs w:val="28"/>
        </w:rPr>
        <w:t xml:space="preserve"> for non-senior citizens. This indicates the need for better engagement strategies targeted at older customers.</w:t>
      </w:r>
    </w:p>
    <w:p w:rsidR="00F81754" w:rsidRPr="00F81754" w:rsidRDefault="00F81754" w:rsidP="00F81754">
      <w:pPr>
        <w:pStyle w:val="ListParagraph"/>
        <w:rPr>
          <w:rFonts w:ascii="Times New Roman" w:hAnsi="Times New Roman" w:cs="Times New Roman"/>
          <w:sz w:val="28"/>
          <w:szCs w:val="28"/>
        </w:rPr>
      </w:pPr>
    </w:p>
    <w:p w:rsidR="00F81754" w:rsidRPr="00F81754" w:rsidRDefault="00F81754" w:rsidP="00F81754">
      <w:pPr>
        <w:pStyle w:val="ListParagraph"/>
        <w:numPr>
          <w:ilvl w:val="0"/>
          <w:numId w:val="1"/>
        </w:numPr>
        <w:rPr>
          <w:rFonts w:ascii="Times New Roman" w:hAnsi="Times New Roman" w:cs="Times New Roman"/>
          <w:sz w:val="28"/>
          <w:szCs w:val="28"/>
        </w:rPr>
      </w:pPr>
      <w:r w:rsidRPr="00F81754">
        <w:rPr>
          <w:rFonts w:ascii="Times New Roman" w:hAnsi="Times New Roman" w:cs="Times New Roman"/>
          <w:b/>
          <w:sz w:val="28"/>
          <w:szCs w:val="28"/>
        </w:rPr>
        <w:t>Dependents</w:t>
      </w:r>
      <w:r w:rsidRPr="00F81754">
        <w:rPr>
          <w:rFonts w:ascii="Times New Roman" w:hAnsi="Times New Roman" w:cs="Times New Roman"/>
          <w:sz w:val="28"/>
          <w:szCs w:val="28"/>
        </w:rPr>
        <w:t xml:space="preserve">: Customers without dependents exhibit a much higher churn rate </w:t>
      </w:r>
      <w:r>
        <w:rPr>
          <w:rFonts w:ascii="Times New Roman" w:hAnsi="Times New Roman" w:cs="Times New Roman"/>
          <w:sz w:val="28"/>
          <w:szCs w:val="28"/>
        </w:rPr>
        <w:t xml:space="preserve">of </w:t>
      </w:r>
      <w:r w:rsidRPr="00F81754">
        <w:rPr>
          <w:rFonts w:ascii="Times New Roman" w:hAnsi="Times New Roman" w:cs="Times New Roman"/>
          <w:b/>
          <w:sz w:val="28"/>
          <w:szCs w:val="28"/>
        </w:rPr>
        <w:t>31%</w:t>
      </w:r>
      <w:r w:rsidRPr="00F81754">
        <w:rPr>
          <w:rFonts w:ascii="Times New Roman" w:hAnsi="Times New Roman" w:cs="Times New Roman"/>
          <w:sz w:val="28"/>
          <w:szCs w:val="28"/>
        </w:rPr>
        <w:t>, while those with dependen</w:t>
      </w:r>
      <w:r>
        <w:rPr>
          <w:rFonts w:ascii="Times New Roman" w:hAnsi="Times New Roman" w:cs="Times New Roman"/>
          <w:sz w:val="28"/>
          <w:szCs w:val="28"/>
        </w:rPr>
        <w:t xml:space="preserve">ts show a lower churn rate of </w:t>
      </w:r>
      <w:r w:rsidRPr="00F81754">
        <w:rPr>
          <w:rFonts w:ascii="Times New Roman" w:hAnsi="Times New Roman" w:cs="Times New Roman"/>
          <w:b/>
          <w:sz w:val="28"/>
          <w:szCs w:val="28"/>
        </w:rPr>
        <w:t>15%</w:t>
      </w:r>
      <w:r w:rsidRPr="00F81754">
        <w:rPr>
          <w:rFonts w:ascii="Times New Roman" w:hAnsi="Times New Roman" w:cs="Times New Roman"/>
          <w:b/>
          <w:sz w:val="28"/>
          <w:szCs w:val="28"/>
        </w:rPr>
        <w:t>.</w:t>
      </w:r>
      <w:r w:rsidRPr="00F81754">
        <w:rPr>
          <w:rFonts w:ascii="Times New Roman" w:hAnsi="Times New Roman" w:cs="Times New Roman"/>
          <w:sz w:val="28"/>
          <w:szCs w:val="28"/>
        </w:rPr>
        <w:t xml:space="preserve"> This suggests that customers with family ties tend to be more stable and less likely to churn.</w:t>
      </w:r>
    </w:p>
    <w:p w:rsidR="00F81754" w:rsidRPr="00F81754" w:rsidRDefault="00F81754" w:rsidP="00F81754">
      <w:pPr>
        <w:rPr>
          <w:rFonts w:ascii="Times New Roman" w:hAnsi="Times New Roman" w:cs="Times New Roman"/>
          <w:sz w:val="32"/>
          <w:szCs w:val="32"/>
        </w:rPr>
      </w:pPr>
      <w:r w:rsidRPr="00F81754">
        <w:rPr>
          <w:rFonts w:ascii="Times New Roman" w:hAnsi="Times New Roman" w:cs="Times New Roman"/>
          <w:sz w:val="32"/>
          <w:szCs w:val="32"/>
        </w:rPr>
        <w:t>2. Customer Tenure and Churn</w:t>
      </w:r>
    </w:p>
    <w:p w:rsidR="00F81754" w:rsidRDefault="00F81754" w:rsidP="00F81754">
      <w:pPr>
        <w:pStyle w:val="ListParagraph"/>
        <w:numPr>
          <w:ilvl w:val="0"/>
          <w:numId w:val="2"/>
        </w:numPr>
        <w:rPr>
          <w:rFonts w:ascii="Times New Roman" w:hAnsi="Times New Roman" w:cs="Times New Roman"/>
          <w:sz w:val="28"/>
          <w:szCs w:val="28"/>
        </w:rPr>
      </w:pPr>
      <w:r w:rsidRPr="00F81754">
        <w:rPr>
          <w:rFonts w:ascii="Times New Roman" w:hAnsi="Times New Roman" w:cs="Times New Roman"/>
          <w:b/>
          <w:sz w:val="28"/>
          <w:szCs w:val="28"/>
        </w:rPr>
        <w:t>Shorter Tenure, Higher Churn</w:t>
      </w:r>
      <w:r w:rsidRPr="00F81754">
        <w:rPr>
          <w:rFonts w:ascii="Times New Roman" w:hAnsi="Times New Roman" w:cs="Times New Roman"/>
          <w:b/>
          <w:sz w:val="28"/>
          <w:szCs w:val="28"/>
        </w:rPr>
        <w:t>:</w:t>
      </w:r>
      <w:r w:rsidRPr="00F81754">
        <w:rPr>
          <w:rFonts w:ascii="Times New Roman" w:hAnsi="Times New Roman" w:cs="Times New Roman"/>
          <w:sz w:val="28"/>
          <w:szCs w:val="28"/>
        </w:rPr>
        <w:t xml:space="preserve"> Customers with shorter tenure</w:t>
      </w:r>
      <w:r>
        <w:rPr>
          <w:rFonts w:ascii="Times New Roman" w:hAnsi="Times New Roman" w:cs="Times New Roman"/>
          <w:sz w:val="28"/>
          <w:szCs w:val="28"/>
        </w:rPr>
        <w:t xml:space="preserve"> (less than 12 months) have a </w:t>
      </w:r>
      <w:r>
        <w:rPr>
          <w:rFonts w:ascii="Times New Roman" w:hAnsi="Times New Roman" w:cs="Times New Roman"/>
          <w:b/>
          <w:sz w:val="28"/>
          <w:szCs w:val="28"/>
        </w:rPr>
        <w:t>56% churn rate</w:t>
      </w:r>
      <w:r w:rsidRPr="00F81754">
        <w:rPr>
          <w:rFonts w:ascii="Times New Roman" w:hAnsi="Times New Roman" w:cs="Times New Roman"/>
          <w:sz w:val="28"/>
          <w:szCs w:val="28"/>
        </w:rPr>
        <w:t xml:space="preserve">, indicating that new customers are more prone to leaving within the first year. In contrast, customers with tenure longer than 2 years have a churn rate of only </w:t>
      </w:r>
      <w:r>
        <w:rPr>
          <w:rFonts w:ascii="Times New Roman" w:hAnsi="Times New Roman" w:cs="Times New Roman"/>
          <w:b/>
          <w:sz w:val="28"/>
          <w:szCs w:val="28"/>
        </w:rPr>
        <w:t>11%</w:t>
      </w:r>
      <w:r w:rsidRPr="00F81754">
        <w:rPr>
          <w:rFonts w:ascii="Times New Roman" w:hAnsi="Times New Roman" w:cs="Times New Roman"/>
          <w:sz w:val="28"/>
          <w:szCs w:val="28"/>
        </w:rPr>
        <w:t>.</w:t>
      </w:r>
    </w:p>
    <w:p w:rsidR="00F81754" w:rsidRDefault="00F81754" w:rsidP="00F81754">
      <w:pPr>
        <w:pStyle w:val="ListParagraph"/>
        <w:rPr>
          <w:rFonts w:ascii="Times New Roman" w:hAnsi="Times New Roman" w:cs="Times New Roman"/>
          <w:sz w:val="28"/>
          <w:szCs w:val="28"/>
        </w:rPr>
      </w:pPr>
    </w:p>
    <w:p w:rsidR="00F81754" w:rsidRDefault="00F81754" w:rsidP="00F81754">
      <w:pPr>
        <w:pStyle w:val="ListParagraph"/>
        <w:numPr>
          <w:ilvl w:val="0"/>
          <w:numId w:val="2"/>
        </w:numPr>
        <w:rPr>
          <w:rFonts w:ascii="Times New Roman" w:hAnsi="Times New Roman" w:cs="Times New Roman"/>
          <w:sz w:val="28"/>
          <w:szCs w:val="28"/>
        </w:rPr>
      </w:pPr>
      <w:r w:rsidRPr="00F81754">
        <w:rPr>
          <w:rFonts w:ascii="Times New Roman" w:hAnsi="Times New Roman" w:cs="Times New Roman"/>
          <w:b/>
          <w:sz w:val="28"/>
          <w:szCs w:val="28"/>
        </w:rPr>
        <w:t>Early Tenur</w:t>
      </w:r>
      <w:r w:rsidRPr="00F81754">
        <w:rPr>
          <w:rFonts w:ascii="Times New Roman" w:hAnsi="Times New Roman" w:cs="Times New Roman"/>
          <w:b/>
          <w:sz w:val="28"/>
          <w:szCs w:val="28"/>
        </w:rPr>
        <w:t xml:space="preserve">e </w:t>
      </w:r>
      <w:proofErr w:type="spellStart"/>
      <w:r w:rsidRPr="00F81754">
        <w:rPr>
          <w:rFonts w:ascii="Times New Roman" w:hAnsi="Times New Roman" w:cs="Times New Roman"/>
          <w:b/>
          <w:sz w:val="28"/>
          <w:szCs w:val="28"/>
        </w:rPr>
        <w:t>Dropoff</w:t>
      </w:r>
      <w:proofErr w:type="spellEnd"/>
      <w:r w:rsidRPr="00F81754">
        <w:rPr>
          <w:rFonts w:ascii="Times New Roman" w:hAnsi="Times New Roman" w:cs="Times New Roman"/>
          <w:b/>
          <w:sz w:val="28"/>
          <w:szCs w:val="28"/>
        </w:rPr>
        <w:t>:</w:t>
      </w:r>
      <w:r w:rsidRPr="00F81754">
        <w:rPr>
          <w:rFonts w:ascii="Times New Roman" w:hAnsi="Times New Roman" w:cs="Times New Roman"/>
          <w:sz w:val="28"/>
          <w:szCs w:val="28"/>
        </w:rPr>
        <w:t xml:space="preserve"> A significant portion of the customer churn occurs within the first 6-12 months of service. Retention programs should focus heavily on the </w:t>
      </w:r>
      <w:proofErr w:type="spellStart"/>
      <w:r w:rsidRPr="00F81754">
        <w:rPr>
          <w:rFonts w:ascii="Times New Roman" w:hAnsi="Times New Roman" w:cs="Times New Roman"/>
          <w:sz w:val="28"/>
          <w:szCs w:val="28"/>
        </w:rPr>
        <w:t>onboarding</w:t>
      </w:r>
      <w:proofErr w:type="spellEnd"/>
      <w:r w:rsidRPr="00F81754">
        <w:rPr>
          <w:rFonts w:ascii="Times New Roman" w:hAnsi="Times New Roman" w:cs="Times New Roman"/>
          <w:sz w:val="28"/>
          <w:szCs w:val="28"/>
        </w:rPr>
        <w:t xml:space="preserve"> period to prevent early churn.</w:t>
      </w:r>
    </w:p>
    <w:p w:rsidR="00F81754" w:rsidRPr="00F81754" w:rsidRDefault="00F81754" w:rsidP="00F81754">
      <w:pPr>
        <w:pStyle w:val="ListParagraph"/>
        <w:rPr>
          <w:rFonts w:ascii="Times New Roman" w:hAnsi="Times New Roman" w:cs="Times New Roman"/>
          <w:sz w:val="28"/>
          <w:szCs w:val="28"/>
        </w:rPr>
      </w:pPr>
    </w:p>
    <w:p w:rsidR="00F81754" w:rsidRPr="00F81754" w:rsidRDefault="00F81754" w:rsidP="00F81754">
      <w:pPr>
        <w:rPr>
          <w:rFonts w:ascii="Times New Roman" w:hAnsi="Times New Roman" w:cs="Times New Roman"/>
          <w:sz w:val="36"/>
          <w:szCs w:val="36"/>
        </w:rPr>
      </w:pPr>
      <w:r w:rsidRPr="00F81754">
        <w:rPr>
          <w:rFonts w:ascii="Times New Roman" w:hAnsi="Times New Roman" w:cs="Times New Roman"/>
          <w:sz w:val="36"/>
          <w:szCs w:val="36"/>
        </w:rPr>
        <w:t>3. Payment Method and Churn</w:t>
      </w:r>
    </w:p>
    <w:p w:rsidR="00F81754" w:rsidRDefault="00F81754" w:rsidP="00F81754">
      <w:pPr>
        <w:pStyle w:val="ListParagraph"/>
        <w:numPr>
          <w:ilvl w:val="0"/>
          <w:numId w:val="3"/>
        </w:numPr>
        <w:rPr>
          <w:rFonts w:ascii="Times New Roman" w:hAnsi="Times New Roman" w:cs="Times New Roman"/>
          <w:sz w:val="28"/>
          <w:szCs w:val="28"/>
        </w:rPr>
      </w:pPr>
      <w:r w:rsidRPr="00F81754">
        <w:rPr>
          <w:rFonts w:ascii="Times New Roman" w:hAnsi="Times New Roman" w:cs="Times New Roman"/>
          <w:b/>
          <w:sz w:val="28"/>
          <w:szCs w:val="28"/>
        </w:rPr>
        <w:t>Electronic Check Users</w:t>
      </w:r>
      <w:r w:rsidRPr="00F81754">
        <w:rPr>
          <w:rFonts w:ascii="Times New Roman" w:hAnsi="Times New Roman" w:cs="Times New Roman"/>
          <w:b/>
          <w:sz w:val="32"/>
          <w:szCs w:val="32"/>
        </w:rPr>
        <w:t>:</w:t>
      </w:r>
      <w:r w:rsidRPr="00F81754">
        <w:rPr>
          <w:rFonts w:ascii="Times New Roman" w:hAnsi="Times New Roman" w:cs="Times New Roman"/>
          <w:sz w:val="28"/>
          <w:szCs w:val="28"/>
        </w:rPr>
        <w:t xml:space="preserve"> The analysis reveals that </w:t>
      </w:r>
      <w:r>
        <w:rPr>
          <w:rFonts w:ascii="Times New Roman" w:hAnsi="Times New Roman" w:cs="Times New Roman"/>
          <w:b/>
          <w:sz w:val="28"/>
          <w:szCs w:val="28"/>
        </w:rPr>
        <w:t>46%</w:t>
      </w:r>
      <w:r w:rsidRPr="00F81754">
        <w:rPr>
          <w:rFonts w:ascii="Times New Roman" w:hAnsi="Times New Roman" w:cs="Times New Roman"/>
          <w:sz w:val="28"/>
          <w:szCs w:val="28"/>
        </w:rPr>
        <w:t xml:space="preserve"> of customers using electronic checks as a payment method are more likely to churn, compared</w:t>
      </w:r>
      <w:r>
        <w:rPr>
          <w:rFonts w:ascii="Times New Roman" w:hAnsi="Times New Roman" w:cs="Times New Roman"/>
          <w:sz w:val="28"/>
          <w:szCs w:val="28"/>
        </w:rPr>
        <w:t xml:space="preserve"> to much lower churn rates of </w:t>
      </w:r>
      <w:r w:rsidRPr="00F81754">
        <w:rPr>
          <w:rFonts w:ascii="Times New Roman" w:hAnsi="Times New Roman" w:cs="Times New Roman"/>
          <w:b/>
          <w:sz w:val="28"/>
          <w:szCs w:val="28"/>
        </w:rPr>
        <w:t>16%</w:t>
      </w:r>
      <w:r>
        <w:rPr>
          <w:rFonts w:ascii="Times New Roman" w:hAnsi="Times New Roman" w:cs="Times New Roman"/>
          <w:sz w:val="28"/>
          <w:szCs w:val="28"/>
        </w:rPr>
        <w:t xml:space="preserve"> and </w:t>
      </w:r>
      <w:r w:rsidRPr="00F81754">
        <w:rPr>
          <w:rFonts w:ascii="Times New Roman" w:hAnsi="Times New Roman" w:cs="Times New Roman"/>
          <w:b/>
          <w:sz w:val="28"/>
          <w:szCs w:val="28"/>
        </w:rPr>
        <w:t>12%</w:t>
      </w:r>
      <w:r w:rsidRPr="00F81754">
        <w:rPr>
          <w:rFonts w:ascii="Times New Roman" w:hAnsi="Times New Roman" w:cs="Times New Roman"/>
          <w:sz w:val="28"/>
          <w:szCs w:val="28"/>
        </w:rPr>
        <w:t xml:space="preserve"> for those using automatic bank transfers and credit card payments, respectively. This </w:t>
      </w:r>
      <w:r w:rsidRPr="00F81754">
        <w:rPr>
          <w:rFonts w:ascii="Times New Roman" w:hAnsi="Times New Roman" w:cs="Times New Roman"/>
          <w:sz w:val="28"/>
          <w:szCs w:val="28"/>
        </w:rPr>
        <w:lastRenderedPageBreak/>
        <w:t>pattern suggests that customers paying electronically are less satisfied or perceive higher risk with this payment method.</w:t>
      </w:r>
    </w:p>
    <w:p w:rsidR="00F81754" w:rsidRDefault="00F81754" w:rsidP="00F81754">
      <w:pPr>
        <w:pStyle w:val="ListParagraph"/>
        <w:rPr>
          <w:rFonts w:ascii="Times New Roman" w:hAnsi="Times New Roman" w:cs="Times New Roman"/>
          <w:sz w:val="28"/>
          <w:szCs w:val="28"/>
        </w:rPr>
      </w:pPr>
    </w:p>
    <w:p w:rsidR="00F81754" w:rsidRDefault="00F81754" w:rsidP="00F81754">
      <w:pPr>
        <w:pStyle w:val="ListParagraph"/>
        <w:numPr>
          <w:ilvl w:val="0"/>
          <w:numId w:val="3"/>
        </w:numPr>
        <w:rPr>
          <w:rFonts w:ascii="Times New Roman" w:hAnsi="Times New Roman" w:cs="Times New Roman"/>
          <w:sz w:val="28"/>
          <w:szCs w:val="28"/>
        </w:rPr>
      </w:pPr>
      <w:r w:rsidRPr="00F81754">
        <w:rPr>
          <w:rFonts w:ascii="Times New Roman" w:hAnsi="Times New Roman" w:cs="Times New Roman"/>
          <w:b/>
          <w:sz w:val="28"/>
          <w:szCs w:val="28"/>
        </w:rPr>
        <w:t>Electronic Payment Instability</w:t>
      </w:r>
      <w:r w:rsidRPr="00F81754">
        <w:rPr>
          <w:rFonts w:ascii="Times New Roman" w:hAnsi="Times New Roman" w:cs="Times New Roman"/>
          <w:b/>
          <w:sz w:val="28"/>
          <w:szCs w:val="28"/>
        </w:rPr>
        <w:t>:</w:t>
      </w:r>
      <w:r w:rsidRPr="00F81754">
        <w:rPr>
          <w:rFonts w:ascii="Times New Roman" w:hAnsi="Times New Roman" w:cs="Times New Roman"/>
          <w:sz w:val="28"/>
          <w:szCs w:val="28"/>
        </w:rPr>
        <w:t xml:space="preserve"> The high churn rates associated with electronic checks highlight a potential issue related to payment friction or dissatisfaction with the payment process.</w:t>
      </w:r>
    </w:p>
    <w:p w:rsidR="00F81754" w:rsidRPr="00F81754" w:rsidRDefault="00F81754" w:rsidP="00F81754">
      <w:pPr>
        <w:pStyle w:val="ListParagraph"/>
        <w:rPr>
          <w:rFonts w:ascii="Times New Roman" w:hAnsi="Times New Roman" w:cs="Times New Roman"/>
          <w:sz w:val="28"/>
          <w:szCs w:val="28"/>
        </w:rPr>
      </w:pPr>
    </w:p>
    <w:p w:rsidR="00F81754" w:rsidRPr="00F81754" w:rsidRDefault="00F81754" w:rsidP="00F81754">
      <w:pPr>
        <w:rPr>
          <w:rFonts w:ascii="Times New Roman" w:hAnsi="Times New Roman" w:cs="Times New Roman"/>
          <w:sz w:val="36"/>
          <w:szCs w:val="36"/>
        </w:rPr>
      </w:pPr>
      <w:r w:rsidRPr="00F81754">
        <w:rPr>
          <w:rFonts w:ascii="Times New Roman" w:hAnsi="Times New Roman" w:cs="Times New Roman"/>
          <w:sz w:val="36"/>
          <w:szCs w:val="36"/>
        </w:rPr>
        <w:t>4. Contract Type and Churn</w:t>
      </w:r>
    </w:p>
    <w:p w:rsidR="00F81754" w:rsidRPr="00F81754" w:rsidRDefault="00F81754" w:rsidP="00F81754">
      <w:pPr>
        <w:pStyle w:val="ListParagraph"/>
        <w:numPr>
          <w:ilvl w:val="0"/>
          <w:numId w:val="4"/>
        </w:numPr>
        <w:rPr>
          <w:rFonts w:ascii="Times New Roman" w:hAnsi="Times New Roman" w:cs="Times New Roman"/>
          <w:sz w:val="28"/>
          <w:szCs w:val="28"/>
        </w:rPr>
      </w:pPr>
      <w:r w:rsidRPr="00F81754">
        <w:rPr>
          <w:rFonts w:ascii="Times New Roman" w:hAnsi="Times New Roman" w:cs="Times New Roman"/>
          <w:b/>
          <w:sz w:val="28"/>
          <w:szCs w:val="28"/>
        </w:rPr>
        <w:t>Month-to-Month Contracts</w:t>
      </w:r>
      <w:r w:rsidRPr="00F81754">
        <w:rPr>
          <w:rFonts w:ascii="Times New Roman" w:hAnsi="Times New Roman" w:cs="Times New Roman"/>
          <w:b/>
          <w:sz w:val="28"/>
          <w:szCs w:val="28"/>
        </w:rPr>
        <w:t>:</w:t>
      </w:r>
      <w:r w:rsidRPr="00F81754">
        <w:rPr>
          <w:rFonts w:ascii="Times New Roman" w:hAnsi="Times New Roman" w:cs="Times New Roman"/>
          <w:sz w:val="28"/>
          <w:szCs w:val="28"/>
        </w:rPr>
        <w:t xml:space="preserve"> The most dramatic predictor of churn is the contract type. Customers on month-to</w:t>
      </w:r>
      <w:r>
        <w:rPr>
          <w:rFonts w:ascii="Times New Roman" w:hAnsi="Times New Roman" w:cs="Times New Roman"/>
          <w:sz w:val="28"/>
          <w:szCs w:val="28"/>
        </w:rPr>
        <w:t xml:space="preserve">-month contracts have an </w:t>
      </w:r>
      <w:r w:rsidRPr="00F81754">
        <w:rPr>
          <w:rFonts w:ascii="Times New Roman" w:hAnsi="Times New Roman" w:cs="Times New Roman"/>
          <w:b/>
          <w:sz w:val="28"/>
          <w:szCs w:val="28"/>
        </w:rPr>
        <w:t>80%</w:t>
      </w:r>
      <w:r w:rsidRPr="00F81754">
        <w:rPr>
          <w:rFonts w:ascii="Times New Roman" w:hAnsi="Times New Roman" w:cs="Times New Roman"/>
          <w:sz w:val="28"/>
          <w:szCs w:val="28"/>
        </w:rPr>
        <w:t xml:space="preserve"> likelihood of churn, while those on one-year contra</w:t>
      </w:r>
      <w:r>
        <w:rPr>
          <w:rFonts w:ascii="Times New Roman" w:hAnsi="Times New Roman" w:cs="Times New Roman"/>
          <w:sz w:val="28"/>
          <w:szCs w:val="28"/>
        </w:rPr>
        <w:t xml:space="preserve">cts show a churn rate of only </w:t>
      </w:r>
      <w:r w:rsidRPr="00F81754">
        <w:rPr>
          <w:rFonts w:ascii="Times New Roman" w:hAnsi="Times New Roman" w:cs="Times New Roman"/>
          <w:b/>
          <w:sz w:val="28"/>
          <w:szCs w:val="28"/>
        </w:rPr>
        <w:t>10%</w:t>
      </w:r>
      <w:r w:rsidRPr="00F81754">
        <w:rPr>
          <w:rFonts w:ascii="Times New Roman" w:hAnsi="Times New Roman" w:cs="Times New Roman"/>
          <w:b/>
          <w:sz w:val="28"/>
          <w:szCs w:val="28"/>
        </w:rPr>
        <w:t>.</w:t>
      </w:r>
      <w:r w:rsidRPr="00F81754">
        <w:rPr>
          <w:rFonts w:ascii="Times New Roman" w:hAnsi="Times New Roman" w:cs="Times New Roman"/>
          <w:sz w:val="28"/>
          <w:szCs w:val="28"/>
        </w:rPr>
        <w:t xml:space="preserve"> Customers with two-year contracts churn at a rate of </w:t>
      </w:r>
      <w:r w:rsidRPr="00F81754">
        <w:rPr>
          <w:rFonts w:ascii="Times New Roman" w:hAnsi="Times New Roman" w:cs="Times New Roman"/>
          <w:b/>
          <w:sz w:val="28"/>
          <w:szCs w:val="28"/>
        </w:rPr>
        <w:t>3%</w:t>
      </w:r>
      <w:r w:rsidRPr="00F81754">
        <w:rPr>
          <w:rFonts w:ascii="Times New Roman" w:hAnsi="Times New Roman" w:cs="Times New Roman"/>
          <w:b/>
          <w:sz w:val="28"/>
          <w:szCs w:val="28"/>
        </w:rPr>
        <w:t>.</w:t>
      </w:r>
    </w:p>
    <w:p w:rsidR="00F81754" w:rsidRPr="00F81754" w:rsidRDefault="00F81754" w:rsidP="00F81754">
      <w:pPr>
        <w:pStyle w:val="ListParagraph"/>
        <w:rPr>
          <w:rFonts w:ascii="Times New Roman" w:hAnsi="Times New Roman" w:cs="Times New Roman"/>
          <w:sz w:val="28"/>
          <w:szCs w:val="28"/>
        </w:rPr>
      </w:pPr>
    </w:p>
    <w:p w:rsidR="00F81754" w:rsidRPr="00F81754" w:rsidRDefault="00F81754" w:rsidP="00F81754">
      <w:pPr>
        <w:pStyle w:val="ListParagraph"/>
        <w:numPr>
          <w:ilvl w:val="0"/>
          <w:numId w:val="4"/>
        </w:numPr>
        <w:rPr>
          <w:rFonts w:ascii="Times New Roman" w:hAnsi="Times New Roman" w:cs="Times New Roman"/>
          <w:sz w:val="28"/>
          <w:szCs w:val="28"/>
        </w:rPr>
      </w:pPr>
      <w:r w:rsidRPr="00F81754">
        <w:rPr>
          <w:rFonts w:ascii="Times New Roman" w:hAnsi="Times New Roman" w:cs="Times New Roman"/>
          <w:b/>
          <w:sz w:val="28"/>
          <w:szCs w:val="28"/>
        </w:rPr>
        <w:t>Longer Contracts = Higher Retention</w:t>
      </w:r>
      <w:r w:rsidRPr="00F81754">
        <w:rPr>
          <w:rFonts w:ascii="Times New Roman" w:hAnsi="Times New Roman" w:cs="Times New Roman"/>
          <w:b/>
          <w:sz w:val="32"/>
          <w:szCs w:val="32"/>
        </w:rPr>
        <w:t xml:space="preserve">: </w:t>
      </w:r>
      <w:r w:rsidRPr="00F81754">
        <w:rPr>
          <w:rFonts w:ascii="Times New Roman" w:hAnsi="Times New Roman" w:cs="Times New Roman"/>
          <w:sz w:val="28"/>
          <w:szCs w:val="28"/>
        </w:rPr>
        <w:t>Clearly, customers on longer contracts are significantly more stable. The visualized data suggests that offering incentives to move customers to longer-term contracts could drastically reduce churn.</w:t>
      </w:r>
    </w:p>
    <w:p w:rsidR="00F81754" w:rsidRPr="00F81754" w:rsidRDefault="00F81754" w:rsidP="00F81754">
      <w:pPr>
        <w:rPr>
          <w:rFonts w:ascii="Times New Roman" w:hAnsi="Times New Roman" w:cs="Times New Roman"/>
          <w:sz w:val="28"/>
          <w:szCs w:val="28"/>
        </w:rPr>
      </w:pPr>
    </w:p>
    <w:p w:rsidR="00F81754" w:rsidRPr="00F81754" w:rsidRDefault="00F81754" w:rsidP="00F81754">
      <w:pPr>
        <w:rPr>
          <w:rFonts w:ascii="Times New Roman" w:hAnsi="Times New Roman" w:cs="Times New Roman"/>
          <w:sz w:val="36"/>
          <w:szCs w:val="36"/>
        </w:rPr>
      </w:pPr>
      <w:r w:rsidRPr="00F81754">
        <w:rPr>
          <w:rFonts w:ascii="Times New Roman" w:hAnsi="Times New Roman" w:cs="Times New Roman"/>
          <w:sz w:val="36"/>
          <w:szCs w:val="36"/>
        </w:rPr>
        <w:t>5. Services and Churn</w:t>
      </w:r>
    </w:p>
    <w:p w:rsidR="00F81754" w:rsidRPr="00F81754" w:rsidRDefault="00F81754" w:rsidP="00F81754">
      <w:pPr>
        <w:pStyle w:val="ListParagraph"/>
        <w:numPr>
          <w:ilvl w:val="0"/>
          <w:numId w:val="5"/>
        </w:numPr>
        <w:rPr>
          <w:rFonts w:ascii="Times New Roman" w:hAnsi="Times New Roman" w:cs="Times New Roman"/>
          <w:sz w:val="28"/>
          <w:szCs w:val="28"/>
        </w:rPr>
      </w:pPr>
      <w:r w:rsidRPr="00F81754">
        <w:rPr>
          <w:rFonts w:ascii="Times New Roman" w:hAnsi="Times New Roman" w:cs="Times New Roman"/>
          <w:b/>
          <w:sz w:val="28"/>
          <w:szCs w:val="28"/>
        </w:rPr>
        <w:t>Bundled Services</w:t>
      </w:r>
      <w:r w:rsidRPr="00F81754">
        <w:rPr>
          <w:rFonts w:ascii="Times New Roman" w:hAnsi="Times New Roman" w:cs="Times New Roman"/>
          <w:b/>
          <w:sz w:val="28"/>
          <w:szCs w:val="28"/>
        </w:rPr>
        <w:t>:</w:t>
      </w:r>
      <w:r w:rsidRPr="00F81754">
        <w:rPr>
          <w:rFonts w:ascii="Times New Roman" w:hAnsi="Times New Roman" w:cs="Times New Roman"/>
          <w:sz w:val="28"/>
          <w:szCs w:val="28"/>
        </w:rPr>
        <w:t xml:space="preserve"> Customers subscribing to additional services (like tech support or streaming services) are less likely to churn. The churn rate for customers with </w:t>
      </w:r>
      <w:r w:rsidRPr="00357167">
        <w:rPr>
          <w:rFonts w:ascii="Times New Roman" w:hAnsi="Times New Roman" w:cs="Times New Roman"/>
          <w:b/>
          <w:sz w:val="28"/>
          <w:szCs w:val="28"/>
        </w:rPr>
        <w:t>three or more services</w:t>
      </w:r>
      <w:r w:rsidRPr="00F81754">
        <w:rPr>
          <w:rFonts w:ascii="Times New Roman" w:hAnsi="Times New Roman" w:cs="Times New Roman"/>
          <w:sz w:val="28"/>
          <w:szCs w:val="28"/>
        </w:rPr>
        <w:t xml:space="preserve"> is just </w:t>
      </w:r>
      <w:r w:rsidR="00357167">
        <w:rPr>
          <w:rFonts w:ascii="Times New Roman" w:hAnsi="Times New Roman" w:cs="Times New Roman"/>
          <w:b/>
          <w:sz w:val="28"/>
          <w:szCs w:val="28"/>
        </w:rPr>
        <w:t>9%</w:t>
      </w:r>
      <w:r w:rsidRPr="00F81754">
        <w:rPr>
          <w:rFonts w:ascii="Times New Roman" w:hAnsi="Times New Roman" w:cs="Times New Roman"/>
          <w:sz w:val="28"/>
          <w:szCs w:val="28"/>
        </w:rPr>
        <w:t xml:space="preserve">, while it is </w:t>
      </w:r>
      <w:r w:rsidR="00357167">
        <w:rPr>
          <w:rFonts w:ascii="Times New Roman" w:hAnsi="Times New Roman" w:cs="Times New Roman"/>
          <w:b/>
          <w:sz w:val="28"/>
          <w:szCs w:val="28"/>
        </w:rPr>
        <w:t>34%</w:t>
      </w:r>
      <w:r w:rsidRPr="00F81754">
        <w:rPr>
          <w:rFonts w:ascii="Times New Roman" w:hAnsi="Times New Roman" w:cs="Times New Roman"/>
          <w:sz w:val="28"/>
          <w:szCs w:val="28"/>
        </w:rPr>
        <w:t xml:space="preserve"> for customers with fewer or no added services.</w:t>
      </w:r>
    </w:p>
    <w:p w:rsidR="00F81754" w:rsidRPr="00F81754" w:rsidRDefault="00357167" w:rsidP="00F81754">
      <w:pPr>
        <w:rPr>
          <w:rFonts w:ascii="Times New Roman" w:hAnsi="Times New Roman" w:cs="Times New Roman"/>
          <w:sz w:val="28"/>
          <w:szCs w:val="28"/>
        </w:rPr>
      </w:pPr>
      <w:r>
        <w:rPr>
          <w:rFonts w:ascii="Times New Roman" w:hAnsi="Times New Roman" w:cs="Times New Roman"/>
          <w:sz w:val="28"/>
          <w:szCs w:val="28"/>
        </w:rPr>
        <w:t xml:space="preserve">  </w:t>
      </w:r>
    </w:p>
    <w:p w:rsidR="00F81754" w:rsidRPr="00357167" w:rsidRDefault="00F81754" w:rsidP="00F81754">
      <w:pPr>
        <w:rPr>
          <w:rFonts w:ascii="Times New Roman" w:hAnsi="Times New Roman" w:cs="Times New Roman"/>
          <w:b/>
          <w:sz w:val="36"/>
          <w:szCs w:val="36"/>
          <w:u w:val="single"/>
        </w:rPr>
      </w:pPr>
      <w:r w:rsidRPr="00357167">
        <w:rPr>
          <w:rFonts w:ascii="Times New Roman" w:hAnsi="Times New Roman" w:cs="Times New Roman"/>
          <w:b/>
          <w:sz w:val="36"/>
          <w:szCs w:val="36"/>
          <w:u w:val="single"/>
        </w:rPr>
        <w:t>Recommendations</w:t>
      </w:r>
    </w:p>
    <w:p w:rsidR="00F81754" w:rsidRPr="00F81754" w:rsidRDefault="00F81754" w:rsidP="00F81754">
      <w:pPr>
        <w:rPr>
          <w:rFonts w:ascii="Times New Roman" w:hAnsi="Times New Roman" w:cs="Times New Roman"/>
          <w:sz w:val="28"/>
          <w:szCs w:val="28"/>
        </w:rPr>
      </w:pPr>
      <w:r w:rsidRPr="00F81754">
        <w:rPr>
          <w:rFonts w:ascii="Times New Roman" w:hAnsi="Times New Roman" w:cs="Times New Roman"/>
          <w:sz w:val="28"/>
          <w:szCs w:val="28"/>
        </w:rPr>
        <w:t>Based on the insights drawn from the data, the following actions are recommended:</w:t>
      </w:r>
    </w:p>
    <w:p w:rsidR="00F81754" w:rsidRPr="00F81754" w:rsidRDefault="00357167" w:rsidP="00F81754">
      <w:pPr>
        <w:rPr>
          <w:rFonts w:ascii="Times New Roman" w:hAnsi="Times New Roman" w:cs="Times New Roman"/>
          <w:sz w:val="28"/>
          <w:szCs w:val="28"/>
        </w:rPr>
      </w:pPr>
      <w:r w:rsidRPr="00357167">
        <w:rPr>
          <w:rFonts w:ascii="Times New Roman" w:hAnsi="Times New Roman" w:cs="Times New Roman"/>
          <w:b/>
          <w:sz w:val="28"/>
          <w:szCs w:val="28"/>
        </w:rPr>
        <w:t xml:space="preserve">1. </w:t>
      </w:r>
      <w:r w:rsidR="00F81754" w:rsidRPr="00357167">
        <w:rPr>
          <w:rFonts w:ascii="Times New Roman" w:hAnsi="Times New Roman" w:cs="Times New Roman"/>
          <w:b/>
          <w:sz w:val="28"/>
          <w:szCs w:val="28"/>
        </w:rPr>
        <w:t>Targeted Retention for Senior Citizens an</w:t>
      </w:r>
      <w:r w:rsidRPr="00357167">
        <w:rPr>
          <w:rFonts w:ascii="Times New Roman" w:hAnsi="Times New Roman" w:cs="Times New Roman"/>
          <w:b/>
          <w:sz w:val="28"/>
          <w:szCs w:val="28"/>
        </w:rPr>
        <w:t>d Customers without Dependents</w:t>
      </w:r>
      <w:r w:rsidR="00F81754" w:rsidRPr="00357167">
        <w:rPr>
          <w:rFonts w:ascii="Times New Roman" w:hAnsi="Times New Roman" w:cs="Times New Roman"/>
          <w:b/>
          <w:sz w:val="28"/>
          <w:szCs w:val="28"/>
        </w:rPr>
        <w:t>:</w:t>
      </w:r>
      <w:r w:rsidR="00F81754" w:rsidRPr="00F81754">
        <w:rPr>
          <w:rFonts w:ascii="Times New Roman" w:hAnsi="Times New Roman" w:cs="Times New Roman"/>
          <w:sz w:val="28"/>
          <w:szCs w:val="28"/>
        </w:rPr>
        <w:t xml:space="preserve"> Develop specialized offers or customer engagement strategies to better serve senior citizens and customers without dependents, focusing on addressing their unique needs and concerns.</w:t>
      </w:r>
    </w:p>
    <w:p w:rsidR="00F81754" w:rsidRPr="00F81754" w:rsidRDefault="00F81754" w:rsidP="00F81754">
      <w:pPr>
        <w:rPr>
          <w:rFonts w:ascii="Times New Roman" w:hAnsi="Times New Roman" w:cs="Times New Roman"/>
          <w:sz w:val="28"/>
          <w:szCs w:val="28"/>
        </w:rPr>
      </w:pPr>
      <w:r w:rsidRPr="00F81754">
        <w:rPr>
          <w:rFonts w:ascii="Times New Roman" w:hAnsi="Times New Roman" w:cs="Times New Roman"/>
          <w:sz w:val="28"/>
          <w:szCs w:val="28"/>
        </w:rPr>
        <w:t xml:space="preserve">   </w:t>
      </w:r>
    </w:p>
    <w:p w:rsidR="00F81754" w:rsidRPr="00F81754" w:rsidRDefault="00357167" w:rsidP="00F81754">
      <w:pPr>
        <w:rPr>
          <w:rFonts w:ascii="Times New Roman" w:hAnsi="Times New Roman" w:cs="Times New Roman"/>
          <w:sz w:val="28"/>
          <w:szCs w:val="28"/>
        </w:rPr>
      </w:pPr>
      <w:r w:rsidRPr="00357167">
        <w:rPr>
          <w:rFonts w:ascii="Times New Roman" w:hAnsi="Times New Roman" w:cs="Times New Roman"/>
          <w:b/>
          <w:sz w:val="28"/>
          <w:szCs w:val="28"/>
        </w:rPr>
        <w:t xml:space="preserve">2. </w:t>
      </w:r>
      <w:r w:rsidR="00F81754" w:rsidRPr="00357167">
        <w:rPr>
          <w:rFonts w:ascii="Times New Roman" w:hAnsi="Times New Roman" w:cs="Times New Roman"/>
          <w:b/>
          <w:sz w:val="28"/>
          <w:szCs w:val="28"/>
        </w:rPr>
        <w:t>Retention Progr</w:t>
      </w:r>
      <w:r w:rsidRPr="00357167">
        <w:rPr>
          <w:rFonts w:ascii="Times New Roman" w:hAnsi="Times New Roman" w:cs="Times New Roman"/>
          <w:b/>
          <w:sz w:val="28"/>
          <w:szCs w:val="28"/>
        </w:rPr>
        <w:t>ams for Early Tenure Customers</w:t>
      </w:r>
      <w:r w:rsidR="00F81754" w:rsidRPr="00357167">
        <w:rPr>
          <w:rFonts w:ascii="Times New Roman" w:hAnsi="Times New Roman" w:cs="Times New Roman"/>
          <w:b/>
          <w:sz w:val="28"/>
          <w:szCs w:val="28"/>
        </w:rPr>
        <w:t>:</w:t>
      </w:r>
      <w:r w:rsidR="00F81754" w:rsidRPr="00F81754">
        <w:rPr>
          <w:rFonts w:ascii="Times New Roman" w:hAnsi="Times New Roman" w:cs="Times New Roman"/>
          <w:sz w:val="28"/>
          <w:szCs w:val="28"/>
        </w:rPr>
        <w:t xml:space="preserve"> Implement robust retention strategies aimed at new customers, particularly during their first 6-12 months of service, where churn risk is highest.</w:t>
      </w:r>
    </w:p>
    <w:p w:rsidR="00F81754" w:rsidRPr="00F81754" w:rsidRDefault="00F81754" w:rsidP="00F81754">
      <w:pPr>
        <w:rPr>
          <w:rFonts w:ascii="Times New Roman" w:hAnsi="Times New Roman" w:cs="Times New Roman"/>
          <w:sz w:val="28"/>
          <w:szCs w:val="28"/>
        </w:rPr>
      </w:pPr>
    </w:p>
    <w:p w:rsidR="00F81754" w:rsidRPr="00F81754" w:rsidRDefault="00357167" w:rsidP="00F81754">
      <w:pPr>
        <w:rPr>
          <w:rFonts w:ascii="Times New Roman" w:hAnsi="Times New Roman" w:cs="Times New Roman"/>
          <w:sz w:val="28"/>
          <w:szCs w:val="28"/>
        </w:rPr>
      </w:pPr>
      <w:r w:rsidRPr="00357167">
        <w:rPr>
          <w:rFonts w:ascii="Times New Roman" w:hAnsi="Times New Roman" w:cs="Times New Roman"/>
          <w:b/>
          <w:sz w:val="28"/>
          <w:szCs w:val="28"/>
        </w:rPr>
        <w:t>3. Payment Method Improvement</w:t>
      </w:r>
      <w:r w:rsidR="00F81754" w:rsidRPr="00357167">
        <w:rPr>
          <w:rFonts w:ascii="Times New Roman" w:hAnsi="Times New Roman" w:cs="Times New Roman"/>
          <w:b/>
          <w:sz w:val="28"/>
          <w:szCs w:val="28"/>
        </w:rPr>
        <w:t>:</w:t>
      </w:r>
      <w:r w:rsidR="00F81754" w:rsidRPr="00F81754">
        <w:rPr>
          <w:rFonts w:ascii="Times New Roman" w:hAnsi="Times New Roman" w:cs="Times New Roman"/>
          <w:sz w:val="28"/>
          <w:szCs w:val="28"/>
        </w:rPr>
        <w:t xml:space="preserve"> Encourage customers to switch from electronic checks to more stable payment methods like automatic bank transfers or credit card payments, potentially by offering discounts or other incentives.</w:t>
      </w:r>
    </w:p>
    <w:p w:rsidR="00F81754" w:rsidRPr="00F81754" w:rsidRDefault="00F81754" w:rsidP="00F81754">
      <w:pPr>
        <w:rPr>
          <w:rFonts w:ascii="Times New Roman" w:hAnsi="Times New Roman" w:cs="Times New Roman"/>
          <w:sz w:val="28"/>
          <w:szCs w:val="28"/>
        </w:rPr>
      </w:pPr>
      <w:bookmarkStart w:id="0" w:name="_GoBack"/>
      <w:bookmarkEnd w:id="0"/>
    </w:p>
    <w:p w:rsidR="00F81754" w:rsidRPr="00F81754" w:rsidRDefault="00357167" w:rsidP="00F81754">
      <w:pPr>
        <w:rPr>
          <w:rFonts w:ascii="Times New Roman" w:hAnsi="Times New Roman" w:cs="Times New Roman"/>
          <w:sz w:val="28"/>
          <w:szCs w:val="28"/>
        </w:rPr>
      </w:pPr>
      <w:r w:rsidRPr="00357167">
        <w:rPr>
          <w:rFonts w:ascii="Times New Roman" w:hAnsi="Times New Roman" w:cs="Times New Roman"/>
          <w:b/>
          <w:sz w:val="28"/>
          <w:szCs w:val="28"/>
        </w:rPr>
        <w:t>4. Encourage Longer Contracts</w:t>
      </w:r>
      <w:r w:rsidR="00F81754" w:rsidRPr="00F81754">
        <w:rPr>
          <w:rFonts w:ascii="Times New Roman" w:hAnsi="Times New Roman" w:cs="Times New Roman"/>
          <w:sz w:val="28"/>
          <w:szCs w:val="28"/>
        </w:rPr>
        <w:t>: Develop incentives for customers on month-to-month contracts to switch to one or two-year contracts. Offering promotions such as discounts or added benefits could help secure long-term commitments and reduce churn.</w:t>
      </w:r>
    </w:p>
    <w:p w:rsidR="00F81754" w:rsidRPr="00F81754" w:rsidRDefault="00F81754" w:rsidP="00F81754">
      <w:pPr>
        <w:rPr>
          <w:rFonts w:ascii="Times New Roman" w:hAnsi="Times New Roman" w:cs="Times New Roman"/>
          <w:sz w:val="28"/>
          <w:szCs w:val="28"/>
        </w:rPr>
      </w:pPr>
    </w:p>
    <w:p w:rsidR="00562F7F" w:rsidRPr="00F81754" w:rsidRDefault="00F81754" w:rsidP="00F81754">
      <w:pPr>
        <w:rPr>
          <w:rFonts w:ascii="Times New Roman" w:hAnsi="Times New Roman" w:cs="Times New Roman"/>
          <w:sz w:val="28"/>
          <w:szCs w:val="28"/>
        </w:rPr>
      </w:pPr>
      <w:r w:rsidRPr="00357167">
        <w:rPr>
          <w:rFonts w:ascii="Times New Roman" w:hAnsi="Times New Roman" w:cs="Times New Roman"/>
          <w:b/>
          <w:sz w:val="28"/>
          <w:szCs w:val="28"/>
        </w:rPr>
        <w:t>5</w:t>
      </w:r>
      <w:r w:rsidR="00357167" w:rsidRPr="00357167">
        <w:rPr>
          <w:rFonts w:ascii="Times New Roman" w:hAnsi="Times New Roman" w:cs="Times New Roman"/>
          <w:b/>
          <w:sz w:val="28"/>
          <w:szCs w:val="28"/>
        </w:rPr>
        <w:t>. Upsell Additional Services</w:t>
      </w:r>
      <w:r w:rsidRPr="00357167">
        <w:rPr>
          <w:rFonts w:ascii="Times New Roman" w:hAnsi="Times New Roman" w:cs="Times New Roman"/>
          <w:b/>
          <w:sz w:val="28"/>
          <w:szCs w:val="28"/>
        </w:rPr>
        <w:t>:</w:t>
      </w:r>
      <w:r w:rsidRPr="00F81754">
        <w:rPr>
          <w:rFonts w:ascii="Times New Roman" w:hAnsi="Times New Roman" w:cs="Times New Roman"/>
          <w:sz w:val="28"/>
          <w:szCs w:val="28"/>
        </w:rPr>
        <w:t xml:space="preserve"> Increase customer retention by promoting service bundles (e.g., internet security, streaming services) to provide more value and create higher switching costs, leadi</w:t>
      </w:r>
      <w:r w:rsidR="00357167">
        <w:rPr>
          <w:rFonts w:ascii="Times New Roman" w:hAnsi="Times New Roman" w:cs="Times New Roman"/>
          <w:sz w:val="28"/>
          <w:szCs w:val="28"/>
        </w:rPr>
        <w:t>ng to greater customer loyalty.</w:t>
      </w:r>
    </w:p>
    <w:sectPr w:rsidR="00562F7F" w:rsidRPr="00F81754" w:rsidSect="00F81754">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64E"/>
    <w:multiLevelType w:val="hybridMultilevel"/>
    <w:tmpl w:val="E11A3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556D9"/>
    <w:multiLevelType w:val="hybridMultilevel"/>
    <w:tmpl w:val="01321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A80180"/>
    <w:multiLevelType w:val="hybridMultilevel"/>
    <w:tmpl w:val="783AD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665F0"/>
    <w:multiLevelType w:val="hybridMultilevel"/>
    <w:tmpl w:val="DC5E8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D0244C"/>
    <w:multiLevelType w:val="hybridMultilevel"/>
    <w:tmpl w:val="4FFA7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754"/>
    <w:rsid w:val="0031286B"/>
    <w:rsid w:val="00357167"/>
    <w:rsid w:val="0037563D"/>
    <w:rsid w:val="00F81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CC09"/>
  <w15:chartTrackingRefBased/>
  <w15:docId w15:val="{BAD88530-90A0-4A33-AB70-14D77BC2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2024-10-16T07:13:00Z</dcterms:created>
  <dcterms:modified xsi:type="dcterms:W3CDTF">2024-10-16T07:32:00Z</dcterms:modified>
</cp:coreProperties>
</file>