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alibri" w:cs="Calibri" w:eastAsia="Calibri" w:hAnsi="Calibri"/>
          <w:b/>
          <w:bCs/>
          <w:color w:val="0F6B84"/>
          <w:spacing w:val="40"/>
          <w:sz w:val="17"/>
          <w:szCs w:val="17"/>
        </w:rPr>
        <w:t xml:space="preserve">SMART SCAN STRATEGY</w:t>
      </w:r>
    </w:p>
    <w:p>
      <w:pPr>
        <w:spacing w:after="0" w:before="140"/>
      </w:pPr>
      <w:r>
        <w:rPr>
          <w:rFonts w:ascii="Calibri" w:cs="Calibri" w:eastAsia="Calibri" w:hAnsi="Calibri"/>
          <w:b/>
          <w:bCs/>
          <w:color w:val="1A2226"/>
          <w:sz w:val="46"/>
          <w:szCs w:val="46"/>
        </w:rPr>
        <w:t xml:space="preserve">The Three-Layer Decision Architecture</w:t>
      </w:r>
    </w:p>
    <w:p>
      <w:pPr>
        <w:spacing w:after="220" w:before="60"/>
      </w:pPr>
      <w:r>
        <w:rPr>
          <w:rFonts w:ascii="Calibri" w:cs="Calibri" w:eastAsia="Calibri" w:hAnsi="Calibri"/>
          <w:b/>
          <w:bCs/>
          <w:color w:val="0F6B84"/>
          <w:sz w:val="46"/>
          <w:szCs w:val="46"/>
        </w:rPr>
        <w:t xml:space="preserve">and the Hidden Adaptive Layer</w:t>
      </w:r>
    </w:p>
    <w:p>
      <w:pPr>
        <w:pBdr>
          <w:bottom w:val="single" w:color="0F6B84" w:sz="12" w:space="8"/>
        </w:pBdr>
        <w:spacing w:after="300"/>
      </w:pPr>
      <w:r>
        <w:t xml:space="preserve"/>
      </w:r>
    </w:p>
    <w:p>
      <w:pPr>
        <w:spacing w:after="300" w:before="0" w:line="276"/>
      </w:pPr>
      <w:r>
        <w:rPr>
          <w:rFonts w:ascii="Calibri" w:cs="Calibri" w:eastAsia="Calibri" w:hAnsi="Calibri"/>
          <w:color w:val="44535C"/>
          <w:sz w:val="23"/>
          <w:szCs w:val="23"/>
        </w:rPr>
        <w:t xml:space="preserve">How the system predicts which frequency band is likely to carry activity, how it converts that prediction into a scan decision, and how a background learner improves the answer over time without ever being allowed to take control unsupervised.</w:t>
      </w:r>
    </w:p>
    <w:tbl>
      <w:tblPr>
        <w:tblW w:type="dxa" w:w="9000"/>
        <w:tblBorders>
          <w:top w:val="single" w:color="D5DCE0" w:sz="4"/>
          <w:left w:val="single" w:color="D5DCE0" w:sz="4"/>
          <w:bottom w:val="single" w:color="D5DCE0" w:sz="4"/>
          <w:right w:val="single" w:color="D5DCE0" w:sz="4"/>
          <w:insideH w:val="single" w:color="D5DCE0" w:sz="4"/>
          <w:insideV w:val="single" w:color="D5DCE0" w:sz="4"/>
        </w:tblBorders>
      </w:tblPr>
      <w:tblGrid>
        <w:gridCol w:w="2400"/>
        <w:gridCol w:w="6600"/>
      </w:tblGrid>
      <w:tr>
        <w:trPr>
          <w:tblHeader/>
        </w:trPr>
        <w:tc>
          <w:tcPr>
            <w:tcW w:type="dxa" w:w="24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Field</w:t>
            </w:r>
          </w:p>
        </w:tc>
        <w:tc>
          <w:tcPr>
            <w:tcW w:type="dxa" w:w="66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Value</w:t>
            </w:r>
          </w:p>
        </w:tc>
      </w:tr>
      <w:tr>
        <w:tc>
          <w:tcPr>
            <w:tcW w:type="dxa" w:w="24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Problem statement</w:t>
            </w:r>
          </w:p>
        </w:tc>
        <w:tc>
          <w:tcPr>
            <w:tcW w:type="dxa" w:w="66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26055 — Smart Scan Strategy for Electronic Warfare</w:t>
            </w:r>
          </w:p>
        </w:tc>
      </w:tr>
      <w:tr>
        <w:tc>
          <w:tcPr>
            <w:tcW w:type="dxa" w:w="24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Organisation</w:t>
            </w:r>
          </w:p>
        </w:tc>
        <w:tc>
          <w:tcPr>
            <w:tcW w:type="dxa" w:w="66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DRDO, Department of Defence Production / IDEX</w:t>
            </w:r>
          </w:p>
        </w:tc>
      </w:tr>
      <w:tr>
        <w:tc>
          <w:tcPr>
            <w:tcW w:type="dxa" w:w="24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Subject</w:t>
            </w:r>
          </w:p>
        </w:tc>
        <w:tc>
          <w:tcPr>
            <w:tcW w:type="dxa" w:w="66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Machine-learning based Electronic Support receiver scheduler</w:t>
            </w:r>
          </w:p>
        </w:tc>
      </w:tr>
      <w:tr>
        <w:tc>
          <w:tcPr>
            <w:tcW w:type="dxa" w:w="24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Search space</w:t>
            </w:r>
          </w:p>
        </w:tc>
        <w:tc>
          <w:tcPr>
            <w:tcW w:type="dxa" w:w="66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32 abstract bands (B01–B32) x 2000 discrete time slots</w:t>
            </w:r>
          </w:p>
        </w:tc>
      </w:tr>
      <w:tr>
        <w:tc>
          <w:tcPr>
            <w:tcW w:type="dxa" w:w="24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Decision core</w:t>
            </w:r>
          </w:p>
        </w:tc>
        <w:tc>
          <w:tcPr>
            <w:tcW w:type="dxa" w:w="66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XGBoost prior → Beta-Bernoulli belief → Thompson Sampling</w:t>
            </w:r>
          </w:p>
        </w:tc>
      </w:tr>
      <w:tr>
        <w:tc>
          <w:tcPr>
            <w:tcW w:type="dxa" w:w="24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Document scope</w:t>
            </w:r>
          </w:p>
        </w:tc>
        <w:tc>
          <w:tcPr>
            <w:tcW w:type="dxa" w:w="66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Decision architecture only. Simulator, metrics and UI are covered separately.</w:t>
            </w:r>
          </w:p>
        </w:tc>
      </w:tr>
    </w:tbl>
    <w:p>
      <w:r>
        <w:br w:type="page"/>
      </w:r>
    </w:p>
    <w:p>
      <w:pPr>
        <w:pStyle w:val="Heading1"/>
        <w:spacing w:after="160" w:before="360"/>
      </w:pPr>
      <w:r>
        <w:rPr>
          <w:rFonts w:ascii="Calibri" w:cs="Calibri" w:eastAsia="Calibri" w:hAnsi="Calibri"/>
          <w:b/>
          <w:bCs/>
          <w:color w:val="1A2226"/>
          <w:sz w:val="30"/>
          <w:szCs w:val="30"/>
        </w:rPr>
        <w:t xml:space="preserve">1. The problem the architecture solves</w:t>
      </w:r>
    </w:p>
    <w:p>
      <w:pPr>
        <w:spacing w:after="140" w:before="0" w:line="276"/>
      </w:pPr>
      <w:r>
        <w:rPr>
          <w:rFonts w:ascii="Calibri" w:cs="Calibri" w:eastAsia="Calibri" w:hAnsi="Calibri"/>
          <w:color w:val="1A2226"/>
          <w:sz w:val="21"/>
          <w:szCs w:val="21"/>
        </w:rPr>
        <w:t xml:space="preserve">An Electronic Support receiver is sensitive but narrow. Its instantaneous bandwidth is an order of magnitude smaller than the spectrum it is responsible for, so it cannot watch everything at once. It must sweep — and every look it spends on one band is a look it did not spend on another.</w:t>
      </w:r>
    </w:p>
    <w:p>
      <w:pPr>
        <w:spacing w:after="140" w:before="0" w:line="276"/>
      </w:pPr>
      <w:r>
        <w:rPr>
          <w:rFonts w:ascii="Calibri" w:cs="Calibri" w:eastAsia="Calibri" w:hAnsi="Calibri"/>
          <w:color w:val="1A2226"/>
          <w:sz w:val="21"/>
          <w:szCs w:val="21"/>
        </w:rPr>
        <w:t xml:space="preserve">The conventional answer is open-loop scanning: sweep on a fixed, pre-mission schedule as fast as the hardware allows. That is predictable and it guarantees coverage, but it keeps paying full attention to regions that have been silent for a thousand slots, and it can be slow to reach something new. Where there is no reliable prior intelligence about emitters, a pre-mission schedule is a guess that never updates.</w:t>
      </w:r>
    </w:p>
    <w:p>
      <w:pPr>
        <w:spacing w:after="140" w:before="0" w:line="276"/>
      </w:pPr>
      <w:r>
        <w:rPr>
          <w:rFonts w:ascii="Calibri" w:cs="Calibri" w:eastAsia="Calibri" w:hAnsi="Calibri"/>
          <w:color w:val="1A2226"/>
          <w:sz w:val="21"/>
          <w:szCs w:val="21"/>
        </w:rPr>
        <w:t xml:space="preserve">This system replaces the fixed sweep with a closed loop. Once per time slot it asks exactly one question:</w:t>
      </w:r>
    </w:p>
    <w:p>
      <w:pPr>
        <w:spacing w:after="200" w:before="120" w:line="276"/>
        <w:jc w:val="center"/>
      </w:pPr>
      <w:r>
        <w:rPr>
          <w:rFonts w:ascii="Calibri" w:cs="Calibri" w:eastAsia="Calibri" w:hAnsi="Calibri"/>
          <w:b/>
          <w:bCs/>
          <w:color w:val="0F6B84"/>
          <w:sz w:val="24"/>
          <w:szCs w:val="24"/>
        </w:rPr>
        <w:t xml:space="preserve">Given a limited number of looks, where should the next one go?</w:t>
      </w:r>
    </w:p>
    <w:p>
      <w:pPr>
        <w:spacing w:after="140" w:before="0" w:line="276"/>
      </w:pPr>
      <w:r>
        <w:rPr>
          <w:rFonts w:ascii="Calibri" w:cs="Calibri" w:eastAsia="Calibri" w:hAnsi="Calibri"/>
          <w:color w:val="1A2226"/>
          <w:sz w:val="21"/>
          <w:szCs w:val="21"/>
        </w:rPr>
        <w:t xml:space="preserve">Interception is a two-dimensional search: the receiver must be on the right frequency band at the right time. The system treats this as a bandit problem over 32 abstract bands, where the payoff of each arm changes with time and where the arms not pulled reveal nothing.</w:t>
      </w:r>
    </w:p>
    <w:p>
      <w:pPr>
        <w:pStyle w:val="Heading2"/>
        <w:spacing w:after="120" w:before="280"/>
      </w:pPr>
      <w:r>
        <w:rPr>
          <w:rFonts w:ascii="Calibri" w:cs="Calibri" w:eastAsia="Calibri" w:hAnsi="Calibri"/>
          <w:b/>
          <w:bCs/>
          <w:color w:val="0F6B84"/>
          <w:sz w:val="24"/>
          <w:szCs w:val="24"/>
        </w:rPr>
        <w:t xml:space="preserve">Why the answer is split across layers</w:t>
      </w:r>
    </w:p>
    <w:p>
      <w:pPr>
        <w:spacing w:after="140" w:before="0" w:line="276"/>
      </w:pPr>
      <w:r>
        <w:rPr>
          <w:rFonts w:ascii="Calibri" w:cs="Calibri" w:eastAsia="Calibri" w:hAnsi="Calibri"/>
          <w:color w:val="1A2226"/>
          <w:sz w:val="21"/>
          <w:szCs w:val="21"/>
        </w:rPr>
        <w:t xml:space="preserve">A single monolithic model could, in principle, be trained to output "scan band 17 now". It is not built that way, for three reasons that map directly onto the three layers.</w:t>
      </w:r>
    </w:p>
    <w:p>
      <w:pPr>
        <w:pStyle w:val="ListParagraph"/>
        <w:numPr>
          <w:ilvl w:val="0"/>
          <w:numId w:val="2"/>
        </w:numPr>
        <w:spacing w:after="90" w:line="276"/>
      </w:pPr>
      <w:r>
        <w:rPr>
          <w:rFonts w:ascii="Calibri" w:cs="Calibri" w:eastAsia="Calibri" w:hAnsi="Calibri"/>
          <w:b/>
          <w:bCs/>
          <w:color w:val="1A2226"/>
          <w:sz w:val="21"/>
          <w:szCs w:val="21"/>
        </w:rPr>
        <w:t xml:space="preserve">A model alone cannot explore. </w:t>
      </w:r>
      <w:r>
        <w:rPr>
          <w:rFonts w:ascii="Calibri" w:cs="Calibri" w:eastAsia="Calibri" w:hAnsi="Calibri"/>
          <w:color w:val="1A2226"/>
          <w:sz w:val="21"/>
          <w:szCs w:val="21"/>
        </w:rPr>
        <w:t xml:space="preserve">A predictor trained on history will keep recommending the bands that were productive in history. It has no mechanism for saying "I do not know about band 22, and that ignorance is itself worth a look."</w:t>
      </w:r>
    </w:p>
    <w:p>
      <w:pPr>
        <w:pStyle w:val="ListParagraph"/>
        <w:numPr>
          <w:ilvl w:val="0"/>
          <w:numId w:val="2"/>
        </w:numPr>
        <w:spacing w:after="90" w:line="276"/>
      </w:pPr>
      <w:r>
        <w:rPr>
          <w:rFonts w:ascii="Calibri" w:cs="Calibri" w:eastAsia="Calibri" w:hAnsi="Calibri"/>
          <w:b/>
          <w:bCs/>
          <w:color w:val="1A2226"/>
          <w:sz w:val="21"/>
          <w:szCs w:val="21"/>
        </w:rPr>
        <w:t xml:space="preserve">Mathematics alone learns too slowly. </w:t>
      </w:r>
      <w:r>
        <w:rPr>
          <w:rFonts w:ascii="Calibri" w:cs="Calibri" w:eastAsia="Calibri" w:hAnsi="Calibri"/>
          <w:color w:val="1A2226"/>
          <w:sz w:val="21"/>
          <w:szCs w:val="21"/>
        </w:rPr>
        <w:t xml:space="preserve">A pure bandit algorithm starting from a uniform prior must discover the environment from scratch, one look at a time, and it discards the structure a trained model can supply on slot one.</w:t>
      </w:r>
    </w:p>
    <w:p>
      <w:pPr>
        <w:pStyle w:val="ListParagraph"/>
        <w:numPr>
          <w:ilvl w:val="0"/>
          <w:numId w:val="2"/>
        </w:numPr>
        <w:spacing w:after="90" w:line="276"/>
      </w:pPr>
      <w:r>
        <w:rPr>
          <w:rFonts w:ascii="Calibri" w:cs="Calibri" w:eastAsia="Calibri" w:hAnsi="Calibri"/>
          <w:b/>
          <w:bCs/>
          <w:color w:val="1A2226"/>
          <w:sz w:val="21"/>
          <w:szCs w:val="21"/>
        </w:rPr>
        <w:t xml:space="preserve">Neither respects the hardware. </w:t>
      </w:r>
      <w:r>
        <w:rPr>
          <w:rFonts w:ascii="Calibri" w:cs="Calibri" w:eastAsia="Calibri" w:hAnsi="Calibri"/>
          <w:color w:val="1A2226"/>
          <w:sz w:val="21"/>
          <w:szCs w:val="21"/>
        </w:rPr>
        <w:t xml:space="preserve">A band that is theoretically optimal is useless if the receiver is mid-scan, in revisit lockout, or out of capacity for the slot.</w:t>
      </w:r>
    </w:p>
    <w:p>
      <w:pPr>
        <w:spacing w:after="140" w:before="0" w:line="276"/>
      </w:pPr>
      <w:r>
        <w:rPr>
          <w:rFonts w:ascii="Calibri" w:cs="Calibri" w:eastAsia="Calibri" w:hAnsi="Calibri"/>
          <w:color w:val="1A2226"/>
          <w:sz w:val="21"/>
          <w:szCs w:val="21"/>
        </w:rPr>
        <w:t xml:space="preserve">Splitting these concerns gives each layer one job it can be tested and replaced independently on. The result is also explainable: every scan decision can be traced to the specific numbers that produced it, which matters for a system intended for operational review.</w:t>
      </w:r>
    </w:p>
    <w:p>
      <w:pPr>
        <w:pStyle w:val="Heading1"/>
        <w:spacing w:after="160" w:before="360"/>
      </w:pPr>
      <w:r>
        <w:rPr>
          <w:rFonts w:ascii="Calibri" w:cs="Calibri" w:eastAsia="Calibri" w:hAnsi="Calibri"/>
          <w:b/>
          <w:bCs/>
          <w:color w:val="1A2226"/>
          <w:sz w:val="30"/>
          <w:szCs w:val="30"/>
        </w:rPr>
        <w:t xml:space="preserve">2. The architecture at a glance</w:t>
      </w:r>
    </w:p>
    <w:p>
      <w:pPr>
        <w:spacing w:after="140" w:before="0" w:line="276"/>
      </w:pPr>
      <w:r>
        <w:rPr>
          <w:rFonts w:ascii="Calibri" w:cs="Calibri" w:eastAsia="Calibri" w:hAnsi="Calibri"/>
          <w:color w:val="1A2226"/>
          <w:sz w:val="21"/>
          <w:szCs w:val="21"/>
        </w:rPr>
        <w:t xml:space="preserve">Four components participate in every decision. Three form the decision path. The fourth runs alongside it and is not permitted to affect anything until it has proved itself.</w:t>
      </w:r>
    </w:p>
    <w:tbl>
      <w:tblPr>
        <w:tblW w:type="dxa" w:w="9000"/>
        <w:tblBorders>
          <w:top w:val="single" w:color="D5DCE0" w:sz="4"/>
          <w:left w:val="single" w:color="D5DCE0" w:sz="4"/>
          <w:bottom w:val="single" w:color="D5DCE0" w:sz="4"/>
          <w:right w:val="single" w:color="D5DCE0" w:sz="4"/>
          <w:insideH w:val="single" w:color="D5DCE0" w:sz="4"/>
          <w:insideV w:val="single" w:color="D5DCE0" w:sz="4"/>
        </w:tblBorders>
      </w:tblPr>
      <w:tblGrid>
        <w:gridCol w:w="1300"/>
        <w:gridCol w:w="2050"/>
        <w:gridCol w:w="2950"/>
        <w:gridCol w:w="2700"/>
      </w:tblGrid>
      <w:tr>
        <w:trPr>
          <w:tblHeader/>
        </w:trPr>
        <w:tc>
          <w:tcPr>
            <w:tcW w:type="dxa" w:w="13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Layer</w:t>
            </w:r>
          </w:p>
        </w:tc>
        <w:tc>
          <w:tcPr>
            <w:tcW w:type="dxa" w:w="205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Name</w:t>
            </w:r>
          </w:p>
        </w:tc>
        <w:tc>
          <w:tcPr>
            <w:tcW w:type="dxa" w:w="295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Its single job</w:t>
            </w:r>
          </w:p>
        </w:tc>
        <w:tc>
          <w:tcPr>
            <w:tcW w:type="dxa" w:w="27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Implemented in</w:t>
            </w:r>
          </w:p>
        </w:tc>
      </w:tr>
      <w:tr>
        <w:tc>
          <w:tcPr>
            <w:tcW w:type="dxa" w:w="13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Layer 1</w:t>
            </w:r>
          </w:p>
        </w:tc>
        <w:tc>
          <w:tcPr>
            <w:tcW w:type="dxa" w:w="205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Offline prediction</w:t>
            </w:r>
          </w:p>
        </w:tc>
        <w:tc>
          <w:tcPr>
            <w:tcW w:type="dxa" w:w="295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Estimate, for every band, the probability of activity at the next slot</w:t>
            </w:r>
          </w:p>
        </w:tc>
        <w:tc>
          <w:tcPr>
            <w:tcW w:type="dxa" w:w="27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ml/features.py, ml/predict.py</w:t>
            </w:r>
          </w:p>
        </w:tc>
      </w:tr>
      <w:tr>
        <w:tc>
          <w:tcPr>
            <w:tcW w:type="dxa" w:w="13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Layer 2</w:t>
            </w:r>
          </w:p>
        </w:tc>
        <w:tc>
          <w:tcPr>
            <w:tcW w:type="dxa" w:w="205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Mathematical decision</w:t>
            </w:r>
          </w:p>
        </w:tc>
        <w:tc>
          <w:tcPr>
            <w:tcW w:type="dxa" w:w="295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Convert probability plus live evidence plus uncertainty into one chosen band</w:t>
            </w:r>
          </w:p>
        </w:tc>
        <w:tc>
          <w:tcPr>
            <w:tcW w:type="dxa" w:w="27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adaptive/bayesian.py, scheduler/smart_scan.py</w:t>
            </w:r>
          </w:p>
        </w:tc>
      </w:tr>
      <w:tr>
        <w:tc>
          <w:tcPr>
            <w:tcW w:type="dxa" w:w="13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Layer 3</w:t>
            </w:r>
          </w:p>
        </w:tc>
        <w:tc>
          <w:tcPr>
            <w:tcW w:type="dxa" w:w="205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Scheduling and execution</w:t>
            </w:r>
          </w:p>
        </w:tc>
        <w:tc>
          <w:tcPr>
            <w:tcW w:type="dxa" w:w="295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Validate receiver constraints, dispatch the scan, normalise the result</w:t>
            </w:r>
          </w:p>
        </w:tc>
        <w:tc>
          <w:tcPr>
            <w:tcW w:type="dxa" w:w="27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receiver/adapter.py, simulator/receiver.py</w:t>
            </w:r>
          </w:p>
        </w:tc>
      </w:tr>
      <w:tr>
        <w:tc>
          <w:tcPr>
            <w:tcW w:type="dxa" w:w="13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Hidden</w:t>
            </w:r>
          </w:p>
        </w:tc>
        <w:tc>
          <w:tcPr>
            <w:tcW w:type="dxa" w:w="205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Adaptive learner</w:t>
            </w:r>
          </w:p>
        </w:tc>
        <w:tc>
          <w:tcPr>
            <w:tcW w:type="dxa" w:w="295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Learn online, score itself, watch for change, earn influence over Layer 2</w:t>
            </w:r>
          </w:p>
        </w:tc>
        <w:tc>
          <w:tcPr>
            <w:tcW w:type="dxa" w:w="27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adaptive/drift.py</w:t>
            </w:r>
          </w:p>
        </w:tc>
      </w:tr>
    </w:tbl>
    <w:p>
      <w:pPr>
        <w:pBdr>
          <w:left w:val="single" w:color="0F6B84" w:sz="18" w:space="10"/>
        </w:pBdr>
        <w:shd w:fill="F6F9FA" w:color="auto" w:val="clear"/>
        <w:spacing w:after="40" w:before="160"/>
        <w:ind w:left="180"/>
      </w:pPr>
      <w:r>
        <w:rPr>
          <w:rFonts w:ascii="Calibri" w:cs="Calibri" w:eastAsia="Calibri" w:hAnsi="Calibri"/>
          <w:b/>
          <w:bCs/>
          <w:color w:val="0F6B84"/>
          <w:spacing w:val="24"/>
          <w:sz w:val="16"/>
          <w:szCs w:val="16"/>
        </w:rPr>
        <w:t xml:space="preserve">THE GOVERNING RULE</w:t>
      </w:r>
    </w:p>
    <w:p>
      <w:pPr>
        <w:pBdr>
          <w:left w:val="single" w:color="0F6B84" w:sz="18" w:space="10"/>
        </w:pBdr>
        <w:shd w:fill="F6F9FA" w:color="auto" w:val="clear"/>
        <w:spacing w:after="80" w:line="276"/>
        <w:ind w:left="180"/>
      </w:pPr>
      <w:r>
        <w:rPr>
          <w:rFonts w:ascii="Calibri" w:cs="Calibri" w:eastAsia="Calibri" w:hAnsi="Calibri"/>
          <w:b/>
          <w:bCs/>
          <w:color w:val="1A2226"/>
          <w:sz w:val="20"/>
          <w:szCs w:val="20"/>
        </w:rPr>
        <w:t xml:space="preserve">The offline model never selects a band by itself.</w:t>
      </w:r>
    </w:p>
    <w:p>
      <w:pPr>
        <w:pBdr>
          <w:left w:val="single" w:color="0F6B84" w:sz="18" w:space="10"/>
        </w:pBdr>
        <w:shd w:fill="F6F9FA" w:color="auto" w:val="clear"/>
        <w:spacing w:after="180" w:line="276"/>
        <w:ind w:left="180"/>
      </w:pPr>
      <w:r>
        <w:rPr>
          <w:rFonts w:ascii="Calibri" w:cs="Calibri" w:eastAsia="Calibri" w:hAnsi="Calibri"/>
          <w:color w:val="44535C"/>
          <w:sz w:val="20"/>
          <w:szCs w:val="20"/>
        </w:rPr>
        <w:t xml:space="preserve">It contributes prior knowledge. Live evidence updates that prior. The mathematical layer turns belief — and its uncertainty — into an action. That separation is what makes exploration possible at all: a band nobody has looked at recently is uncertain, and uncertainty is worth something.</w:t>
      </w:r>
    </w:p>
    <w:p>
      <w:pPr>
        <w:pStyle w:val="Heading2"/>
        <w:spacing w:after="120" w:before="280"/>
      </w:pPr>
      <w:r>
        <w:rPr>
          <w:rFonts w:ascii="Calibri" w:cs="Calibri" w:eastAsia="Calibri" w:hAnsi="Calibri"/>
          <w:b/>
          <w:bCs/>
          <w:color w:val="0F6B84"/>
          <w:sz w:val="24"/>
          <w:szCs w:val="24"/>
        </w:rPr>
        <w:t xml:space="preserve">The signal flowing between them</w:t>
      </w:r>
    </w:p>
    <w:p>
      <w:pPr>
        <w:shd w:fill="F0EEE9" w:color="auto" w:val="clear"/>
        <w:spacing w:after="0" w:before="80" w:line="260"/>
        <w:ind w:left="200" w:right="200"/>
      </w:pPr>
      <w:r>
        <w:rPr>
          <w:rFonts w:ascii="Consolas" w:cs="Consolas" w:eastAsia="Consolas" w:hAnsi="Consolas"/>
          <w:color w:val="1A2226"/>
          <w:sz w:val="19"/>
          <w:szCs w:val="19"/>
        </w:rPr>
        <w:t xml:space="preserve">            observation history (hits and misses only)</w:t>
      </w:r>
    </w:p>
    <w:p>
      <w:pPr>
        <w:shd w:fill="F0EEE9" w:color="auto" w:val="clear"/>
        <w:spacing w:after="0" w:before="0" w:line="260"/>
        <w:ind w:left="200" w:right="200"/>
      </w:pPr>
      <w:r>
        <w:rPr>
          <w:rFonts w:ascii="Consolas" w:cs="Consolas" w:eastAsia="Consolas" w:hAnsi="Consolas"/>
          <w:color w:val="1A2226"/>
          <w:sz w:val="19"/>
          <w:szCs w:val="19"/>
        </w:rPr>
        <w:t xml:space="preserve">                          |</w:t>
      </w:r>
    </w:p>
    <w:p>
      <w:pPr>
        <w:shd w:fill="F0EEE9" w:color="auto" w:val="clear"/>
        <w:spacing w:after="0" w:before="0" w:line="260"/>
        <w:ind w:left="200" w:right="200"/>
      </w:pPr>
      <w:r>
        <w:rPr>
          <w:rFonts w:ascii="Consolas" w:cs="Consolas" w:eastAsia="Consolas" w:hAnsi="Consolas"/>
          <w:color w:val="1A2226"/>
          <w:sz w:val="19"/>
          <w:szCs w:val="19"/>
        </w:rPr>
        <w:t xml:space="preserve">                          v</w:t>
      </w:r>
    </w:p>
    <w:p>
      <w:pPr>
        <w:shd w:fill="F0EEE9" w:color="auto" w:val="clear"/>
        <w:spacing w:after="0" w:before="0" w:line="260"/>
        <w:ind w:left="200" w:right="200"/>
      </w:pPr>
      <w:r>
        <w:rPr>
          <w:rFonts w:ascii="Consolas" w:cs="Consolas" w:eastAsia="Consolas" w:hAnsi="Consolas"/>
          <w:color w:val="1A2226"/>
          <w:sz w:val="19"/>
          <w:szCs w:val="19"/>
        </w:rPr>
        <w:t xml:space="preserve">   [ LAYER 1 ]  offline XGBoost  -&gt;  p_ML(b) for all 32 bands</w:t>
      </w:r>
    </w:p>
    <w:p>
      <w:pPr>
        <w:shd w:fill="F0EEE9" w:color="auto" w:val="clear"/>
        <w:spacing w:after="0" w:before="0" w:line="260"/>
        <w:ind w:left="200" w:right="200"/>
      </w:pPr>
      <w:r>
        <w:rPr>
          <w:rFonts w:ascii="Consolas" w:cs="Consolas" w:eastAsia="Consolas" w:hAnsi="Consolas"/>
          <w:color w:val="1A2226"/>
          <w:sz w:val="19"/>
          <w:szCs w:val="19"/>
        </w:rPr>
        <w:t xml:space="preserve">                          |</w:t>
      </w:r>
    </w:p>
    <w:p>
      <w:pPr>
        <w:shd w:fill="F0EEE9" w:color="auto" w:val="clear"/>
        <w:spacing w:after="0" w:before="0" w:line="260"/>
        <w:ind w:left="200" w:right="200"/>
      </w:pPr>
      <w:r>
        <w:rPr>
          <w:rFonts w:ascii="Consolas" w:cs="Consolas" w:eastAsia="Consolas" w:hAnsi="Consolas"/>
          <w:color w:val="1A2226"/>
          <w:sz w:val="19"/>
          <w:szCs w:val="19"/>
        </w:rPr>
        <w:t xml:space="preserve">                          |   &lt;---- blended with p_adaptive, weight w</w:t>
      </w:r>
    </w:p>
    <w:p>
      <w:pPr>
        <w:shd w:fill="F0EEE9" w:color="auto" w:val="clear"/>
        <w:spacing w:after="0" w:before="0" w:line="260"/>
        <w:ind w:left="200" w:right="200"/>
      </w:pPr>
      <w:r>
        <w:rPr>
          <w:rFonts w:ascii="Consolas" w:cs="Consolas" w:eastAsia="Consolas" w:hAnsi="Consolas"/>
          <w:color w:val="1A2226"/>
          <w:sz w:val="19"/>
          <w:szCs w:val="19"/>
        </w:rPr>
        <w:t xml:space="preserve">                          v</w:t>
      </w:r>
    </w:p>
    <w:p>
      <w:pPr>
        <w:shd w:fill="F0EEE9" w:color="auto" w:val="clear"/>
        <w:spacing w:after="0" w:before="0" w:line="260"/>
        <w:ind w:left="200" w:right="200"/>
      </w:pPr>
      <w:r>
        <w:rPr>
          <w:rFonts w:ascii="Consolas" w:cs="Consolas" w:eastAsia="Consolas" w:hAnsi="Consolas"/>
          <w:color w:val="1A2226"/>
          <w:sz w:val="19"/>
          <w:szCs w:val="19"/>
        </w:rPr>
        <w:t xml:space="preserve">   [ LAYER 2 ]  Beta prior + evidence -&gt; posterior -&gt; Thompson draw</w:t>
      </w:r>
    </w:p>
    <w:p>
      <w:pPr>
        <w:shd w:fill="F0EEE9" w:color="auto" w:val="clear"/>
        <w:spacing w:after="0" w:before="0" w:line="260"/>
        <w:ind w:left="200" w:right="200"/>
      </w:pPr>
      <w:r>
        <w:rPr>
          <w:rFonts w:ascii="Consolas" w:cs="Consolas" w:eastAsia="Consolas" w:hAnsi="Consolas"/>
          <w:color w:val="1A2226"/>
          <w:sz w:val="19"/>
          <w:szCs w:val="19"/>
        </w:rPr>
        <w:t xml:space="preserve">                          |</w:t>
      </w:r>
    </w:p>
    <w:p>
      <w:pPr>
        <w:shd w:fill="F0EEE9" w:color="auto" w:val="clear"/>
        <w:spacing w:after="0" w:before="0" w:line="260"/>
        <w:ind w:left="200" w:right="200"/>
      </w:pPr>
      <w:r>
        <w:rPr>
          <w:rFonts w:ascii="Consolas" w:cs="Consolas" w:eastAsia="Consolas" w:hAnsi="Consolas"/>
          <w:color w:val="1A2226"/>
          <w:sz w:val="19"/>
          <w:szCs w:val="19"/>
        </w:rPr>
        <w:t xml:space="preserve">                          v</w:t>
      </w:r>
    </w:p>
    <w:p>
      <w:pPr>
        <w:shd w:fill="F0EEE9" w:color="auto" w:val="clear"/>
        <w:spacing w:after="0" w:before="0" w:line="260"/>
        <w:ind w:left="200" w:right="200"/>
      </w:pPr>
      <w:r>
        <w:rPr>
          <w:rFonts w:ascii="Consolas" w:cs="Consolas" w:eastAsia="Consolas" w:hAnsi="Consolas"/>
          <w:color w:val="1A2226"/>
          <w:sz w:val="19"/>
          <w:szCs w:val="19"/>
        </w:rPr>
        <w:t xml:space="preserve">   [ LAYER 3 ]  constraint check -&gt; ScanCommand -&gt; receiver</w:t>
      </w:r>
    </w:p>
    <w:p>
      <w:pPr>
        <w:shd w:fill="F0EEE9" w:color="auto" w:val="clear"/>
        <w:spacing w:after="0" w:before="0" w:line="260"/>
        <w:ind w:left="200" w:right="200"/>
      </w:pPr>
      <w:r>
        <w:rPr>
          <w:rFonts w:ascii="Consolas" w:cs="Consolas" w:eastAsia="Consolas" w:hAnsi="Consolas"/>
          <w:color w:val="1A2226"/>
          <w:sz w:val="19"/>
          <w:szCs w:val="19"/>
        </w:rPr>
        <w:t xml:space="preserve">                          |</w:t>
      </w:r>
    </w:p>
    <w:p>
      <w:pPr>
        <w:shd w:fill="F0EEE9" w:color="auto" w:val="clear"/>
        <w:spacing w:after="0" w:before="0" w:line="260"/>
        <w:ind w:left="200" w:right="200"/>
      </w:pPr>
      <w:r>
        <w:rPr>
          <w:rFonts w:ascii="Consolas" w:cs="Consolas" w:eastAsia="Consolas" w:hAnsi="Consolas"/>
          <w:color w:val="1A2226"/>
          <w:sz w:val="19"/>
          <w:szCs w:val="19"/>
        </w:rPr>
        <w:t xml:space="preserve">                          v</w:t>
      </w:r>
    </w:p>
    <w:p>
      <w:pPr>
        <w:shd w:fill="F0EEE9" w:color="auto" w:val="clear"/>
        <w:spacing w:after="0" w:before="0" w:line="260"/>
        <w:ind w:left="200" w:right="200"/>
      </w:pPr>
      <w:r>
        <w:rPr>
          <w:rFonts w:ascii="Consolas" w:cs="Consolas" w:eastAsia="Consolas" w:hAnsi="Consolas"/>
          <w:color w:val="1A2226"/>
          <w:sz w:val="19"/>
          <w:szCs w:val="19"/>
        </w:rPr>
        <w:t xml:space="preserve">              NormalizedObservation (band, slot, detected)</w:t>
      </w:r>
    </w:p>
    <w:p>
      <w:pPr>
        <w:shd w:fill="F0EEE9" w:color="auto" w:val="clear"/>
        <w:spacing w:after="0" w:before="0" w:line="260"/>
        <w:ind w:left="200" w:right="200"/>
      </w:pPr>
      <w:r>
        <w:rPr>
          <w:rFonts w:ascii="Consolas" w:cs="Consolas" w:eastAsia="Consolas" w:hAnsi="Consolas"/>
          <w:color w:val="1A2226"/>
          <w:sz w:val="19"/>
          <w:szCs w:val="19"/>
        </w:rPr>
        <w:t xml:space="preserve">                          |</w:t>
      </w:r>
    </w:p>
    <w:p>
      <w:pPr>
        <w:shd w:fill="F0EEE9" w:color="auto" w:val="clear"/>
        <w:spacing w:after="0" w:before="0" w:line="260"/>
        <w:ind w:left="200" w:right="200"/>
      </w:pPr>
      <w:r>
        <w:rPr>
          <w:rFonts w:ascii="Consolas" w:cs="Consolas" w:eastAsia="Consolas" w:hAnsi="Consolas"/>
          <w:color w:val="1A2226"/>
          <w:sz w:val="19"/>
          <w:szCs w:val="19"/>
        </w:rPr>
        <w:t xml:space="preserve">            +-------------+--------------+</w:t>
      </w:r>
    </w:p>
    <w:p>
      <w:pPr>
        <w:shd w:fill="F0EEE9" w:color="auto" w:val="clear"/>
        <w:spacing w:after="0" w:before="0" w:line="260"/>
        <w:ind w:left="200" w:right="200"/>
      </w:pPr>
      <w:r>
        <w:rPr>
          <w:rFonts w:ascii="Consolas" w:cs="Consolas" w:eastAsia="Consolas" w:hAnsi="Consolas"/>
          <w:color w:val="1A2226"/>
          <w:sz w:val="19"/>
          <w:szCs w:val="19"/>
        </w:rPr>
        <w:t xml:space="preserve">            v                            v</w:t>
      </w:r>
    </w:p>
    <w:p>
      <w:pPr>
        <w:shd w:fill="F0EEE9" w:color="auto" w:val="clear"/>
        <w:spacing w:after="0" w:before="0" w:line="260"/>
        <w:ind w:left="200" w:right="200"/>
      </w:pPr>
      <w:r>
        <w:rPr>
          <w:rFonts w:ascii="Consolas" w:cs="Consolas" w:eastAsia="Consolas" w:hAnsi="Consolas"/>
          <w:color w:val="1A2226"/>
          <w:sz w:val="19"/>
          <w:szCs w:val="19"/>
        </w:rPr>
        <w:t xml:space="preserve">     feature engine              [ HIDDEN LAYER ]</w:t>
      </w:r>
    </w:p>
    <w:p>
      <w:pPr>
        <w:shd w:fill="F0EEE9" w:color="auto" w:val="clear"/>
        <w:spacing w:after="0" w:before="0" w:line="260"/>
        <w:ind w:left="200" w:right="200"/>
      </w:pPr>
      <w:r>
        <w:rPr>
          <w:rFonts w:ascii="Consolas" w:cs="Consolas" w:eastAsia="Consolas" w:hAnsi="Consolas"/>
          <w:color w:val="1A2226"/>
          <w:sz w:val="19"/>
          <w:szCs w:val="19"/>
        </w:rPr>
        <w:t xml:space="preserve">     Beta evidence               own belief, self-scoring,</w:t>
      </w:r>
    </w:p>
    <w:p>
      <w:pPr>
        <w:shd w:fill="F0EEE9" w:color="auto" w:val="clear"/>
        <w:spacing w:after="0" w:before="0" w:line="260"/>
        <w:ind w:left="200" w:right="200"/>
      </w:pPr>
      <w:r>
        <w:rPr>
          <w:rFonts w:ascii="Consolas" w:cs="Consolas" w:eastAsia="Consolas" w:hAnsi="Consolas"/>
          <w:color w:val="1A2226"/>
          <w:sz w:val="19"/>
          <w:szCs w:val="19"/>
        </w:rPr>
        <w:t xml:space="preserve">            |                    drift watch, promotion ladder</w:t>
      </w:r>
    </w:p>
    <w:p>
      <w:pPr>
        <w:shd w:fill="F0EEE9" w:color="auto" w:val="clear"/>
        <w:spacing w:after="0" w:before="0" w:line="260"/>
        <w:ind w:left="200" w:right="200"/>
      </w:pPr>
      <w:r>
        <w:rPr>
          <w:rFonts w:ascii="Consolas" w:cs="Consolas" w:eastAsia="Consolas" w:hAnsi="Consolas"/>
          <w:color w:val="1A2226"/>
          <w:sz w:val="19"/>
          <w:szCs w:val="19"/>
        </w:rPr>
        <w:t xml:space="preserve">            |                            |</w:t>
      </w:r>
    </w:p>
    <w:p>
      <w:pPr>
        <w:shd w:fill="F0EEE9" w:color="auto" w:val="clear"/>
        <w:spacing w:after="160" w:before="0" w:line="260"/>
        <w:ind w:left="200" w:right="200"/>
      </w:pPr>
      <w:r>
        <w:rPr>
          <w:rFonts w:ascii="Consolas" w:cs="Consolas" w:eastAsia="Consolas" w:hAnsi="Consolas"/>
          <w:color w:val="1A2226"/>
          <w:sz w:val="19"/>
          <w:szCs w:val="19"/>
        </w:rPr>
        <w:t xml:space="preserve">            +------&gt; back to Layer 1 &lt;---+  (w, gated)</w:t>
      </w:r>
    </w:p>
    <w:p>
      <w:pPr>
        <w:spacing w:after="140" w:before="0" w:line="276"/>
      </w:pPr>
      <w:r>
        <w:rPr>
          <w:rFonts w:ascii="Calibri" w:cs="Calibri" w:eastAsia="Calibri" w:hAnsi="Calibri"/>
          <w:color w:val="1A2226"/>
          <w:sz w:val="21"/>
          <w:szCs w:val="21"/>
        </w:rPr>
        <w:t xml:space="preserve">Note what does not appear anywhere in that diagram: ground truth. The only thing that travels between layers is a normalised observation carrying a band, a slot and a boolean "detected". The scheduler cannot tell a true detection from a false alarm, and cannot tell a missed detection from a genuinely quiet band. Only the evaluation engine, which reads the simulator's hidden state strictly after the fact, can separate those four cases.</w:t>
      </w:r>
    </w:p>
    <w:p>
      <w:pPr>
        <w:pStyle w:val="Heading1"/>
        <w:spacing w:after="160" w:before="360"/>
      </w:pPr>
      <w:r>
        <w:rPr>
          <w:rFonts w:ascii="Calibri" w:cs="Calibri" w:eastAsia="Calibri" w:hAnsi="Calibri"/>
          <w:b/>
          <w:bCs/>
          <w:color w:val="1A2226"/>
          <w:sz w:val="30"/>
          <w:szCs w:val="30"/>
        </w:rPr>
        <w:t xml:space="preserve">3. Layer 1 — Offline prediction</w:t>
      </w:r>
    </w:p>
    <w:p>
      <w:pPr>
        <w:spacing w:after="60" w:before="0"/>
      </w:pPr>
      <w:r>
        <w:rPr>
          <w:rFonts w:ascii="Calibri" w:cs="Calibri" w:eastAsia="Calibri" w:hAnsi="Calibri"/>
          <w:b/>
          <w:bCs/>
          <w:color w:val="0F6B84"/>
          <w:spacing w:val="30"/>
          <w:sz w:val="16"/>
          <w:szCs w:val="16"/>
        </w:rPr>
        <w:t xml:space="preserve">QUESTION IT ANSWERS</w:t>
      </w:r>
    </w:p>
    <w:p>
      <w:pPr>
        <w:spacing w:after="200" w:before="0" w:line="276"/>
      </w:pPr>
      <w:r>
        <w:rPr>
          <w:rFonts w:ascii="Calibri" w:cs="Calibri" w:eastAsia="Calibri" w:hAnsi="Calibri"/>
          <w:i/>
          <w:iCs/>
          <w:color w:val="44535C"/>
          <w:sz w:val="21"/>
          <w:szCs w:val="21"/>
        </w:rPr>
        <w:t xml:space="preserve">For every band, how likely is activity at the next slot, given everything the receiver has observed so far?</w:t>
      </w:r>
    </w:p>
    <w:p>
      <w:pPr>
        <w:pStyle w:val="Heading2"/>
        <w:spacing w:after="120" w:before="280"/>
      </w:pPr>
      <w:r>
        <w:rPr>
          <w:rFonts w:ascii="Calibri" w:cs="Calibri" w:eastAsia="Calibri" w:hAnsi="Calibri"/>
          <w:b/>
          <w:bCs/>
          <w:color w:val="0F6B84"/>
          <w:sz w:val="24"/>
          <w:szCs w:val="24"/>
        </w:rPr>
        <w:t xml:space="preserve">3.1 What it consumes</w:t>
      </w:r>
    </w:p>
    <w:p>
      <w:pPr>
        <w:spacing w:after="140" w:before="0" w:line="276"/>
      </w:pPr>
      <w:r>
        <w:rPr>
          <w:rFonts w:ascii="Calibri" w:cs="Calibri" w:eastAsia="Calibri" w:hAnsi="Calibri"/>
          <w:color w:val="1A2226"/>
          <w:sz w:val="21"/>
          <w:szCs w:val="21"/>
        </w:rPr>
        <w:t xml:space="preserve">Layer 1 sees only the observation history. On every slot the feature engine emits a matrix of 32 rows (one per band) by 28 columns. Every feature is derived from past hits and misses; none of them can reach hidden truth. The eight families are:</w:t>
      </w:r>
    </w:p>
    <w:tbl>
      <w:tblPr>
        <w:tblW w:type="dxa" w:w="9000"/>
        <w:tblBorders>
          <w:top w:val="single" w:color="D5DCE0" w:sz="4"/>
          <w:left w:val="single" w:color="D5DCE0" w:sz="4"/>
          <w:bottom w:val="single" w:color="D5DCE0" w:sz="4"/>
          <w:right w:val="single" w:color="D5DCE0" w:sz="4"/>
          <w:insideH w:val="single" w:color="D5DCE0" w:sz="4"/>
          <w:insideV w:val="single" w:color="D5DCE0" w:sz="4"/>
        </w:tblBorders>
      </w:tblPr>
      <w:tblGrid>
        <w:gridCol w:w="2100"/>
        <w:gridCol w:w="3400"/>
        <w:gridCol w:w="3500"/>
      </w:tblGrid>
      <w:tr>
        <w:trPr>
          <w:tblHeader/>
        </w:trPr>
        <w:tc>
          <w:tcPr>
            <w:tcW w:type="dxa" w:w="21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Family</w:t>
            </w:r>
          </w:p>
        </w:tc>
        <w:tc>
          <w:tcPr>
            <w:tcW w:type="dxa" w:w="34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Features</w:t>
            </w:r>
          </w:p>
        </w:tc>
        <w:tc>
          <w:tcPr>
            <w:tcW w:type="dxa" w:w="35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Question it encodes</w:t>
            </w:r>
          </w:p>
        </w:tc>
      </w:tr>
      <w:tr>
        <w:tc>
          <w:tcPr>
            <w:tcW w:type="dxa" w:w="21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Volume</w:t>
            </w:r>
          </w:p>
        </w:tc>
        <w:tc>
          <w:tcPr>
            <w:tcW w:type="dxa" w:w="34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scans_log, detections_log, observed_rate, never_scanned</w:t>
            </w:r>
          </w:p>
        </w:tc>
        <w:tc>
          <w:tcPr>
            <w:tcW w:type="dxa" w:w="3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How much do we know about this band at all?</w:t>
            </w:r>
          </w:p>
        </w:tc>
      </w:tr>
      <w:tr>
        <w:tc>
          <w:tcPr>
            <w:tcW w:type="dxa" w:w="21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Windowed rates</w:t>
            </w:r>
          </w:p>
        </w:tc>
        <w:tc>
          <w:tcPr>
            <w:tcW w:type="dxa" w:w="34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rate_short (8), rate_medium (24), rate_long (64), trend_short_long</w:t>
            </w:r>
          </w:p>
        </w:tc>
        <w:tc>
          <w:tcPr>
            <w:tcW w:type="dxa" w:w="3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What has it done lately, and is that a change from its baseline?</w:t>
            </w:r>
          </w:p>
        </w:tc>
      </w:tr>
      <w:tr>
        <w:tc>
          <w:tcPr>
            <w:tcW w:type="dxa" w:w="21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Exponential memory</w:t>
            </w:r>
          </w:p>
        </w:tc>
        <w:tc>
          <w:tcPr>
            <w:tcW w:type="dxa" w:w="34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ewma_fast (a=0.30), ewma_slow (a=0.05), ewma_gap</w:t>
            </w:r>
          </w:p>
        </w:tc>
        <w:tc>
          <w:tcPr>
            <w:tcW w:type="dxa" w:w="3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Fast versus slow view of the same band; the gap is a momentum signal.</w:t>
            </w:r>
          </w:p>
        </w:tc>
      </w:tr>
      <w:tr>
        <w:tc>
          <w:tcPr>
            <w:tcW w:type="dxa" w:w="21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Staleness</w:t>
            </w:r>
          </w:p>
        </w:tc>
        <w:tc>
          <w:tcPr>
            <w:tcW w:type="dxa" w:w="34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since_scan_norm, since_detection_norm, staleness_rank</w:t>
            </w:r>
          </w:p>
        </w:tc>
        <w:tc>
          <w:tcPr>
            <w:tcW w:type="dxa" w:w="3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How out of date is our information? This is what earns exploration.</w:t>
            </w:r>
          </w:p>
        </w:tc>
      </w:tr>
      <w:tr>
        <w:tc>
          <w:tcPr>
            <w:tcW w:type="dxa" w:w="21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Runs and transitions</w:t>
            </w:r>
          </w:p>
        </w:tc>
        <w:tc>
          <w:tcPr>
            <w:tcW w:type="dxa" w:w="34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consec_detections, consec_nondetections, p_det_after_det, p_det_after_nondet, last_detected</w:t>
            </w:r>
          </w:p>
        </w:tc>
        <w:tc>
          <w:tcPr>
            <w:tcW w:type="dxa" w:w="3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Does activity here cluster? Empirical Markov structure per band.</w:t>
            </w:r>
          </w:p>
        </w:tc>
      </w:tr>
      <w:tr>
        <w:tc>
          <w:tcPr>
            <w:tcW w:type="dxa" w:w="21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Cyclic context</w:t>
            </w:r>
          </w:p>
        </w:tc>
        <w:tc>
          <w:tcPr>
            <w:tcW w:type="dxa" w:w="34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cycle_sin, cycle_cos, phase_rate, phase_coverage</w:t>
            </w:r>
          </w:p>
        </w:tc>
        <w:tc>
          <w:tcPr>
            <w:tcW w:type="dxa" w:w="3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Where are we in the 120-slot cycle, and what usually happens at this phase?</w:t>
            </w:r>
          </w:p>
        </w:tc>
      </w:tr>
      <w:tr>
        <w:tc>
          <w:tcPr>
            <w:tcW w:type="dxa" w:w="21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Cross-band</w:t>
            </w:r>
          </w:p>
        </w:tc>
        <w:tc>
          <w:tcPr>
            <w:tcW w:type="dxa" w:w="34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activity_rank, scan_share_recent, global_rate_recent, band_norm</w:t>
            </w:r>
          </w:p>
        </w:tc>
        <w:tc>
          <w:tcPr>
            <w:tcW w:type="dxa" w:w="3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How does this band compare with its peers right now?</w:t>
            </w:r>
          </w:p>
        </w:tc>
      </w:tr>
      <w:tr>
        <w:tc>
          <w:tcPr>
            <w:tcW w:type="dxa" w:w="21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Shape</w:t>
            </w:r>
          </w:p>
        </w:tc>
        <w:tc>
          <w:tcPr>
            <w:tcW w:type="dxa" w:w="34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burstiness</w:t>
            </w:r>
          </w:p>
        </w:tc>
        <w:tc>
          <w:tcPr>
            <w:tcW w:type="dxa" w:w="3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Coefficient of variation of gaps between detections — steady or spiky.</w:t>
            </w:r>
          </w:p>
        </w:tc>
      </w:tr>
    </w:tbl>
    <w:p>
      <w:pPr>
        <w:spacing w:after="140" w:before="0" w:line="276"/>
      </w:pPr>
      <w:r>
        <w:rPr>
          <w:rFonts w:ascii="Calibri" w:cs="Calibri" w:eastAsia="Calibri" w:hAnsi="Calibri"/>
          <w:color w:val="1A2226"/>
          <w:sz w:val="21"/>
          <w:szCs w:val="21"/>
        </w:rPr>
        <w:t xml:space="preserve">Every feature updates in constant time, so a full run costs one array write per slot rather than a recomputation over history. The feature set carries a version string, fe-1.0, and a model trained against a different version is refused at load rather than being silently misused.</w:t>
      </w:r>
    </w:p>
    <w:p>
      <w:pPr>
        <w:pStyle w:val="Heading2"/>
        <w:spacing w:after="120" w:before="280"/>
      </w:pPr>
      <w:r>
        <w:rPr>
          <w:rFonts w:ascii="Calibri" w:cs="Calibri" w:eastAsia="Calibri" w:hAnsi="Calibri"/>
          <w:b/>
          <w:bCs/>
          <w:color w:val="0F6B84"/>
          <w:sz w:val="24"/>
          <w:szCs w:val="24"/>
        </w:rPr>
        <w:t xml:space="preserve">3.2 How it is trained</w:t>
      </w:r>
    </w:p>
    <w:p>
      <w:pPr>
        <w:spacing w:after="140" w:before="0" w:line="276"/>
      </w:pPr>
      <w:r>
        <w:rPr>
          <w:rFonts w:ascii="Calibri" w:cs="Calibri" w:eastAsia="Calibri" w:hAnsi="Calibri"/>
          <w:color w:val="1A2226"/>
          <w:sz w:val="21"/>
          <w:szCs w:val="21"/>
        </w:rPr>
        <w:t xml:space="preserve">Training data comes from seeded synthetic runs driven by a deliberately exploration-heavy behaviour policy — 45 percent systematic sweep, 30 percent uniform random, 25 percent mild exploitation. This matters: a greedy policy would only ever visit the bands it already favours, and the model would never see the rest of the feature space. Each slot also emits feature rows for five extra randomly sampled bands, so coverage does not depend on where the policy happened to look.</w:t>
      </w:r>
    </w:p>
    <w:p>
      <w:pPr>
        <w:spacing w:after="140" w:before="0" w:line="276"/>
      </w:pPr>
      <w:r>
        <w:rPr>
          <w:rFonts w:ascii="Calibri" w:cs="Calibri" w:eastAsia="Calibri" w:hAnsi="Calibri"/>
          <w:color w:val="1A2226"/>
          <w:sz w:val="21"/>
          <w:szCs w:val="21"/>
        </w:rPr>
        <w:t xml:space="preserve">The label is attached separately, and never becomes a feature. Two labelling modes exist:</w:t>
      </w:r>
    </w:p>
    <w:p>
      <w:pPr>
        <w:pStyle w:val="ListParagraph"/>
        <w:numPr>
          <w:ilvl w:val="0"/>
          <w:numId w:val="2"/>
        </w:numPr>
        <w:spacing w:after="90" w:line="276"/>
      </w:pPr>
      <w:r>
        <w:rPr>
          <w:rFonts w:ascii="Consolas" w:cs="Consolas" w:eastAsia="Consolas" w:hAnsi="Consolas"/>
          <w:color w:val="1A2226"/>
          <w:sz w:val="21"/>
          <w:szCs w:val="21"/>
        </w:rPr>
        <w:t xml:space="preserve">truth</w:t>
      </w:r>
      <w:r>
        <w:rPr>
          <w:rFonts w:ascii="Calibri" w:cs="Calibri" w:eastAsia="Calibri" w:hAnsi="Calibri"/>
          <w:color w:val="1A2226"/>
          <w:sz w:val="21"/>
          <w:szCs w:val="21"/>
        </w:rPr>
        <w:t xml:space="preserve"> — hidden activity at t + horizon. Available only because this is a synthetic study, and used only in offline dataset construction.</w:t>
      </w:r>
    </w:p>
    <w:p>
      <w:pPr>
        <w:pStyle w:val="ListParagraph"/>
        <w:numPr>
          <w:ilvl w:val="0"/>
          <w:numId w:val="2"/>
        </w:numPr>
        <w:spacing w:after="90" w:line="276"/>
      </w:pPr>
      <w:r>
        <w:rPr>
          <w:rFonts w:ascii="Consolas" w:cs="Consolas" w:eastAsia="Consolas" w:hAnsi="Consolas"/>
          <w:color w:val="1A2226"/>
          <w:sz w:val="21"/>
          <w:szCs w:val="21"/>
        </w:rPr>
        <w:t xml:space="preserve">observation</w:t>
      </w:r>
      <w:r>
        <w:rPr>
          <w:rFonts w:ascii="Calibri" w:cs="Calibri" w:eastAsia="Calibri" w:hAnsi="Calibri"/>
          <w:color w:val="1A2226"/>
          <w:sz w:val="21"/>
          <w:szCs w:val="21"/>
        </w:rPr>
        <w:t xml:space="preserve"> — whether the next real scan of that band reported a detection. Uses nothing but observations, matches the problem statement's requirement to train on hits and misses, and is the mode to use if a dataset is ever built from recorded receiver data.</w:t>
      </w:r>
    </w:p>
    <w:p>
      <w:pPr>
        <w:spacing w:after="140" w:before="0" w:line="276"/>
      </w:pPr>
      <w:r>
        <w:rPr>
          <w:rFonts w:ascii="Calibri" w:cs="Calibri" w:eastAsia="Calibri" w:hAnsi="Calibri"/>
          <w:color w:val="1A2226"/>
          <w:sz w:val="21"/>
          <w:szCs w:val="21"/>
        </w:rPr>
        <w:t xml:space="preserve">XGBoost is the primary model; a Random Forest is trained on the identical split and feature set so the choice rests on measurement. The split is group-wise by run, so no single run contributes to two partitions — this prevents adjacent slots from the same trajectory leaking between train and test.</w:t>
      </w:r>
    </w:p>
    <w:p>
      <w:pPr>
        <w:pStyle w:val="Heading2"/>
        <w:spacing w:after="120" w:before="280"/>
      </w:pPr>
      <w:r>
        <w:rPr>
          <w:rFonts w:ascii="Calibri" w:cs="Calibri" w:eastAsia="Calibri" w:hAnsi="Calibri"/>
          <w:b/>
          <w:bCs/>
          <w:color w:val="0F6B84"/>
          <w:sz w:val="24"/>
          <w:szCs w:val="24"/>
        </w:rPr>
        <w:t xml:space="preserve">3.3 Why calibration is treated as a first-class concern</w:t>
      </w:r>
    </w:p>
    <w:p>
      <w:pPr>
        <w:spacing w:after="140" w:before="0" w:line="276"/>
      </w:pPr>
      <w:r>
        <w:rPr>
          <w:rFonts w:ascii="Calibri" w:cs="Calibri" w:eastAsia="Calibri" w:hAnsi="Calibri"/>
          <w:color w:val="1A2226"/>
          <w:sz w:val="21"/>
          <w:szCs w:val="21"/>
        </w:rPr>
        <w:t xml:space="preserve">Predicted probabilities are isotonically calibrated on the validation split, and the calibrated model is kept only if calibration measurably improved. This matters more here than in an ordinary classifier, and the reason is architectural: Layer 2 consumes the probability as a Beta prior worth ten pseudo-observations. A miscalibrated probability therefore corrupts the prior even when its ranking is perfectly correct.</w:t>
      </w:r>
    </w:p>
    <w:tbl>
      <w:tblPr>
        <w:tblW w:type="dxa" w:w="9000"/>
        <w:tblBorders>
          <w:top w:val="single" w:color="D5DCE0" w:sz="4"/>
          <w:left w:val="single" w:color="D5DCE0" w:sz="4"/>
          <w:bottom w:val="single" w:color="D5DCE0" w:sz="4"/>
          <w:right w:val="single" w:color="D5DCE0" w:sz="4"/>
          <w:insideH w:val="single" w:color="D5DCE0" w:sz="4"/>
          <w:insideV w:val="single" w:color="D5DCE0" w:sz="4"/>
        </w:tblBorders>
      </w:tblPr>
      <w:tblGrid>
        <w:gridCol w:w="2400"/>
        <w:gridCol w:w="1650"/>
        <w:gridCol w:w="1650"/>
        <w:gridCol w:w="1650"/>
        <w:gridCol w:w="1650"/>
      </w:tblGrid>
      <w:tr>
        <w:trPr>
          <w:tblHeader/>
        </w:trPr>
        <w:tc>
          <w:tcPr>
            <w:tcW w:type="dxa" w:w="24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Model</w:t>
            </w:r>
          </w:p>
        </w:tc>
        <w:tc>
          <w:tcPr>
            <w:tcW w:type="dxa" w:w="165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Test ROC-AUC</w:t>
            </w:r>
          </w:p>
        </w:tc>
        <w:tc>
          <w:tcPr>
            <w:tcW w:type="dxa" w:w="165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Val ROC-AUC</w:t>
            </w:r>
          </w:p>
        </w:tc>
        <w:tc>
          <w:tcPr>
            <w:tcW w:type="dxa" w:w="165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Brier</w:t>
            </w:r>
          </w:p>
        </w:tc>
        <w:tc>
          <w:tcPr>
            <w:tcW w:type="dxa" w:w="165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Accuracy</w:t>
            </w:r>
          </w:p>
        </w:tc>
      </w:tr>
      <w:tr>
        <w:tc>
          <w:tcPr>
            <w:tcW w:type="dxa" w:w="24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XGBoost (primary)</w:t>
            </w:r>
          </w:p>
        </w:tc>
        <w:tc>
          <w:tcPr>
            <w:tcW w:type="dxa" w:w="165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0.748</w:t>
            </w:r>
          </w:p>
        </w:tc>
        <w:tc>
          <w:tcPr>
            <w:tcW w:type="dxa" w:w="165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0.820</w:t>
            </w:r>
          </w:p>
        </w:tc>
        <w:tc>
          <w:tcPr>
            <w:tcW w:type="dxa" w:w="165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0.0438</w:t>
            </w:r>
          </w:p>
        </w:tc>
        <w:tc>
          <w:tcPr>
            <w:tcW w:type="dxa" w:w="165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0.951</w:t>
            </w:r>
          </w:p>
        </w:tc>
      </w:tr>
      <w:tr>
        <w:tc>
          <w:tcPr>
            <w:tcW w:type="dxa" w:w="24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Random Forest (baseline)</w:t>
            </w:r>
          </w:p>
        </w:tc>
        <w:tc>
          <w:tcPr>
            <w:tcW w:type="dxa" w:w="165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0.734</w:t>
            </w:r>
          </w:p>
        </w:tc>
        <w:tc>
          <w:tcPr>
            <w:tcW w:type="dxa" w:w="165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0.813</w:t>
            </w:r>
          </w:p>
        </w:tc>
        <w:tc>
          <w:tcPr>
            <w:tcW w:type="dxa" w:w="165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0.0436</w:t>
            </w:r>
          </w:p>
        </w:tc>
        <w:tc>
          <w:tcPr>
            <w:tcW w:type="dxa" w:w="165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0.951</w:t>
            </w:r>
          </w:p>
        </w:tc>
      </w:tr>
    </w:tbl>
    <w:p>
      <w:pPr>
        <w:pBdr>
          <w:left w:val="single" w:color="9A6410" w:sz="18" w:space="10"/>
        </w:pBdr>
        <w:shd w:fill="F6F9FA" w:color="auto" w:val="clear"/>
        <w:spacing w:after="40" w:before="160"/>
        <w:ind w:left="180"/>
      </w:pPr>
      <w:r>
        <w:rPr>
          <w:rFonts w:ascii="Calibri" w:cs="Calibri" w:eastAsia="Calibri" w:hAnsi="Calibri"/>
          <w:b/>
          <w:bCs/>
          <w:color w:val="9A6410"/>
          <w:spacing w:val="24"/>
          <w:sz w:val="16"/>
          <w:szCs w:val="16"/>
        </w:rPr>
        <w:t xml:space="preserve">A NUMBER THAT LOOKS WRONG AND IS NOT</w:t>
      </w:r>
    </w:p>
    <w:p>
      <w:pPr>
        <w:pBdr>
          <w:left w:val="single" w:color="9A6410" w:sz="18" w:space="10"/>
        </w:pBdr>
        <w:shd w:fill="F6F9FA" w:color="auto" w:val="clear"/>
        <w:spacing w:after="180" w:line="276"/>
        <w:ind w:left="180"/>
      </w:pPr>
      <w:r>
        <w:rPr>
          <w:rFonts w:ascii="Calibri" w:cs="Calibri" w:eastAsia="Calibri" w:hAnsi="Calibri"/>
          <w:color w:val="44535C"/>
          <w:sz w:val="20"/>
          <w:szCs w:val="20"/>
        </w:rPr>
        <w:t xml:space="preserve">Recall at a 0.5 threshold is 0.119. With a five percent base rate the model rarely crosses 0.5 — but the scheduler never thresholds. It uses probabilities to rank candidate bands and to set Beta priors, so ranking quality (ROC-AUC) and calibration are the metrics that matter. The end-to-end benchmark is the real test.</w:t>
      </w:r>
    </w:p>
    <w:p>
      <w:pPr>
        <w:pStyle w:val="Heading2"/>
        <w:spacing w:after="120" w:before="280"/>
      </w:pPr>
      <w:r>
        <w:rPr>
          <w:rFonts w:ascii="Calibri" w:cs="Calibri" w:eastAsia="Calibri" w:hAnsi="Calibri"/>
          <w:b/>
          <w:bCs/>
          <w:color w:val="0F6B84"/>
          <w:sz w:val="24"/>
          <w:szCs w:val="24"/>
        </w:rPr>
        <w:t xml:space="preserve">3.4 Behaviour when no model is available</w:t>
      </w:r>
    </w:p>
    <w:p>
      <w:pPr>
        <w:spacing w:after="140" w:before="0" w:line="276"/>
      </w:pPr>
      <w:r>
        <w:rPr>
          <w:rFonts w:ascii="Calibri" w:cs="Calibri" w:eastAsia="Calibri" w:hAnsi="Calibri"/>
          <w:color w:val="1A2226"/>
          <w:sz w:val="21"/>
          <w:szCs w:val="21"/>
        </w:rPr>
        <w:t xml:space="preserve">If no trained artifact exists, the system still runs. A transparent observation-only heuristic stands in — a weighted blend of ewma_fast, rate_short and phase_rate, plus a staleness bonus and deliberate optimism for never-scanned bands. Both the service and the status bar report that no trained model is loaded, so a demonstration can never be mistaken for a trained result.</w:t>
      </w:r>
    </w:p>
    <w:p>
      <w:pPr>
        <w:pStyle w:val="Heading1"/>
        <w:spacing w:after="160" w:before="360"/>
      </w:pPr>
      <w:r>
        <w:rPr>
          <w:rFonts w:ascii="Calibri" w:cs="Calibri" w:eastAsia="Calibri" w:hAnsi="Calibri"/>
          <w:b/>
          <w:bCs/>
          <w:color w:val="1A2226"/>
          <w:sz w:val="30"/>
          <w:szCs w:val="30"/>
        </w:rPr>
        <w:t xml:space="preserve">4. Layer 2 — The mathematical decision layer</w:t>
      </w:r>
    </w:p>
    <w:p>
      <w:pPr>
        <w:spacing w:after="60" w:before="0"/>
      </w:pPr>
      <w:r>
        <w:rPr>
          <w:rFonts w:ascii="Calibri" w:cs="Calibri" w:eastAsia="Calibri" w:hAnsi="Calibri"/>
          <w:b/>
          <w:bCs/>
          <w:color w:val="0F6B84"/>
          <w:spacing w:val="30"/>
          <w:sz w:val="16"/>
          <w:szCs w:val="16"/>
        </w:rPr>
        <w:t xml:space="preserve">QUESTION IT ANSWERS</w:t>
      </w:r>
    </w:p>
    <w:p>
      <w:pPr>
        <w:spacing w:after="200" w:before="0" w:line="276"/>
      </w:pPr>
      <w:r>
        <w:rPr>
          <w:rFonts w:ascii="Calibri" w:cs="Calibri" w:eastAsia="Calibri" w:hAnsi="Calibri"/>
          <w:i/>
          <w:iCs/>
          <w:color w:val="44535C"/>
          <w:sz w:val="21"/>
          <w:szCs w:val="21"/>
        </w:rPr>
        <w:t xml:space="preserve">Given a prediction, everything actually observed, and how confident we are entitled to be, which single band should the receiver look at now?</w:t>
      </w:r>
    </w:p>
    <w:p>
      <w:pPr>
        <w:spacing w:after="140" w:before="0" w:line="276"/>
      </w:pPr>
      <w:r>
        <w:rPr>
          <w:rFonts w:ascii="Calibri" w:cs="Calibri" w:eastAsia="Calibri" w:hAnsi="Calibri"/>
          <w:color w:val="1A2226"/>
          <w:sz w:val="21"/>
          <w:szCs w:val="21"/>
        </w:rPr>
        <w:t xml:space="preserve">This is where a probability becomes an action. Each band carries a Beta distribution over its current activity probability.</w:t>
      </w:r>
    </w:p>
    <w:p>
      <w:pPr>
        <w:shd w:fill="F0EEE9" w:color="auto" w:val="clear"/>
        <w:spacing w:after="0" w:before="80" w:line="260"/>
        <w:ind w:left="200" w:right="200"/>
      </w:pPr>
      <w:r>
        <w:rPr>
          <w:rFonts w:ascii="Consolas" w:cs="Consolas" w:eastAsia="Consolas" w:hAnsi="Consolas"/>
          <w:color w:val="1A2226"/>
          <w:sz w:val="19"/>
          <w:szCs w:val="19"/>
        </w:rPr>
        <w:t xml:space="preserve">alpha_b = k * p_ML(b)       + H_b          k = 10.0   prior_strength_k</w:t>
      </w:r>
    </w:p>
    <w:p>
      <w:pPr>
        <w:shd w:fill="F0EEE9" w:color="auto" w:val="clear"/>
        <w:spacing w:after="0" w:before="0" w:line="260"/>
        <w:ind w:left="200" w:right="200"/>
      </w:pPr>
      <w:r>
        <w:rPr>
          <w:rFonts w:ascii="Consolas" w:cs="Consolas" w:eastAsia="Consolas" w:hAnsi="Consolas"/>
          <w:color w:val="1A2226"/>
          <w:sz w:val="19"/>
          <w:szCs w:val="19"/>
        </w:rPr>
        <w:t xml:space="preserve">beta_b  = k * (1 - p_ML(b)) + M_b</w:t>
      </w:r>
    </w:p>
    <w:p>
      <w:pPr>
        <w:shd w:fill="F0EEE9" w:color="auto" w:val="clear"/>
        <w:spacing w:after="0" w:before="0" w:line="260"/>
        <w:ind w:left="200" w:right="200"/>
      </w:pPr>
      <w:r>
        <w:rPr>
          <w:rFonts w:ascii="Consolas" w:cs="Consolas" w:eastAsia="Consolas" w:hAnsi="Consolas"/>
          <w:color w:val="1A2226"/>
          <w:sz w:val="19"/>
          <w:szCs w:val="19"/>
        </w:rPr>
        <w:t xml:space="preserve"> </w:t>
      </w:r>
    </w:p>
    <w:p>
      <w:pPr>
        <w:shd w:fill="F0EEE9" w:color="auto" w:val="clear"/>
        <w:spacing w:after="0" w:before="0" w:line="260"/>
        <w:ind w:left="200" w:right="200"/>
      </w:pPr>
      <w:r>
        <w:rPr>
          <w:rFonts w:ascii="Consolas" w:cs="Consolas" w:eastAsia="Consolas" w:hAnsi="Consolas"/>
          <w:color w:val="1A2226"/>
          <w:sz w:val="19"/>
          <w:szCs w:val="19"/>
        </w:rPr>
        <w:t xml:space="preserve">H_t = lambda * H_(t-1) + hit_t             lambda = 0.995  decay_lambda</w:t>
      </w:r>
    </w:p>
    <w:p>
      <w:pPr>
        <w:shd w:fill="F0EEE9" w:color="auto" w:val="clear"/>
        <w:spacing w:after="160" w:before="0" w:line="260"/>
        <w:ind w:left="200" w:right="200"/>
      </w:pPr>
      <w:r>
        <w:rPr>
          <w:rFonts w:ascii="Consolas" w:cs="Consolas" w:eastAsia="Consolas" w:hAnsi="Consolas"/>
          <w:color w:val="1A2226"/>
          <w:sz w:val="19"/>
          <w:szCs w:val="19"/>
        </w:rPr>
        <w:t xml:space="preserve">M_t = lambda * M_(t-1) + miss_t            half-life ~= 139 slots</w:t>
      </w:r>
    </w:p>
    <w:p>
      <w:pPr>
        <w:pStyle w:val="Heading2"/>
        <w:spacing w:after="120" w:before="280"/>
      </w:pPr>
      <w:r>
        <w:rPr>
          <w:rFonts w:ascii="Calibri" w:cs="Calibri" w:eastAsia="Calibri" w:hAnsi="Calibri"/>
          <w:b/>
          <w:bCs/>
          <w:color w:val="0F6B84"/>
          <w:sz w:val="24"/>
          <w:szCs w:val="24"/>
        </w:rPr>
        <w:t xml:space="preserve">4.1 Reading the formula in two halves</w:t>
      </w:r>
    </w:p>
    <w:p>
      <w:pPr>
        <w:pStyle w:val="ListParagraph"/>
        <w:numPr>
          <w:ilvl w:val="0"/>
          <w:numId w:val="2"/>
        </w:numPr>
        <w:spacing w:after="90" w:line="276"/>
      </w:pPr>
      <w:r>
        <w:rPr>
          <w:rFonts w:ascii="Calibri" w:cs="Calibri" w:eastAsia="Calibri" w:hAnsi="Calibri"/>
          <w:b/>
          <w:bCs/>
          <w:color w:val="1A2226"/>
          <w:sz w:val="21"/>
          <w:szCs w:val="21"/>
        </w:rPr>
        <w:t xml:space="preserve">The model anchors the prior. </w:t>
      </w:r>
      <w:r>
        <w:rPr>
          <w:rFonts w:ascii="Calibri" w:cs="Calibri" w:eastAsia="Calibri" w:hAnsi="Calibri"/>
          <w:color w:val="1A2226"/>
          <w:sz w:val="21"/>
          <w:szCs w:val="21"/>
        </w:rPr>
        <w:t xml:space="preserve">k is worth ten pseudo-observations, so a confident model prediction carries about as much weight as ten real looks. It is influential without being decisive.</w:t>
      </w:r>
    </w:p>
    <w:p>
      <w:pPr>
        <w:pStyle w:val="ListParagraph"/>
        <w:numPr>
          <w:ilvl w:val="0"/>
          <w:numId w:val="2"/>
        </w:numPr>
        <w:spacing w:after="90" w:line="276"/>
      </w:pPr>
      <w:r>
        <w:rPr>
          <w:rFonts w:ascii="Calibri" w:cs="Calibri" w:eastAsia="Calibri" w:hAnsi="Calibri"/>
          <w:b/>
          <w:bCs/>
          <w:color w:val="1A2226"/>
          <w:sz w:val="21"/>
          <w:szCs w:val="21"/>
        </w:rPr>
        <w:t xml:space="preserve">Decayed counts supply the likelihood. </w:t>
      </w:r>
      <w:r>
        <w:rPr>
          <w:rFonts w:ascii="Calibri" w:cs="Calibri" w:eastAsia="Calibri" w:hAnsi="Calibri"/>
          <w:color w:val="1A2226"/>
          <w:sz w:val="21"/>
          <w:szCs w:val="21"/>
        </w:rPr>
        <w:t xml:space="preserve">Every real hit increments H, every miss increments M, and every slot multiplies both by lambda. A band's history therefore fades rather than dominating forever.</w:t>
      </w:r>
    </w:p>
    <w:p>
      <w:pPr>
        <w:spacing w:after="140" w:before="0" w:line="276"/>
      </w:pPr>
      <w:r>
        <w:rPr>
          <w:rFonts w:ascii="Calibri" w:cs="Calibri" w:eastAsia="Calibri" w:hAnsi="Calibri"/>
          <w:color w:val="1A2226"/>
          <w:sz w:val="21"/>
          <w:szCs w:val="21"/>
        </w:rPr>
        <w:t xml:space="preserve">That decay is the system's primary adaptation mechanism, and it is worth stating plainly: the system re-learns after an environment change on its own, with no change detector involved at all. The detector described in Section 6 accelerates the process; it is not what makes it work.</w:t>
      </w:r>
    </w:p>
    <w:p>
      <w:pPr>
        <w:spacing w:after="140" w:before="0" w:line="276"/>
      </w:pPr>
      <w:r>
        <w:rPr>
          <w:rFonts w:ascii="Calibri" w:cs="Calibri" w:eastAsia="Calibri" w:hAnsi="Calibri"/>
          <w:color w:val="1A2226"/>
          <w:sz w:val="21"/>
          <w:szCs w:val="21"/>
        </w:rPr>
        <w:t xml:space="preserve">In dynamic prior mode, which is the default, the anchor is re-applied every slot so a fresh prediction moves belief immediately. In static mode the prior is fixed at first contact and only evidence moves the posterior afterwards.</w:t>
      </w:r>
    </w:p>
    <w:p>
      <w:pPr>
        <w:pStyle w:val="Heading2"/>
        <w:spacing w:after="120" w:before="280"/>
      </w:pPr>
      <w:r>
        <w:rPr>
          <w:rFonts w:ascii="Calibri" w:cs="Calibri" w:eastAsia="Calibri" w:hAnsi="Calibri"/>
          <w:b/>
          <w:bCs/>
          <w:color w:val="0F6B84"/>
          <w:sz w:val="24"/>
          <w:szCs w:val="24"/>
        </w:rPr>
        <w:t xml:space="preserve">4.2 Thompson Sampling, and why not simply take the maximum</w:t>
      </w:r>
    </w:p>
    <w:p>
      <w:pPr>
        <w:spacing w:after="140" w:before="0" w:line="276"/>
      </w:pPr>
      <w:r>
        <w:rPr>
          <w:rFonts w:ascii="Calibri" w:cs="Calibri" w:eastAsia="Calibri" w:hAnsi="Calibri"/>
          <w:color w:val="1A2226"/>
          <w:sz w:val="21"/>
          <w:szCs w:val="21"/>
        </w:rPr>
        <w:t xml:space="preserve">The scheduler draws one random sample from each candidate band's Beta posterior and selects the band with the highest draw. This single mechanism produces the entire exploration-exploitation balance, with no tuning parameter:</w:t>
      </w:r>
    </w:p>
    <w:p>
      <w:pPr>
        <w:pStyle w:val="ListParagraph"/>
        <w:numPr>
          <w:ilvl w:val="0"/>
          <w:numId w:val="2"/>
        </w:numPr>
        <w:spacing w:after="90" w:line="276"/>
      </w:pPr>
      <w:r>
        <w:rPr>
          <w:rFonts w:ascii="Calibri" w:cs="Calibri" w:eastAsia="Calibri" w:hAnsi="Calibri"/>
          <w:color w:val="1A2226"/>
          <w:sz w:val="21"/>
          <w:szCs w:val="21"/>
        </w:rPr>
        <w:t xml:space="preserve">A band with a high posterior mean draws high most of the time. This is exploitation.</w:t>
      </w:r>
    </w:p>
    <w:p>
      <w:pPr>
        <w:pStyle w:val="ListParagraph"/>
        <w:numPr>
          <w:ilvl w:val="0"/>
          <w:numId w:val="2"/>
        </w:numPr>
        <w:spacing w:after="90" w:line="276"/>
      </w:pPr>
      <w:r>
        <w:rPr>
          <w:rFonts w:ascii="Calibri" w:cs="Calibri" w:eastAsia="Calibri" w:hAnsi="Calibri"/>
          <w:color w:val="1A2226"/>
          <w:sz w:val="21"/>
          <w:szCs w:val="21"/>
        </w:rPr>
        <w:t xml:space="preserve">A band with few observations has a wide posterior, so it occasionally draws very high. This is exploration, allocated in proportion to how genuinely uncertain the system is about that band.</w:t>
      </w:r>
    </w:p>
    <w:p>
      <w:pPr>
        <w:pStyle w:val="ListParagraph"/>
        <w:numPr>
          <w:ilvl w:val="0"/>
          <w:numId w:val="2"/>
        </w:numPr>
        <w:spacing w:after="90" w:line="276"/>
      </w:pPr>
      <w:r>
        <w:rPr>
          <w:rFonts w:ascii="Calibri" w:cs="Calibri" w:eastAsia="Calibri" w:hAnsi="Calibri"/>
          <w:color w:val="1A2226"/>
          <w:sz w:val="21"/>
          <w:szCs w:val="21"/>
        </w:rPr>
        <w:t xml:space="preserve">A band with many observations and a low rate has a narrow posterior near zero, and stops being drawn. Correctly.</w:t>
      </w:r>
    </w:p>
    <w:p>
      <w:pPr>
        <w:spacing w:after="140" w:before="0" w:line="276"/>
      </w:pPr>
      <w:r>
        <w:rPr>
          <w:rFonts w:ascii="Calibri" w:cs="Calibri" w:eastAsia="Calibri" w:hAnsi="Calibri"/>
          <w:color w:val="1A2226"/>
          <w:sz w:val="21"/>
          <w:szCs w:val="21"/>
        </w:rPr>
        <w:t xml:space="preserve">This is the argument for carrying the full posterior rather than a point estimate. Uncertainty is what buys exploration, and a point estimate discards it. It is also why Layer 1 is asked for a calibrated probability and not a decision: the decision needs a distribution, and only Layer 2 has one.</w:t>
      </w:r>
    </w:p>
    <w:p>
      <w:pPr>
        <w:pStyle w:val="Heading2"/>
        <w:spacing w:after="120" w:before="280"/>
      </w:pPr>
      <w:r>
        <w:rPr>
          <w:rFonts w:ascii="Calibri" w:cs="Calibri" w:eastAsia="Calibri" w:hAnsi="Calibri"/>
          <w:b/>
          <w:bCs/>
          <w:color w:val="0F6B84"/>
          <w:sz w:val="24"/>
          <w:szCs w:val="24"/>
        </w:rPr>
        <w:t xml:space="preserve">4.3 The candidate set and two guards against pathology</w:t>
      </w:r>
    </w:p>
    <w:p>
      <w:pPr>
        <w:spacing w:after="140" w:before="0" w:line="276"/>
      </w:pPr>
      <w:r>
        <w:rPr>
          <w:rFonts w:ascii="Calibri" w:cs="Calibri" w:eastAsia="Calibri" w:hAnsi="Calibri"/>
          <w:color w:val="1A2226"/>
          <w:sz w:val="21"/>
          <w:szCs w:val="21"/>
        </w:rPr>
        <w:t xml:space="preserve">Sampling across all 32 bands every slot would waste draws on bands the model has firmly ruled out. The candidate set is therefore the top five bands by effective probability, plus one more:</w:t>
      </w:r>
    </w:p>
    <w:tbl>
      <w:tblPr>
        <w:tblW w:type="dxa" w:w="9000"/>
        <w:tblBorders>
          <w:top w:val="single" w:color="D5DCE0" w:sz="4"/>
          <w:left w:val="single" w:color="D5DCE0" w:sz="4"/>
          <w:bottom w:val="single" w:color="D5DCE0" w:sz="4"/>
          <w:right w:val="single" w:color="D5DCE0" w:sz="4"/>
          <w:insideH w:val="single" w:color="D5DCE0" w:sz="4"/>
          <w:insideV w:val="single" w:color="D5DCE0" w:sz="4"/>
        </w:tblBorders>
      </w:tblPr>
      <w:tblGrid>
        <w:gridCol w:w="2600"/>
        <w:gridCol w:w="6400"/>
      </w:tblGrid>
      <w:tr>
        <w:trPr>
          <w:tblHeader/>
        </w:trPr>
        <w:tc>
          <w:tcPr>
            <w:tcW w:type="dxa" w:w="26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Guard</w:t>
            </w:r>
          </w:p>
        </w:tc>
        <w:tc>
          <w:tcPr>
            <w:tcW w:type="dxa" w:w="64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What it does and what it prevents</w:t>
            </w:r>
          </w:p>
        </w:tc>
      </w:tr>
      <w:tr>
        <w:tc>
          <w:tcPr>
            <w:tcW w:type="dxa" w:w="26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Coverage guard</w:t>
            </w:r>
          </w:p>
        </w:tc>
        <w:tc>
          <w:tcPr>
            <w:tcW w:type="dxa" w:w="64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Appends the single stalest available band to the candidate set, always. Prevents starvation: no band can be ignored indefinitely, however unpromising the model finds it.</w:t>
            </w:r>
          </w:p>
        </w:tc>
      </w:tr>
      <w:tr>
        <w:tc>
          <w:tcPr>
            <w:tcW w:type="dxa" w:w="26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Exploration floor</w:t>
            </w:r>
          </w:p>
        </w:tc>
        <w:tc>
          <w:tcPr>
            <w:tcW w:type="dxa" w:w="64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With probability 0.02 the scheduler discards belief entirely and picks a uniformly random available band. Puts a hard lower bound on coverage that no amount of model confidence can erode.</w:t>
            </w:r>
          </w:p>
        </w:tc>
      </w:tr>
    </w:tbl>
    <w:p>
      <w:pPr>
        <w:spacing w:after="140" w:before="0" w:line="276"/>
      </w:pPr>
      <w:r>
        <w:rPr>
          <w:rFonts w:ascii="Calibri" w:cs="Calibri" w:eastAsia="Calibri" w:hAnsi="Calibri"/>
          <w:color w:val="1A2226"/>
          <w:sz w:val="21"/>
          <w:szCs w:val="21"/>
        </w:rPr>
        <w:t xml:space="preserve">Both guards exist because the failure mode of a confident scheduler is not random error — it is systematic blindness. A model that is wrong about one band will keep the receiver away from that band forever unless something forces a look.</w:t>
      </w:r>
    </w:p>
    <w:p>
      <w:pPr>
        <w:pStyle w:val="Heading2"/>
        <w:spacing w:after="120" w:before="280"/>
      </w:pPr>
      <w:r>
        <w:rPr>
          <w:rFonts w:ascii="Calibri" w:cs="Calibri" w:eastAsia="Calibri" w:hAnsi="Calibri"/>
          <w:b/>
          <w:bCs/>
          <w:color w:val="0F6B84"/>
          <w:sz w:val="24"/>
          <w:szCs w:val="24"/>
        </w:rPr>
        <w:t xml:space="preserve">4.4 Where the hidden layer connects</w:t>
      </w:r>
    </w:p>
    <w:p>
      <w:pPr>
        <w:spacing w:after="140" w:before="0" w:line="276"/>
      </w:pPr>
      <w:r>
        <w:rPr>
          <w:rFonts w:ascii="Calibri" w:cs="Calibri" w:eastAsia="Calibri" w:hAnsi="Calibri"/>
          <w:color w:val="1A2226"/>
          <w:sz w:val="21"/>
          <w:szCs w:val="21"/>
        </w:rPr>
        <w:t xml:space="preserve">The probability that anchors the prior is not necessarily the offline model's output. It is a blend:</w:t>
      </w:r>
    </w:p>
    <w:p>
      <w:pPr>
        <w:shd w:fill="F0EEE9" w:color="auto" w:val="clear"/>
        <w:spacing w:after="0" w:before="80" w:line="260"/>
        <w:ind w:left="200" w:right="200"/>
      </w:pPr>
      <w:r>
        <w:rPr>
          <w:rFonts w:ascii="Consolas" w:cs="Consolas" w:eastAsia="Consolas" w:hAnsi="Consolas"/>
          <w:color w:val="1A2226"/>
          <w:sz w:val="19"/>
          <w:szCs w:val="19"/>
        </w:rPr>
        <w:t xml:space="preserve">p_effective = (1 - w) * p_offline  +  w * p_adaptive</w:t>
      </w:r>
    </w:p>
    <w:p>
      <w:pPr>
        <w:shd w:fill="F0EEE9" w:color="auto" w:val="clear"/>
        <w:spacing w:after="0" w:before="0" w:line="260"/>
        <w:ind w:left="200" w:right="200"/>
      </w:pPr>
      <w:r>
        <w:rPr>
          <w:rFonts w:ascii="Consolas" w:cs="Consolas" w:eastAsia="Consolas" w:hAnsi="Consolas"/>
          <w:color w:val="1A2226"/>
          <w:sz w:val="19"/>
          <w:szCs w:val="19"/>
        </w:rPr>
        <w:t xml:space="preserve"> </w:t>
      </w:r>
    </w:p>
    <w:p>
      <w:pPr>
        <w:shd w:fill="F0EEE9" w:color="auto" w:val="clear"/>
        <w:spacing w:after="0" w:before="0" w:line="260"/>
        <w:ind w:left="200" w:right="200"/>
      </w:pPr>
      <w:r>
        <w:rPr>
          <w:rFonts w:ascii="Consolas" w:cs="Consolas" w:eastAsia="Consolas" w:hAnsi="Consolas"/>
          <w:color w:val="1A2226"/>
          <w:sz w:val="19"/>
          <w:szCs w:val="19"/>
        </w:rPr>
        <w:t xml:space="preserve">w = adaptive influence   0.00 by default</w:t>
      </w:r>
    </w:p>
    <w:p>
      <w:pPr>
        <w:shd w:fill="F0EEE9" w:color="auto" w:val="clear"/>
        <w:spacing w:after="0" w:before="0" w:line="260"/>
        <w:ind w:left="200" w:right="200"/>
      </w:pPr>
      <w:r>
        <w:rPr>
          <w:rFonts w:ascii="Consolas" w:cs="Consolas" w:eastAsia="Consolas" w:hAnsi="Consolas"/>
          <w:color w:val="1A2226"/>
          <w:sz w:val="19"/>
          <w:szCs w:val="19"/>
        </w:rPr>
        <w:t xml:space="preserve">                         0.50 ceiling in ADAPTIVE_ASSISTED</w:t>
      </w:r>
    </w:p>
    <w:p>
      <w:pPr>
        <w:shd w:fill="F0EEE9" w:color="auto" w:val="clear"/>
        <w:spacing w:after="160" w:before="0" w:line="260"/>
        <w:ind w:left="200" w:right="200"/>
      </w:pPr>
      <w:r>
        <w:rPr>
          <w:rFonts w:ascii="Consolas" w:cs="Consolas" w:eastAsia="Consolas" w:hAnsi="Consolas"/>
          <w:color w:val="1A2226"/>
          <w:sz w:val="19"/>
          <w:szCs w:val="19"/>
        </w:rPr>
        <w:t xml:space="preserve">                         1.00 in ADAPTIVE_CONTROL</w:t>
      </w:r>
    </w:p>
    <w:p>
      <w:pPr>
        <w:spacing w:after="140" w:before="0" w:line="276"/>
      </w:pPr>
      <w:r>
        <w:rPr>
          <w:rFonts w:ascii="Calibri" w:cs="Calibri" w:eastAsia="Calibri" w:hAnsi="Calibri"/>
          <w:color w:val="1A2226"/>
          <w:sz w:val="21"/>
          <w:szCs w:val="21"/>
        </w:rPr>
        <w:t xml:space="preserve">This single line is the entire interface between the decision path and the hidden layer. When w is zero — which is the default and the normal state — Layer 2 behaves exactly as though the hidden layer did not exist. Section 6 explains what the hidden layer must demonstrate before w is allowed to rise.</w:t>
      </w:r>
    </w:p>
    <w:p>
      <w:pPr>
        <w:pStyle w:val="Heading1"/>
        <w:spacing w:after="160" w:before="360"/>
      </w:pPr>
      <w:r>
        <w:rPr>
          <w:rFonts w:ascii="Calibri" w:cs="Calibri" w:eastAsia="Calibri" w:hAnsi="Calibri"/>
          <w:b/>
          <w:bCs/>
          <w:color w:val="1A2226"/>
          <w:sz w:val="30"/>
          <w:szCs w:val="30"/>
        </w:rPr>
        <w:t xml:space="preserve">5. Layer 3 — Scheduling and execution</w:t>
      </w:r>
    </w:p>
    <w:p>
      <w:pPr>
        <w:spacing w:after="60" w:before="0"/>
      </w:pPr>
      <w:r>
        <w:rPr>
          <w:rFonts w:ascii="Calibri" w:cs="Calibri" w:eastAsia="Calibri" w:hAnsi="Calibri"/>
          <w:b/>
          <w:bCs/>
          <w:color w:val="0F6B84"/>
          <w:spacing w:val="30"/>
          <w:sz w:val="16"/>
          <w:szCs w:val="16"/>
        </w:rPr>
        <w:t xml:space="preserve">QUESTION IT ANSWERS</w:t>
      </w:r>
    </w:p>
    <w:p>
      <w:pPr>
        <w:spacing w:after="200" w:before="0" w:line="276"/>
      </w:pPr>
      <w:r>
        <w:rPr>
          <w:rFonts w:ascii="Calibri" w:cs="Calibri" w:eastAsia="Calibri" w:hAnsi="Calibri"/>
          <w:i/>
          <w:iCs/>
          <w:color w:val="44535C"/>
          <w:sz w:val="21"/>
          <w:szCs w:val="21"/>
        </w:rPr>
        <w:t xml:space="preserve">Can the receiver actually do what was decided, and what did it observe?</w:t>
      </w:r>
    </w:p>
    <w:p>
      <w:pPr>
        <w:spacing w:after="140" w:before="0" w:line="276"/>
      </w:pPr>
      <w:r>
        <w:rPr>
          <w:rFonts w:ascii="Calibri" w:cs="Calibri" w:eastAsia="Calibri" w:hAnsi="Calibri"/>
          <w:color w:val="1A2226"/>
          <w:sz w:val="21"/>
          <w:szCs w:val="21"/>
        </w:rPr>
        <w:t xml:space="preserve">Layer 3 is the layer that keeps the other two honest about physics. A band chosen by Layer 2 becomes a ScanCommand, which is validated against the receiver's declared constraints before anything is executed. An illegal command raises an error rather than silently succeeding.</w:t>
      </w:r>
    </w:p>
    <w:tbl>
      <w:tblPr>
        <w:tblW w:type="dxa" w:w="9000"/>
        <w:tblBorders>
          <w:top w:val="single" w:color="D5DCE0" w:sz="4"/>
          <w:left w:val="single" w:color="D5DCE0" w:sz="4"/>
          <w:bottom w:val="single" w:color="D5DCE0" w:sz="4"/>
          <w:right w:val="single" w:color="D5DCE0" w:sz="4"/>
          <w:insideH w:val="single" w:color="D5DCE0" w:sz="4"/>
          <w:insideV w:val="single" w:color="D5DCE0" w:sz="4"/>
        </w:tblBorders>
      </w:tblPr>
      <w:tblGrid>
        <w:gridCol w:w="2200"/>
        <w:gridCol w:w="1300"/>
        <w:gridCol w:w="5500"/>
      </w:tblGrid>
      <w:tr>
        <w:trPr>
          <w:tblHeader/>
        </w:trPr>
        <w:tc>
          <w:tcPr>
            <w:tcW w:type="dxa" w:w="22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Constraint</w:t>
            </w:r>
          </w:p>
        </w:tc>
        <w:tc>
          <w:tcPr>
            <w:tcW w:type="dxa" w:w="13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Default</w:t>
            </w:r>
          </w:p>
        </w:tc>
        <w:tc>
          <w:tcPr>
            <w:tcW w:type="dxa" w:w="55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What it models</w:t>
            </w:r>
          </w:p>
        </w:tc>
      </w:tr>
      <w:tr>
        <w:tc>
          <w:tcPr>
            <w:tcW w:type="dxa" w:w="22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capacity</w:t>
            </w:r>
          </w:p>
        </w:tc>
        <w:tc>
          <w:tcPr>
            <w:tcW w:type="dxa" w:w="13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1</w:t>
            </w:r>
          </w:p>
        </w:tc>
        <w:tc>
          <w:tcPr>
            <w:tcW w:type="dxa" w:w="5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Looks executable within one slot. This is the instantaneous-bandwidth limit that motivates the entire project, expressed in abstract form.</w:t>
            </w:r>
          </w:p>
        </w:tc>
      </w:tr>
      <w:tr>
        <w:tc>
          <w:tcPr>
            <w:tcW w:type="dxa" w:w="22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scan_duration</w:t>
            </w:r>
          </w:p>
        </w:tc>
        <w:tc>
          <w:tcPr>
            <w:tcW w:type="dxa" w:w="13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1</w:t>
            </w:r>
          </w:p>
        </w:tc>
        <w:tc>
          <w:tcPr>
            <w:tcW w:type="dxa" w:w="5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Slots consumed by a single scan. Longer dwells mean fewer decisions.</w:t>
            </w:r>
          </w:p>
        </w:tc>
      </w:tr>
      <w:tr>
        <w:tc>
          <w:tcPr>
            <w:tcW w:type="dxa" w:w="22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revisit_lockout</w:t>
            </w:r>
          </w:p>
        </w:tc>
        <w:tc>
          <w:tcPr>
            <w:tcW w:type="dxa" w:w="13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0</w:t>
            </w:r>
          </w:p>
        </w:tc>
        <w:tc>
          <w:tcPr>
            <w:tcW w:type="dxa" w:w="5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Slots a band remains unavailable after being scanned. At zero it is inactive; raised, it forces the scheduler to genuinely spread out.</w:t>
            </w:r>
          </w:p>
        </w:tc>
      </w:tr>
    </w:tbl>
    <w:p>
      <w:pPr>
        <w:pStyle w:val="Heading2"/>
        <w:spacing w:after="120" w:before="280"/>
      </w:pPr>
      <w:r>
        <w:rPr>
          <w:rFonts w:ascii="Calibri" w:cs="Calibri" w:eastAsia="Calibri" w:hAnsi="Calibri"/>
          <w:b/>
          <w:bCs/>
          <w:color w:val="0F6B84"/>
          <w:sz w:val="24"/>
          <w:szCs w:val="24"/>
        </w:rPr>
        <w:t xml:space="preserve">5.1 The four outcomes</w:t>
      </w:r>
    </w:p>
    <w:p>
      <w:pPr>
        <w:spacing w:after="140" w:before="0" w:line="276"/>
      </w:pPr>
      <w:r>
        <w:rPr>
          <w:rFonts w:ascii="Calibri" w:cs="Calibri" w:eastAsia="Calibri" w:hAnsi="Calibri"/>
          <w:color w:val="1A2226"/>
          <w:sz w:val="21"/>
          <w:szCs w:val="21"/>
        </w:rPr>
        <w:t xml:space="preserve">The receiver converts activity into an imperfect observation, and the result is classified four ways. The probabilities below are simulation parameters, not equipment specifications.</w:t>
      </w:r>
    </w:p>
    <w:tbl>
      <w:tblPr>
        <w:tblW w:type="dxa" w:w="9000"/>
        <w:tblBorders>
          <w:top w:val="single" w:color="D5DCE0" w:sz="4"/>
          <w:left w:val="single" w:color="D5DCE0" w:sz="4"/>
          <w:bottom w:val="single" w:color="D5DCE0" w:sz="4"/>
          <w:right w:val="single" w:color="D5DCE0" w:sz="4"/>
          <w:insideH w:val="single" w:color="D5DCE0" w:sz="4"/>
          <w:insideV w:val="single" w:color="D5DCE0" w:sz="4"/>
        </w:tblBorders>
      </w:tblPr>
      <w:tblGrid>
        <w:gridCol w:w="2900"/>
        <w:gridCol w:w="1700"/>
        <w:gridCol w:w="1900"/>
        <w:gridCol w:w="2500"/>
      </w:tblGrid>
      <w:tr>
        <w:trPr>
          <w:tblHeader/>
        </w:trPr>
        <w:tc>
          <w:tcPr>
            <w:tcW w:type="dxa" w:w="29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Outcome</w:t>
            </w:r>
          </w:p>
        </w:tc>
        <w:tc>
          <w:tcPr>
            <w:tcW w:type="dxa" w:w="17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Activity present</w:t>
            </w:r>
          </w:p>
        </w:tc>
        <w:tc>
          <w:tcPr>
            <w:tcW w:type="dxa" w:w="19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Energy reported</w:t>
            </w:r>
          </w:p>
        </w:tc>
        <w:tc>
          <w:tcPr>
            <w:tcW w:type="dxa" w:w="25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Probability</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HIT</w:t>
            </w:r>
          </w:p>
        </w:tc>
        <w:tc>
          <w:tcPr>
            <w:tcW w:type="dxa" w:w="1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yes</w:t>
            </w:r>
          </w:p>
        </w:tc>
        <w:tc>
          <w:tcPr>
            <w:tcW w:type="dxa" w:w="19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yes</w:t>
            </w:r>
          </w:p>
        </w:tc>
        <w:tc>
          <w:tcPr>
            <w:tcW w:type="dxa" w:w="2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Pd = 0.90</w:t>
            </w:r>
          </w:p>
        </w:tc>
      </w:tr>
      <w:tr>
        <w:tc>
          <w:tcPr>
            <w:tcW w:type="dxa" w:w="29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MISS</w:t>
            </w:r>
          </w:p>
        </w:tc>
        <w:tc>
          <w:tcPr>
            <w:tcW w:type="dxa" w:w="1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yes</w:t>
            </w:r>
          </w:p>
        </w:tc>
        <w:tc>
          <w:tcPr>
            <w:tcW w:type="dxa" w:w="19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no</w:t>
            </w:r>
          </w:p>
        </w:tc>
        <w:tc>
          <w:tcPr>
            <w:tcW w:type="dxa" w:w="2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1 - Pd = 0.10</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FALSE_ALARM</w:t>
            </w:r>
          </w:p>
        </w:tc>
        <w:tc>
          <w:tcPr>
            <w:tcW w:type="dxa" w:w="1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no</w:t>
            </w:r>
          </w:p>
        </w:tc>
        <w:tc>
          <w:tcPr>
            <w:tcW w:type="dxa" w:w="19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yes</w:t>
            </w:r>
          </w:p>
        </w:tc>
        <w:tc>
          <w:tcPr>
            <w:tcW w:type="dxa" w:w="2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Pfa = 0.03</w:t>
            </w:r>
          </w:p>
        </w:tc>
      </w:tr>
      <w:tr>
        <w:tc>
          <w:tcPr>
            <w:tcW w:type="dxa" w:w="29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CORRECT_NON_DETECTION</w:t>
            </w:r>
          </w:p>
        </w:tc>
        <w:tc>
          <w:tcPr>
            <w:tcW w:type="dxa" w:w="1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no</w:t>
            </w:r>
          </w:p>
        </w:tc>
        <w:tc>
          <w:tcPr>
            <w:tcW w:type="dxa" w:w="19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no</w:t>
            </w:r>
          </w:p>
        </w:tc>
        <w:tc>
          <w:tcPr>
            <w:tcW w:type="dxa" w:w="2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1 - Pfa = 0.97</w:t>
            </w:r>
          </w:p>
        </w:tc>
      </w:tr>
    </w:tbl>
    <w:p>
      <w:pPr>
        <w:pBdr>
          <w:left w:val="single" w:color="0F6B84" w:sz="18" w:space="10"/>
        </w:pBdr>
        <w:shd w:fill="F6F9FA" w:color="auto" w:val="clear"/>
        <w:spacing w:after="40" w:before="160"/>
        <w:ind w:left="180"/>
      </w:pPr>
      <w:r>
        <w:rPr>
          <w:rFonts w:ascii="Calibri" w:cs="Calibri" w:eastAsia="Calibri" w:hAnsi="Calibri"/>
          <w:b/>
          <w:bCs/>
          <w:color w:val="0F6B84"/>
          <w:spacing w:val="24"/>
          <w:sz w:val="16"/>
          <w:szCs w:val="16"/>
        </w:rPr>
        <w:t xml:space="preserve">WHAT THE INTELLIGENCE LAYERS ACTUALLY RECEIVE</w:t>
      </w:r>
    </w:p>
    <w:p>
      <w:pPr>
        <w:pBdr>
          <w:left w:val="single" w:color="0F6B84" w:sz="18" w:space="10"/>
        </w:pBdr>
        <w:shd w:fill="F6F9FA" w:color="auto" w:val="clear"/>
        <w:spacing w:after="180" w:line="276"/>
        <w:ind w:left="180"/>
      </w:pPr>
      <w:r>
        <w:rPr>
          <w:rFonts w:ascii="Calibri" w:cs="Calibri" w:eastAsia="Calibri" w:hAnsi="Calibri"/>
          <w:b/>
          <w:bCs/>
          <w:color w:val="1A2226"/>
          <w:sz w:val="20"/>
          <w:szCs w:val="20"/>
        </w:rPr>
        <w:t xml:space="preserve">Not the outcome above. </w:t>
      </w:r>
      <w:r>
        <w:rPr>
          <w:rFonts w:ascii="Calibri" w:cs="Calibri" w:eastAsia="Calibri" w:hAnsi="Calibri"/>
          <w:color w:val="44535C"/>
          <w:sz w:val="20"/>
          <w:szCs w:val="20"/>
        </w:rPr>
        <w:t xml:space="preserve">They receive a NormalizedObservation carrying band, slot, a boolean "detected", and a quality value derived only from the reported detection. From their side a HIT and a FALSE_ALARM are indistinguishable, and so are a MISS and a correct rejection. Layer 1, Layer 2 and the hidden layer all learn from that impoverished signal — which is exactly the signal a real receiver provides.</w:t>
      </w:r>
    </w:p>
    <w:p>
      <w:pPr>
        <w:pStyle w:val="Heading2"/>
        <w:spacing w:after="120" w:before="280"/>
      </w:pPr>
      <w:r>
        <w:rPr>
          <w:rFonts w:ascii="Calibri" w:cs="Calibri" w:eastAsia="Calibri" w:hAnsi="Calibri"/>
          <w:b/>
          <w:bCs/>
          <w:color w:val="0F6B84"/>
          <w:sz w:val="24"/>
          <w:szCs w:val="24"/>
        </w:rPr>
        <w:t xml:space="preserve">5.2 The integration boundary</w:t>
      </w:r>
    </w:p>
    <w:p>
      <w:pPr>
        <w:spacing w:after="140" w:before="0" w:line="276"/>
      </w:pPr>
      <w:r>
        <w:rPr>
          <w:rFonts w:ascii="Calibri" w:cs="Calibri" w:eastAsia="Calibri" w:hAnsi="Calibri"/>
          <w:color w:val="1A2226"/>
          <w:sz w:val="21"/>
          <w:szCs w:val="21"/>
        </w:rPr>
        <w:t xml:space="preserve">Everything above Layer 3 consumes NormalizedObservation and emits ScanCommand. Nothing above it knows whether an observation came from the simulator, from a recorded-data replay, or from an external laboratory receiver. Integrating approved hardware means implementing one interface — connect, configure, execute, disconnect — and no code in the scheduler, the model, the belief engine or the adaptive layer changes.</w:t>
      </w:r>
    </w:p>
    <w:p>
      <w:pPr>
        <w:pStyle w:val="Heading2"/>
        <w:spacing w:after="120" w:before="280"/>
      </w:pPr>
      <w:r>
        <w:rPr>
          <w:rFonts w:ascii="Calibri" w:cs="Calibri" w:eastAsia="Calibri" w:hAnsi="Calibri"/>
          <w:b/>
          <w:bCs/>
          <w:color w:val="0F6B84"/>
          <w:sz w:val="24"/>
          <w:szCs w:val="24"/>
        </w:rPr>
        <w:t xml:space="preserve">5.3 The reward, and what it encodes</w:t>
      </w:r>
    </w:p>
    <w:p>
      <w:pPr>
        <w:spacing w:after="140" w:before="0" w:line="276"/>
      </w:pPr>
      <w:r>
        <w:rPr>
          <w:rFonts w:ascii="Calibri" w:cs="Calibri" w:eastAsia="Calibri" w:hAnsi="Calibri"/>
          <w:color w:val="1A2226"/>
          <w:sz w:val="21"/>
          <w:szCs w:val="21"/>
        </w:rPr>
        <w:t xml:space="preserve">After execution, the evaluation engine scores the slot. This value never returns to the decision path during a run; it is the measurement, not a control signal.</w:t>
      </w:r>
    </w:p>
    <w:p>
      <w:pPr>
        <w:shd w:fill="F0EEE9" w:color="auto" w:val="clear"/>
        <w:spacing w:after="0" w:before="80" w:line="260"/>
        <w:ind w:left="200" w:right="200"/>
      </w:pPr>
      <w:r>
        <w:rPr>
          <w:rFonts w:ascii="Consolas" w:cs="Consolas" w:eastAsia="Consolas" w:hAnsi="Consolas"/>
          <w:color w:val="1A2226"/>
          <w:sz w:val="19"/>
          <w:szCs w:val="19"/>
        </w:rPr>
        <w:t xml:space="preserve">reward = - scan_cost                          0.01, charged on every look</w:t>
      </w:r>
    </w:p>
    <w:p>
      <w:pPr>
        <w:shd w:fill="F0EEE9" w:color="auto" w:val="clear"/>
        <w:spacing w:after="0" w:before="0" w:line="260"/>
        <w:ind w:left="200" w:right="200"/>
      </w:pPr>
      <w:r>
        <w:rPr>
          <w:rFonts w:ascii="Consolas" w:cs="Consolas" w:eastAsia="Consolas" w:hAnsi="Consolas"/>
          <w:color w:val="1A2226"/>
          <w:sz w:val="19"/>
          <w:szCs w:val="19"/>
        </w:rPr>
        <w:t xml:space="preserve">         + detection_reward   (+1.00)  if HIT</w:t>
      </w:r>
    </w:p>
    <w:p>
      <w:pPr>
        <w:shd w:fill="F0EEE9" w:color="auto" w:val="clear"/>
        <w:spacing w:after="0" w:before="0" w:line="260"/>
        <w:ind w:left="200" w:right="200"/>
      </w:pPr>
      <w:r>
        <w:rPr>
          <w:rFonts w:ascii="Consolas" w:cs="Consolas" w:eastAsia="Consolas" w:hAnsi="Consolas"/>
          <w:color w:val="1A2226"/>
          <w:sz w:val="19"/>
          <w:szCs w:val="19"/>
        </w:rPr>
        <w:t xml:space="preserve">         - false_alarm_penalty (-0.50)  if FALSE_ALARM</w:t>
      </w:r>
    </w:p>
    <w:p>
      <w:pPr>
        <w:shd w:fill="F0EEE9" w:color="auto" w:val="clear"/>
        <w:spacing w:after="160" w:before="0" w:line="260"/>
        <w:ind w:left="200" w:right="200"/>
      </w:pPr>
      <w:r>
        <w:rPr>
          <w:rFonts w:ascii="Consolas" w:cs="Consolas" w:eastAsia="Consolas" w:hAnsi="Consolas"/>
          <w:color w:val="1A2226"/>
          <w:sz w:val="19"/>
          <w:szCs w:val="19"/>
        </w:rPr>
        <w:t xml:space="preserve">         - miss_penalty        (-0.20)  if MISS</w:t>
      </w:r>
    </w:p>
    <w:p>
      <w:pPr>
        <w:spacing w:after="140" w:before="0" w:line="276"/>
      </w:pPr>
      <w:r>
        <w:rPr>
          <w:rFonts w:ascii="Calibri" w:cs="Calibri" w:eastAsia="Calibri" w:hAnsi="Calibri"/>
          <w:color w:val="1A2226"/>
          <w:sz w:val="21"/>
          <w:szCs w:val="21"/>
        </w:rPr>
        <w:t xml:space="preserve">Each weight is a mission judgement and each is tunable in configs/default.yaml. A hit is worth a hundred looks. A false alarm is expensive because it sends analysts after nothing. A miss is penalised more lightly than a false alarm, because the look was at least aimed correctly and the failure was the receiver's. The per-scan cost means no policy can win by scanning more — only by scanning better.</w:t>
      </w:r>
    </w:p>
    <w:p>
      <w:pPr>
        <w:pStyle w:val="Heading1"/>
        <w:spacing w:after="160" w:before="360"/>
      </w:pPr>
      <w:r>
        <w:rPr>
          <w:rFonts w:ascii="Calibri" w:cs="Calibri" w:eastAsia="Calibri" w:hAnsi="Calibri"/>
          <w:b/>
          <w:bCs/>
          <w:color w:val="1A2226"/>
          <w:sz w:val="30"/>
          <w:szCs w:val="30"/>
        </w:rPr>
        <w:t xml:space="preserve">6. The hidden adaptive layer</w:t>
      </w:r>
    </w:p>
    <w:p>
      <w:pPr>
        <w:spacing w:after="60" w:before="0"/>
      </w:pPr>
      <w:r>
        <w:rPr>
          <w:rFonts w:ascii="Calibri" w:cs="Calibri" w:eastAsia="Calibri" w:hAnsi="Calibri"/>
          <w:b/>
          <w:bCs/>
          <w:color w:val="0F6B84"/>
          <w:spacing w:val="30"/>
          <w:sz w:val="16"/>
          <w:szCs w:val="16"/>
        </w:rPr>
        <w:t xml:space="preserve">QUESTION IT ANSWERS</w:t>
      </w:r>
    </w:p>
    <w:p>
      <w:pPr>
        <w:spacing w:after="200" w:before="0" w:line="276"/>
      </w:pPr>
      <w:r>
        <w:rPr>
          <w:rFonts w:ascii="Calibri" w:cs="Calibri" w:eastAsia="Calibri" w:hAnsi="Calibri"/>
          <w:i/>
          <w:iCs/>
          <w:color w:val="44535C"/>
          <w:sz w:val="21"/>
          <w:szCs w:val="21"/>
        </w:rPr>
        <w:t xml:space="preserve">Is there a better estimate available than the offline model's, and has it earned the right to be used?</w:t>
      </w:r>
    </w:p>
    <w:p>
      <w:pPr>
        <w:spacing w:after="140" w:before="0" w:line="276"/>
      </w:pPr>
      <w:r>
        <w:rPr>
          <w:rFonts w:ascii="Calibri" w:cs="Calibri" w:eastAsia="Calibri" w:hAnsi="Calibri"/>
          <w:color w:val="1A2226"/>
          <w:sz w:val="21"/>
          <w:szCs w:val="21"/>
        </w:rPr>
        <w:t xml:space="preserve">The offline model is frozen at training time. The environment is not. The hidden layer exists to close that gap — and to do so without the obvious risk, which is that a system permitted to rewrite its own beliefs in real time can degrade quietly and without anyone noticing.</w:t>
      </w:r>
    </w:p>
    <w:p>
      <w:pPr>
        <w:pStyle w:val="Heading2"/>
        <w:spacing w:after="120" w:before="280"/>
      </w:pPr>
      <w:r>
        <w:rPr>
          <w:rFonts w:ascii="Calibri" w:cs="Calibri" w:eastAsia="Calibri" w:hAnsi="Calibri"/>
          <w:b/>
          <w:bCs/>
          <w:color w:val="0F6B84"/>
          <w:sz w:val="24"/>
          <w:szCs w:val="24"/>
        </w:rPr>
        <w:t xml:space="preserve">6.1 What it maintains</w:t>
      </w:r>
    </w:p>
    <w:p>
      <w:pPr>
        <w:spacing w:after="140" w:before="0" w:line="276"/>
      </w:pPr>
      <w:r>
        <w:rPr>
          <w:rFonts w:ascii="Calibri" w:cs="Calibri" w:eastAsia="Calibri" w:hAnsi="Calibri"/>
          <w:color w:val="1A2226"/>
          <w:sz w:val="21"/>
          <w:szCs w:val="21"/>
        </w:rPr>
        <w:t xml:space="preserve">The hidden layer runs on every slot, whether or not it is permitted to affect anything. It keeps its own Beta belief with a weaker prior (half the anchor strength) and faster forgetting, so it is structurally free to disagree with the main path. On every executed scan it:</w:t>
      </w:r>
    </w:p>
    <w:p>
      <w:pPr>
        <w:pStyle w:val="ListParagraph"/>
        <w:numPr>
          <w:ilvl w:val="0"/>
          <w:numId w:val="3"/>
        </w:numPr>
        <w:spacing w:after="90" w:line="276"/>
      </w:pPr>
      <w:r>
        <w:rPr>
          <w:rFonts w:ascii="Calibri" w:cs="Calibri" w:eastAsia="Calibri" w:hAnsi="Calibri"/>
          <w:color w:val="1A2226"/>
          <w:sz w:val="21"/>
          <w:szCs w:val="21"/>
        </w:rPr>
        <w:t xml:space="preserve">records a shadow recommendation — the band it would have chosen this slot;</w:t>
      </w:r>
    </w:p>
    <w:p>
      <w:pPr>
        <w:pStyle w:val="ListParagraph"/>
        <w:numPr>
          <w:ilvl w:val="0"/>
          <w:numId w:val="3"/>
        </w:numPr>
        <w:spacing w:after="90" w:line="276"/>
      </w:pPr>
      <w:r>
        <w:rPr>
          <w:rFonts w:ascii="Calibri" w:cs="Calibri" w:eastAsia="Calibri" w:hAnsi="Calibri"/>
          <w:color w:val="1A2226"/>
          <w:sz w:val="21"/>
          <w:szCs w:val="21"/>
        </w:rPr>
        <w:t xml:space="preserve">scores both its own estimate and the offline model's against what actually happened;</w:t>
      </w:r>
    </w:p>
    <w:p>
      <w:pPr>
        <w:pStyle w:val="ListParagraph"/>
        <w:numPr>
          <w:ilvl w:val="0"/>
          <w:numId w:val="3"/>
        </w:numPr>
        <w:spacing w:after="90" w:line="276"/>
      </w:pPr>
      <w:r>
        <w:rPr>
          <w:rFonts w:ascii="Calibri" w:cs="Calibri" w:eastAsia="Calibri" w:hAnsi="Calibri"/>
          <w:color w:val="1A2226"/>
          <w:sz w:val="21"/>
          <w:szCs w:val="21"/>
        </w:rPr>
        <w:t xml:space="preserve">updates a sliding-window Brier score, log-loss, accuracy and calibration error for each;</w:t>
      </w:r>
    </w:p>
    <w:p>
      <w:pPr>
        <w:pStyle w:val="ListParagraph"/>
        <w:numPr>
          <w:ilvl w:val="0"/>
          <w:numId w:val="3"/>
        </w:numPr>
        <w:spacing w:after="90" w:line="276"/>
      </w:pPr>
      <w:r>
        <w:rPr>
          <w:rFonts w:ascii="Calibri" w:cs="Calibri" w:eastAsia="Calibri" w:hAnsi="Calibri"/>
          <w:color w:val="1A2226"/>
          <w:sz w:val="21"/>
          <w:szCs w:val="21"/>
        </w:rPr>
        <w:t xml:space="preserve">records whether its squared error was at or below the offline model's — the advantage signal;</w:t>
      </w:r>
    </w:p>
    <w:p>
      <w:pPr>
        <w:pStyle w:val="ListParagraph"/>
        <w:numPr>
          <w:ilvl w:val="0"/>
          <w:numId w:val="3"/>
        </w:numPr>
        <w:spacing w:after="90" w:line="276"/>
      </w:pPr>
      <w:r>
        <w:rPr>
          <w:rFonts w:ascii="Calibri" w:cs="Calibri" w:eastAsia="Calibri" w:hAnsi="Calibri"/>
          <w:color w:val="1A2226"/>
          <w:sz w:val="21"/>
          <w:szCs w:val="21"/>
        </w:rPr>
        <w:t xml:space="preserve">feeds a change detector, and re-evaluates its own promotion status.</w:t>
      </w:r>
    </w:p>
    <w:p>
      <w:pPr>
        <w:spacing w:after="140" w:before="0" w:line="276"/>
      </w:pPr>
      <w:r>
        <w:rPr>
          <w:rFonts w:ascii="Calibri" w:cs="Calibri" w:eastAsia="Calibri" w:hAnsi="Calibri"/>
          <w:color w:val="1A2226"/>
          <w:sz w:val="21"/>
          <w:szCs w:val="21"/>
        </w:rPr>
        <w:t xml:space="preserve">None of this touches the decision unless the layer has been promoted. In shadow mode it is, precisely, a parallel opinion that is written down and graded.</w:t>
      </w:r>
    </w:p>
    <w:p>
      <w:pPr>
        <w:pStyle w:val="Heading2"/>
        <w:spacing w:after="120" w:before="280"/>
      </w:pPr>
      <w:r>
        <w:rPr>
          <w:rFonts w:ascii="Calibri" w:cs="Calibri" w:eastAsia="Calibri" w:hAnsi="Calibri"/>
          <w:b/>
          <w:bCs/>
          <w:color w:val="0F6B84"/>
          <w:sz w:val="24"/>
          <w:szCs w:val="24"/>
        </w:rPr>
        <w:t xml:space="preserve">6.2 The promotion ladder</w:t>
      </w:r>
    </w:p>
    <w:p>
      <w:pPr>
        <w:spacing w:after="140" w:before="0" w:line="276"/>
      </w:pPr>
      <w:r>
        <w:rPr>
          <w:rFonts w:ascii="Calibri" w:cs="Calibri" w:eastAsia="Calibri" w:hAnsi="Calibri"/>
          <w:color w:val="1A2226"/>
          <w:sz w:val="21"/>
          <w:szCs w:val="21"/>
        </w:rPr>
        <w:t xml:space="preserve">Five states. The layer moves up slowly and down immediately.</w:t>
      </w:r>
    </w:p>
    <w:tbl>
      <w:tblPr>
        <w:tblW w:type="dxa" w:w="9000"/>
        <w:tblBorders>
          <w:top w:val="single" w:color="D5DCE0" w:sz="4"/>
          <w:left w:val="single" w:color="D5DCE0" w:sz="4"/>
          <w:bottom w:val="single" w:color="D5DCE0" w:sz="4"/>
          <w:right w:val="single" w:color="D5DCE0" w:sz="4"/>
          <w:insideH w:val="single" w:color="D5DCE0" w:sz="4"/>
          <w:insideV w:val="single" w:color="D5DCE0" w:sz="4"/>
        </w:tblBorders>
      </w:tblPr>
      <w:tblGrid>
        <w:gridCol w:w="700"/>
        <w:gridCol w:w="2300"/>
        <w:gridCol w:w="1500"/>
        <w:gridCol w:w="4500"/>
      </w:tblGrid>
      <w:tr>
        <w:trPr>
          <w:tblHeader/>
        </w:trPr>
        <w:tc>
          <w:tcPr>
            <w:tcW w:type="dxa" w:w="7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w:t>
            </w:r>
          </w:p>
        </w:tc>
        <w:tc>
          <w:tcPr>
            <w:tcW w:type="dxa" w:w="23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State</w:t>
            </w:r>
          </w:p>
        </w:tc>
        <w:tc>
          <w:tcPr>
            <w:tcW w:type="dxa" w:w="15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Influence w</w:t>
            </w:r>
          </w:p>
        </w:tc>
        <w:tc>
          <w:tcPr>
            <w:tcW w:type="dxa" w:w="45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Meaning</w:t>
            </w:r>
          </w:p>
        </w:tc>
      </w:tr>
      <w:tr>
        <w:tc>
          <w:tcPr>
            <w:tcW w:type="dxa" w:w="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1</w:t>
            </w:r>
          </w:p>
        </w:tc>
        <w:tc>
          <w:tcPr>
            <w:tcW w:type="dxa" w:w="23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OFFLINE_PRIOR</w:t>
            </w:r>
          </w:p>
        </w:tc>
        <w:tc>
          <w:tcPr>
            <w:tcW w:type="dxa" w:w="1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0%</w:t>
            </w:r>
          </w:p>
        </w:tc>
        <w:tc>
          <w:tcPr>
            <w:tcW w:type="dxa" w:w="4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Nothing learned yet. Advances immediately after the first observation.</w:t>
            </w:r>
          </w:p>
        </w:tc>
      </w:tr>
      <w:tr>
        <w:tc>
          <w:tcPr>
            <w:tcW w:type="dxa" w:w="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2</w:t>
            </w:r>
          </w:p>
        </w:tc>
        <w:tc>
          <w:tcPr>
            <w:tcW w:type="dxa" w:w="23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LEARNING</w:t>
            </w:r>
          </w:p>
        </w:tc>
        <w:tc>
          <w:tcPr>
            <w:tcW w:type="dxa" w:w="1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0%</w:t>
            </w:r>
          </w:p>
        </w:tc>
        <w:tc>
          <w:tcPr>
            <w:tcW w:type="dxa" w:w="4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Live observations are updating the Bayesian state. Advances after roughly 30 observations.</w:t>
            </w:r>
          </w:p>
        </w:tc>
      </w:tr>
      <w:tr>
        <w:tc>
          <w:tcPr>
            <w:tcW w:type="dxa" w:w="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3</w:t>
            </w:r>
          </w:p>
        </w:tc>
        <w:tc>
          <w:tcPr>
            <w:tcW w:type="dxa" w:w="23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SHADOW</w:t>
            </w:r>
          </w:p>
        </w:tc>
        <w:tc>
          <w:tcPr>
            <w:tcW w:type="dxa" w:w="1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0%</w:t>
            </w:r>
          </w:p>
        </w:tc>
        <w:tc>
          <w:tcPr>
            <w:tcW w:type="dxa" w:w="4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Producing parallel recommendations that are recorded and scored but never executed. Runs normally sit here.</w:t>
            </w:r>
          </w:p>
        </w:tc>
      </w:tr>
      <w:tr>
        <w:tc>
          <w:tcPr>
            <w:tcW w:type="dxa" w:w="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4</w:t>
            </w:r>
          </w:p>
        </w:tc>
        <w:tc>
          <w:tcPr>
            <w:tcW w:type="dxa" w:w="23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ADAPTIVE_ASSISTED</w:t>
            </w:r>
          </w:p>
        </w:tc>
        <w:tc>
          <w:tcPr>
            <w:tcW w:type="dxa" w:w="1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up to 50%</w:t>
            </w:r>
          </w:p>
        </w:tc>
        <w:tc>
          <w:tcPr>
            <w:tcW w:type="dxa" w:w="4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Its estimate is blended into the prior, capped at max_influence.</w:t>
            </w:r>
          </w:p>
        </w:tc>
      </w:tr>
      <w:tr>
        <w:tc>
          <w:tcPr>
            <w:tcW w:type="dxa" w:w="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5</w:t>
            </w:r>
          </w:p>
        </w:tc>
        <w:tc>
          <w:tcPr>
            <w:tcW w:type="dxa" w:w="23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ADAPTIVE_CONTROL</w:t>
            </w:r>
          </w:p>
        </w:tc>
        <w:tc>
          <w:tcPr>
            <w:tcW w:type="dxa" w:w="1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100%</w:t>
            </w:r>
          </w:p>
        </w:tc>
        <w:tc>
          <w:tcPr>
            <w:tcW w:type="dxa" w:w="4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Requires sustained acceptance plus three times the observation minimum.</w:t>
            </w:r>
          </w:p>
        </w:tc>
      </w:tr>
    </w:tbl>
    <w:p>
      <w:pPr>
        <w:pStyle w:val="Heading2"/>
        <w:spacing w:after="120" w:before="280"/>
      </w:pPr>
      <w:r>
        <w:rPr>
          <w:rFonts w:ascii="Calibri" w:cs="Calibri" w:eastAsia="Calibri" w:hAnsi="Calibri"/>
          <w:b/>
          <w:bCs/>
          <w:color w:val="0F6B84"/>
          <w:sz w:val="24"/>
          <w:szCs w:val="24"/>
        </w:rPr>
        <w:t xml:space="preserve">6.3 The acceptance criteria</w:t>
      </w:r>
    </w:p>
    <w:p>
      <w:pPr>
        <w:spacing w:after="140" w:before="0" w:line="276"/>
      </w:pPr>
      <w:r>
        <w:rPr>
          <w:rFonts w:ascii="Calibri" w:cs="Calibri" w:eastAsia="Calibri" w:hAnsi="Calibri"/>
          <w:color w:val="1A2226"/>
          <w:sz w:val="21"/>
          <w:szCs w:val="21"/>
        </w:rPr>
        <w:t xml:space="preserve">Promotion past shadow is never granted on a slot count. All five criteria below must hold, and must hold for three consecutive evaluations. Any single failure, or a drift alarm, resets the streak to zero and demotes a promoted layer back to shadow immediately.</w:t>
      </w:r>
    </w:p>
    <w:tbl>
      <w:tblPr>
        <w:tblW w:type="dxa" w:w="9000"/>
        <w:tblBorders>
          <w:top w:val="single" w:color="D5DCE0" w:sz="4"/>
          <w:left w:val="single" w:color="D5DCE0" w:sz="4"/>
          <w:bottom w:val="single" w:color="D5DCE0" w:sz="4"/>
          <w:right w:val="single" w:color="D5DCE0" w:sz="4"/>
          <w:insideH w:val="single" w:color="D5DCE0" w:sz="4"/>
          <w:insideV w:val="single" w:color="D5DCE0" w:sz="4"/>
        </w:tblBorders>
      </w:tblPr>
      <w:tblGrid>
        <w:gridCol w:w="2400"/>
        <w:gridCol w:w="1500"/>
        <w:gridCol w:w="5100"/>
      </w:tblGrid>
      <w:tr>
        <w:trPr>
          <w:tblHeader/>
        </w:trPr>
        <w:tc>
          <w:tcPr>
            <w:tcW w:type="dxa" w:w="24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Criterion</w:t>
            </w:r>
          </w:p>
        </w:tc>
        <w:tc>
          <w:tcPr>
            <w:tcW w:type="dxa" w:w="15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Threshold</w:t>
            </w:r>
          </w:p>
        </w:tc>
        <w:tc>
          <w:tcPr>
            <w:tcW w:type="dxa" w:w="51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What it protects against</w:t>
            </w:r>
          </w:p>
        </w:tc>
      </w:tr>
      <w:tr>
        <w:tc>
          <w:tcPr>
            <w:tcW w:type="dxa" w:w="24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observations</w:t>
            </w:r>
          </w:p>
        </w:tc>
        <w:tc>
          <w:tcPr>
            <w:tcW w:type="dxa" w:w="15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&gt;= 200</w:t>
            </w:r>
          </w:p>
        </w:tc>
        <w:tc>
          <w:tcPr>
            <w:tcW w:type="dxa" w:w="51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Promoting on a lucky handful of scans.</w:t>
            </w:r>
          </w:p>
        </w:tc>
      </w:tr>
      <w:tr>
        <w:tc>
          <w:tcPr>
            <w:tcW w:type="dxa" w:w="24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recent Brier</w:t>
            </w:r>
          </w:p>
        </w:tc>
        <w:tc>
          <w:tcPr>
            <w:tcW w:type="dxa" w:w="15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&lt;= 0.20</w:t>
            </w:r>
          </w:p>
        </w:tc>
        <w:tc>
          <w:tcPr>
            <w:tcW w:type="dxa" w:w="51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A learner whose predictions are simply bad.</w:t>
            </w:r>
          </w:p>
        </w:tc>
      </w:tr>
      <w:tr>
        <w:tc>
          <w:tcPr>
            <w:tcW w:type="dxa" w:w="24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calibration error</w:t>
            </w:r>
          </w:p>
        </w:tc>
        <w:tc>
          <w:tcPr>
            <w:tcW w:type="dxa" w:w="15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&lt;= 0.10</w:t>
            </w:r>
          </w:p>
        </w:tc>
        <w:tc>
          <w:tcPr>
            <w:tcW w:type="dxa" w:w="51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Confident-but-wrong probabilities poisoning the Beta prior — the same failure mode calibration guards against in Layer 1.</w:t>
            </w:r>
          </w:p>
        </w:tc>
      </w:tr>
      <w:tr>
        <w:tc>
          <w:tcPr>
            <w:tcW w:type="dxa" w:w="24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advantage</w:t>
            </w:r>
          </w:p>
        </w:tc>
        <w:tc>
          <w:tcPr>
            <w:tcW w:type="dxa" w:w="15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&gt;= 0.55</w:t>
            </w:r>
          </w:p>
        </w:tc>
        <w:tc>
          <w:tcPr>
            <w:tcW w:type="dxa" w:w="51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Handing influence to something no better than the offline model. This is the fraction of recent scans on which the adaptive squared error was at or below the offline one.</w:t>
            </w:r>
          </w:p>
        </w:tc>
      </w:tr>
      <w:tr>
        <w:tc>
          <w:tcPr>
            <w:tcW w:type="dxa" w:w="24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no active drift</w:t>
            </w:r>
          </w:p>
        </w:tc>
        <w:tc>
          <w:tcPr>
            <w:tcW w:type="dxa" w:w="15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true</w:t>
            </w:r>
          </w:p>
        </w:tc>
        <w:tc>
          <w:tcPr>
            <w:tcW w:type="dxa" w:w="51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Promoting during a period when confident beliefs are being contradicted.</w:t>
            </w:r>
          </w:p>
        </w:tc>
      </w:tr>
    </w:tbl>
    <w:p>
      <w:pPr>
        <w:pBdr>
          <w:left w:val="single" w:color="0F6B84" w:sz="18" w:space="10"/>
        </w:pBdr>
        <w:shd w:fill="F6F9FA" w:color="auto" w:val="clear"/>
        <w:spacing w:after="40" w:before="160"/>
        <w:ind w:left="180"/>
      </w:pPr>
      <w:r>
        <w:rPr>
          <w:rFonts w:ascii="Calibri" w:cs="Calibri" w:eastAsia="Calibri" w:hAnsi="Calibri"/>
          <w:b/>
          <w:bCs/>
          <w:color w:val="0F6B84"/>
          <w:spacing w:val="24"/>
          <w:sz w:val="16"/>
          <w:szCs w:val="16"/>
        </w:rPr>
        <w:t xml:space="preserve">EXPECTED BEHAVIOUR IN A NORMAL RUN</w:t>
      </w:r>
    </w:p>
    <w:p>
      <w:pPr>
        <w:pBdr>
          <w:left w:val="single" w:color="0F6B84" w:sz="18" w:space="10"/>
        </w:pBdr>
        <w:shd w:fill="F6F9FA" w:color="auto" w:val="clear"/>
        <w:spacing w:after="180" w:line="276"/>
        <w:ind w:left="180"/>
      </w:pPr>
      <w:r>
        <w:rPr>
          <w:rFonts w:ascii="Calibri" w:cs="Calibri" w:eastAsia="Calibri" w:hAnsi="Calibri"/>
          <w:color w:val="44535C"/>
          <w:sz w:val="20"/>
          <w:szCs w:val="20"/>
        </w:rPr>
        <w:t xml:space="preserve">Over a 1500-slot run the layer usually remains in SHADOW. That is the design working, not a fault: the criteria are deliberately strict and drift alarms reset the stability streak. Exercising the assisted and control states requires longer runs or relaxed thresholds in configs/default.yaml.</w:t>
      </w:r>
    </w:p>
    <w:p>
      <w:pPr>
        <w:pStyle w:val="Heading2"/>
        <w:spacing w:after="120" w:before="280"/>
      </w:pPr>
      <w:r>
        <w:rPr>
          <w:rFonts w:ascii="Calibri" w:cs="Calibri" w:eastAsia="Calibri" w:hAnsi="Calibri"/>
          <w:b/>
          <w:bCs/>
          <w:color w:val="0F6B84"/>
          <w:sz w:val="24"/>
          <w:szCs w:val="24"/>
        </w:rPr>
        <w:t xml:space="preserve">6.4 Change detection — a measured account</w:t>
      </w:r>
    </w:p>
    <w:p>
      <w:pPr>
        <w:spacing w:after="140" w:before="0" w:line="276"/>
      </w:pPr>
      <w:r>
        <w:rPr>
          <w:rFonts w:ascii="Calibri" w:cs="Calibri" w:eastAsia="Calibri" w:hAnsi="Calibri"/>
          <w:color w:val="1A2226"/>
          <w:sz w:val="21"/>
          <w:szCs w:val="21"/>
        </w:rPr>
        <w:t xml:space="preserve">This is the weakest component in the system, and it is documented as such rather than overstated. Three approaches were built and measured.</w:t>
      </w:r>
    </w:p>
    <w:tbl>
      <w:tblPr>
        <w:tblW w:type="dxa" w:w="9000"/>
        <w:tblBorders>
          <w:top w:val="single" w:color="D5DCE0" w:sz="4"/>
          <w:left w:val="single" w:color="D5DCE0" w:sz="4"/>
          <w:bottom w:val="single" w:color="D5DCE0" w:sz="4"/>
          <w:right w:val="single" w:color="D5DCE0" w:sz="4"/>
          <w:insideH w:val="single" w:color="D5DCE0" w:sz="4"/>
          <w:insideV w:val="single" w:color="D5DCE0" w:sz="4"/>
        </w:tblBorders>
      </w:tblPr>
      <w:tblGrid>
        <w:gridCol w:w="2600"/>
        <w:gridCol w:w="3200"/>
        <w:gridCol w:w="3200"/>
      </w:tblGrid>
      <w:tr>
        <w:trPr>
          <w:tblHeader/>
        </w:trPr>
        <w:tc>
          <w:tcPr>
            <w:tcW w:type="dxa" w:w="26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Approach</w:t>
            </w:r>
          </w:p>
        </w:tc>
        <w:tc>
          <w:tcPr>
            <w:tcW w:type="dxa" w:w="32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Signal watched</w:t>
            </w:r>
          </w:p>
        </w:tc>
        <w:tc>
          <w:tcPr>
            <w:tcW w:type="dxa" w:w="32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Measured result</w:t>
            </w:r>
          </w:p>
        </w:tc>
      </w:tr>
      <w:tr>
        <w:tc>
          <w:tcPr>
            <w:tcW w:type="dxa" w:w="26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Page-Hinkley (attempt 1)</w:t>
            </w:r>
          </w:p>
        </w:tc>
        <w:tc>
          <w:tcPr>
            <w:tcW w:type="dxa" w:w="32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Offline model prediction error, cumulative</w:t>
            </w:r>
          </w:p>
        </w:tc>
        <w:tc>
          <w:tcPr>
            <w:tcW w:type="dxa" w:w="32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Fired 4–6 times per run, including on stationary environments. Unusable.</w:t>
            </w:r>
          </w:p>
        </w:tc>
      </w:tr>
      <w:tr>
        <w:tc>
          <w:tcPr>
            <w:tcW w:type="dxa" w:w="26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Two-window test (attempt 2)</w:t>
            </w:r>
          </w:p>
        </w:tc>
        <w:tc>
          <w:tcPr>
            <w:tcW w:type="dxa" w:w="32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Same signal, recent window vs baseline window</w:t>
            </w:r>
          </w:p>
        </w:tc>
        <w:tc>
          <w:tcPr>
            <w:tcW w:type="dxa" w:w="32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Alarms fell to 1–3 per run, but latency after a real change was 330–380 slots and stationary runs alarmed just as often. No discrimination.</w:t>
            </w:r>
          </w:p>
        </w:tc>
      </w:tr>
      <w:tr>
        <w:tc>
          <w:tcPr>
            <w:tcW w:type="dxa" w:w="26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Belief contradiction (current default)</w:t>
            </w:r>
          </w:p>
        </w:tc>
        <w:tc>
          <w:tcPr>
            <w:tcW w:type="dxa" w:w="32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Error against belief, on well-observed bands only</w:t>
            </w:r>
          </w:p>
        </w:tc>
        <w:tc>
          <w:tcPr>
            <w:tcW w:type="dxa" w:w="32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Catches every scripted change point at a mean latency of 114 slots. Still alarms about 2.5 times per run on a stationary control.</w:t>
            </w:r>
          </w:p>
        </w:tc>
      </w:tr>
    </w:tbl>
    <w:p>
      <w:pPr>
        <w:spacing w:after="140" w:before="0" w:line="276"/>
      </w:pPr>
      <w:r>
        <w:rPr>
          <w:rFonts w:ascii="Calibri" w:cs="Calibri" w:eastAsia="Calibri" w:hAnsi="Calibri"/>
          <w:color w:val="1A2226"/>
          <w:sz w:val="21"/>
          <w:szCs w:val="21"/>
        </w:rPr>
        <w:t xml:space="preserve">The reason attempt 1 failed is worth recording, because it is a genuine property of this class of system rather than an implementation defect. The scheduler creates its own non-stationarity: as it concentrates on productive bands, the distribution of what gets scanned changes continuously by design. A cumulative detector reads the policy's own improvement as environmental change.</w:t>
      </w:r>
    </w:p>
    <w:p>
      <w:pPr>
        <w:spacing w:after="140" w:before="0" w:line="276"/>
      </w:pPr>
      <w:r>
        <w:rPr>
          <w:rFonts w:ascii="Calibri" w:cs="Calibri" w:eastAsia="Calibri" w:hAnsi="Calibri"/>
          <w:color w:val="1A2226"/>
          <w:sz w:val="21"/>
          <w:szCs w:val="21"/>
        </w:rPr>
        <w:t xml:space="preserve">The current default addresses this by scoring only looks at bands whose accumulated evidence exceeds a minimum, and scoring them against the belief rather than the model. Exploring an unknown band no longer registers as an error. What remains is closer to the question that matters: is what we confidently believed still true?</w:t>
      </w:r>
    </w:p>
    <w:p>
      <w:pPr>
        <w:pBdr>
          <w:left w:val="single" w:color="9A6410" w:sz="18" w:space="10"/>
        </w:pBdr>
        <w:shd w:fill="F6F9FA" w:color="auto" w:val="clear"/>
        <w:spacing w:after="40" w:before="160"/>
        <w:ind w:left="180"/>
      </w:pPr>
      <w:r>
        <w:rPr>
          <w:rFonts w:ascii="Calibri" w:cs="Calibri" w:eastAsia="Calibri" w:hAnsi="Calibri"/>
          <w:b/>
          <w:bCs/>
          <w:color w:val="9A6410"/>
          <w:spacing w:val="24"/>
          <w:sz w:val="16"/>
          <w:szCs w:val="16"/>
        </w:rPr>
        <w:t xml:space="preserve">WHAT THE ALARM MAY AND MAY NOT BE USED FOR</w:t>
      </w:r>
    </w:p>
    <w:p>
      <w:pPr>
        <w:pBdr>
          <w:left w:val="single" w:color="9A6410" w:sz="18" w:space="10"/>
        </w:pBdr>
        <w:shd w:fill="F6F9FA" w:color="auto" w:val="clear"/>
        <w:spacing w:after="80" w:line="276"/>
        <w:ind w:left="180"/>
      </w:pPr>
      <w:r>
        <w:rPr>
          <w:rFonts w:ascii="Calibri" w:cs="Calibri" w:eastAsia="Calibri" w:hAnsi="Calibri"/>
          <w:b/>
          <w:bCs/>
          <w:color w:val="1A2226"/>
          <w:sz w:val="20"/>
          <w:szCs w:val="20"/>
        </w:rPr>
        <w:t xml:space="preserve">Sensitivity is good; specificity is not. </w:t>
      </w:r>
      <w:r>
        <w:rPr>
          <w:rFonts w:ascii="Calibri" w:cs="Calibri" w:eastAsia="Calibri" w:hAnsi="Calibri"/>
          <w:color w:val="44535C"/>
          <w:sz w:val="20"/>
          <w:szCs w:val="20"/>
        </w:rPr>
        <w:t xml:space="preserve">The alarm therefore cannot be used to assert that an environment shift has occurred, and the interface deliberately labels the condition "belief contradicted" rather than "environment shift".</w:t>
      </w:r>
    </w:p>
    <w:p>
      <w:pPr>
        <w:pBdr>
          <w:left w:val="single" w:color="9A6410" w:sz="18" w:space="10"/>
        </w:pBdr>
        <w:shd w:fill="F6F9FA" w:color="auto" w:val="clear"/>
        <w:spacing w:after="180" w:line="276"/>
        <w:ind w:left="180"/>
      </w:pPr>
      <w:r>
        <w:rPr>
          <w:rFonts w:ascii="Calibri" w:cs="Calibri" w:eastAsia="Calibri" w:hAnsi="Calibri"/>
          <w:color w:val="44535C"/>
          <w:sz w:val="20"/>
          <w:szCs w:val="20"/>
        </w:rPr>
        <w:t xml:space="preserve">It is used for exactly two conservative actions: shorten the evidence half-life so belief re-learns faster, and withdraw adaptive influence. A false alarm costs a little forgetting and a pause in adaptation; it never directly causes a bad scan.</w:t>
      </w:r>
    </w:p>
    <w:p>
      <w:r>
        <w:br w:type="page"/>
      </w:r>
    </w:p>
    <w:p>
      <w:pPr>
        <w:pStyle w:val="Heading1"/>
        <w:spacing w:after="160" w:before="360"/>
      </w:pPr>
      <w:r>
        <w:rPr>
          <w:rFonts w:ascii="Calibri" w:cs="Calibri" w:eastAsia="Calibri" w:hAnsi="Calibri"/>
          <w:b/>
          <w:bCs/>
          <w:color w:val="1A2226"/>
          <w:sz w:val="30"/>
          <w:szCs w:val="30"/>
        </w:rPr>
        <w:t xml:space="preserve">7. How the four layers work together</w:t>
      </w:r>
    </w:p>
    <w:p>
      <w:pPr>
        <w:spacing w:after="140" w:before="0" w:line="276"/>
      </w:pPr>
      <w:r>
        <w:rPr>
          <w:rFonts w:ascii="Calibri" w:cs="Calibri" w:eastAsia="Calibri" w:hAnsi="Calibri"/>
          <w:color w:val="1A2226"/>
          <w:sz w:val="21"/>
          <w:szCs w:val="21"/>
        </w:rPr>
        <w:t xml:space="preserve">The complete decision cycle, in the order the engine executes it, is ten steps. Steps 1 to 7 are the decision path; steps 8 to 10 close the loop.</w:t>
      </w:r>
    </w:p>
    <w:tbl>
      <w:tblPr>
        <w:tblW w:type="dxa" w:w="9000"/>
        <w:tblBorders>
          <w:top w:val="single" w:color="D5DCE0" w:sz="4"/>
          <w:left w:val="single" w:color="D5DCE0" w:sz="4"/>
          <w:bottom w:val="single" w:color="D5DCE0" w:sz="4"/>
          <w:right w:val="single" w:color="D5DCE0" w:sz="4"/>
          <w:insideH w:val="single" w:color="D5DCE0" w:sz="4"/>
          <w:insideV w:val="single" w:color="D5DCE0" w:sz="4"/>
        </w:tblBorders>
      </w:tblPr>
      <w:tblGrid>
        <w:gridCol w:w="600"/>
        <w:gridCol w:w="1700"/>
        <w:gridCol w:w="6700"/>
      </w:tblGrid>
      <w:tr>
        <w:trPr>
          <w:tblHeader/>
        </w:trPr>
        <w:tc>
          <w:tcPr>
            <w:tcW w:type="dxa" w:w="6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w:t>
            </w:r>
          </w:p>
        </w:tc>
        <w:tc>
          <w:tcPr>
            <w:tcW w:type="dxa" w:w="17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Layer</w:t>
            </w:r>
          </w:p>
        </w:tc>
        <w:tc>
          <w:tcPr>
            <w:tcW w:type="dxa" w:w="67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Action</w:t>
            </w:r>
          </w:p>
        </w:tc>
      </w:tr>
      <w:tr>
        <w:tc>
          <w:tcPr>
            <w:tcW w:type="dxa" w:w="6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1</w:t>
            </w:r>
          </w:p>
        </w:tc>
        <w:tc>
          <w:tcPr>
            <w:tcW w:type="dxa" w:w="1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Layer 3</w:t>
            </w:r>
          </w:p>
        </w:tc>
        <w:tc>
          <w:tcPr>
            <w:tcW w:type="dxa" w:w="6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Ask the receiver which bands it is currently permitted to tune to.</w:t>
            </w:r>
          </w:p>
        </w:tc>
      </w:tr>
      <w:tr>
        <w:tc>
          <w:tcPr>
            <w:tcW w:type="dxa" w:w="6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2</w:t>
            </w:r>
          </w:p>
        </w:tc>
        <w:tc>
          <w:tcPr>
            <w:tcW w:type="dxa" w:w="1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Layer 1</w:t>
            </w:r>
          </w:p>
        </w:tc>
        <w:tc>
          <w:tcPr>
            <w:tcW w:type="dxa" w:w="6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Build the 32 x 28 feature matrix from observation history.</w:t>
            </w:r>
          </w:p>
        </w:tc>
      </w:tr>
      <w:tr>
        <w:tc>
          <w:tcPr>
            <w:tcW w:type="dxa" w:w="6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3</w:t>
            </w:r>
          </w:p>
        </w:tc>
        <w:tc>
          <w:tcPr>
            <w:tcW w:type="dxa" w:w="1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Layer 1</w:t>
            </w:r>
          </w:p>
        </w:tc>
        <w:tc>
          <w:tcPr>
            <w:tcW w:type="dxa" w:w="6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Run the offline model once, batched over all bands, producing p_ML.</w:t>
            </w:r>
          </w:p>
        </w:tc>
      </w:tr>
      <w:tr>
        <w:tc>
          <w:tcPr>
            <w:tcW w:type="dxa" w:w="6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4</w:t>
            </w:r>
          </w:p>
        </w:tc>
        <w:tc>
          <w:tcPr>
            <w:tcW w:type="dxa" w:w="1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Hidden</w:t>
            </w:r>
          </w:p>
        </w:tc>
        <w:tc>
          <w:tcPr>
            <w:tcW w:type="dxa" w:w="6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Form the adaptive estimate p_adaptive and record the shadow recommendation.</w:t>
            </w:r>
          </w:p>
        </w:tc>
      </w:tr>
      <w:tr>
        <w:tc>
          <w:tcPr>
            <w:tcW w:type="dxa" w:w="6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5</w:t>
            </w:r>
          </w:p>
        </w:tc>
        <w:tc>
          <w:tcPr>
            <w:tcW w:type="dxa" w:w="1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Layer 2</w:t>
            </w:r>
          </w:p>
        </w:tc>
        <w:tc>
          <w:tcPr>
            <w:tcW w:type="dxa" w:w="6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Blend to p_effective using the earned influence w, and build the decision context.</w:t>
            </w:r>
          </w:p>
        </w:tc>
      </w:tr>
      <w:tr>
        <w:tc>
          <w:tcPr>
            <w:tcW w:type="dxa" w:w="6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6</w:t>
            </w:r>
          </w:p>
        </w:tc>
        <w:tc>
          <w:tcPr>
            <w:tcW w:type="dxa" w:w="1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Layer 2</w:t>
            </w:r>
          </w:p>
        </w:tc>
        <w:tc>
          <w:tcPr>
            <w:tcW w:type="dxa" w:w="6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Anchor the Beta priors, assemble the candidate set, draw Thompson samples, select a band.</w:t>
            </w:r>
          </w:p>
        </w:tc>
      </w:tr>
      <w:tr>
        <w:tc>
          <w:tcPr>
            <w:tcW w:type="dxa" w:w="6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7</w:t>
            </w:r>
          </w:p>
        </w:tc>
        <w:tc>
          <w:tcPr>
            <w:tcW w:type="dxa" w:w="1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Layer 3</w:t>
            </w:r>
          </w:p>
        </w:tc>
        <w:tc>
          <w:tcPr>
            <w:tcW w:type="dxa" w:w="6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Validate and dispatch the ScanCommand; receive a NormalizedObservation.</w:t>
            </w:r>
          </w:p>
        </w:tc>
      </w:tr>
      <w:tr>
        <w:tc>
          <w:tcPr>
            <w:tcW w:type="dxa" w:w="6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8</w:t>
            </w:r>
          </w:p>
        </w:tc>
        <w:tc>
          <w:tcPr>
            <w:tcW w:type="dxa" w:w="1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Evaluation</w:t>
            </w:r>
          </w:p>
        </w:tc>
        <w:tc>
          <w:tcPr>
            <w:tcW w:type="dxa" w:w="6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Read hidden truth for that band and slot, classify the outcome, compute the reward. Nothing returns to the loop.</w:t>
            </w:r>
          </w:p>
        </w:tc>
      </w:tr>
      <w:tr>
        <w:tc>
          <w:tcPr>
            <w:tcW w:type="dxa" w:w="6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9</w:t>
            </w:r>
          </w:p>
        </w:tc>
        <w:tc>
          <w:tcPr>
            <w:tcW w:type="dxa" w:w="1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All</w:t>
            </w:r>
          </w:p>
        </w:tc>
        <w:tc>
          <w:tcPr>
            <w:tcW w:type="dxa" w:w="6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Update features, Beta evidence, evidence decay, and every adaptive monitor.</w:t>
            </w:r>
          </w:p>
        </w:tc>
      </w:tr>
      <w:tr>
        <w:tc>
          <w:tcPr>
            <w:tcW w:type="dxa" w:w="6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10</w:t>
            </w:r>
          </w:p>
        </w:tc>
        <w:tc>
          <w:tcPr>
            <w:tcW w:type="dxa" w:w="1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Hidden</w:t>
            </w:r>
          </w:p>
        </w:tc>
        <w:tc>
          <w:tcPr>
            <w:tcW w:type="dxa" w:w="6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Feed the change detector; re-evaluate acceptance; promote, hold or demote.</w:t>
            </w:r>
          </w:p>
        </w:tc>
      </w:tr>
    </w:tbl>
    <w:p>
      <w:pPr>
        <w:pStyle w:val="Heading2"/>
        <w:spacing w:after="120" w:before="280"/>
      </w:pPr>
      <w:r>
        <w:rPr>
          <w:rFonts w:ascii="Calibri" w:cs="Calibri" w:eastAsia="Calibri" w:hAnsi="Calibri"/>
          <w:b/>
          <w:bCs/>
          <w:color w:val="0F6B84"/>
          <w:sz w:val="24"/>
          <w:szCs w:val="24"/>
        </w:rPr>
        <w:t xml:space="preserve">7.1 A worked slot</w:t>
      </w:r>
    </w:p>
    <w:p>
      <w:pPr>
        <w:spacing w:after="140" w:before="0" w:line="276"/>
      </w:pPr>
      <w:r>
        <w:rPr>
          <w:rFonts w:ascii="Calibri" w:cs="Calibri" w:eastAsia="Calibri" w:hAnsi="Calibri"/>
          <w:color w:val="1A2226"/>
          <w:sz w:val="21"/>
          <w:szCs w:val="21"/>
        </w:rPr>
        <w:t xml:space="preserve">The following is one decision made concrete. Values are representative of a mid-run state on the mixed scenario.</w:t>
      </w:r>
    </w:p>
    <w:tbl>
      <w:tblPr>
        <w:tblW w:type="dxa" w:w="9000"/>
        <w:tblBorders>
          <w:top w:val="single" w:color="D5DCE0" w:sz="4"/>
          <w:left w:val="single" w:color="D5DCE0" w:sz="4"/>
          <w:bottom w:val="single" w:color="D5DCE0" w:sz="4"/>
          <w:right w:val="single" w:color="D5DCE0" w:sz="4"/>
          <w:insideH w:val="single" w:color="D5DCE0" w:sz="4"/>
          <w:insideV w:val="single" w:color="D5DCE0" w:sz="4"/>
        </w:tblBorders>
      </w:tblPr>
      <w:tblGrid>
        <w:gridCol w:w="2700"/>
        <w:gridCol w:w="6300"/>
      </w:tblGrid>
      <w:tr>
        <w:trPr>
          <w:tblHeader/>
        </w:trPr>
        <w:tc>
          <w:tcPr>
            <w:tcW w:type="dxa" w:w="27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Stage</w:t>
            </w:r>
          </w:p>
        </w:tc>
        <w:tc>
          <w:tcPr>
            <w:tcW w:type="dxa" w:w="63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What happens</w:t>
            </w:r>
          </w:p>
        </w:tc>
      </w:tr>
      <w:tr>
        <w:tc>
          <w:tcPr>
            <w:tcW w:type="dxa" w:w="2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Availability</w:t>
            </w:r>
          </w:p>
        </w:tc>
        <w:tc>
          <w:tcPr>
            <w:tcW w:type="dxa" w:w="63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All 32 bands available; revisit_lockout is 0 and the receiver is idle.</w:t>
            </w:r>
          </w:p>
        </w:tc>
      </w:tr>
      <w:tr>
        <w:tc>
          <w:tcPr>
            <w:tcW w:type="dxa" w:w="2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Layer 1 output</w:t>
            </w:r>
          </w:p>
        </w:tc>
        <w:tc>
          <w:tcPr>
            <w:tcW w:type="dxa" w:w="63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p_ML ranks B07 highest at 0.31, then B18 at 0.24, B03 at 0.19, B22 at 0.11, B14 at 0.09. B29 has not been scanned for 210 slots.</w:t>
            </w:r>
          </w:p>
        </w:tc>
      </w:tr>
      <w:tr>
        <w:tc>
          <w:tcPr>
            <w:tcW w:type="dxa" w:w="2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Hidden layer</w:t>
            </w:r>
          </w:p>
        </w:tc>
        <w:tc>
          <w:tcPr>
            <w:tcW w:type="dxa" w:w="63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State SHADOW, so w = 0. p_effective = p_ML exactly. The shadow recommendation, B18, is recorded for scoring but has no effect.</w:t>
            </w:r>
          </w:p>
        </w:tc>
      </w:tr>
      <w:tr>
        <w:tc>
          <w:tcPr>
            <w:tcW w:type="dxa" w:w="2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Prior anchoring</w:t>
            </w:r>
          </w:p>
        </w:tc>
        <w:tc>
          <w:tcPr>
            <w:tcW w:type="dxa" w:w="63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B07 receives alpha0 = 10 x 0.31 = 3.1 and beta0 = 10 x 0.69 = 6.9. Its decayed evidence adds H = 4.2 hits and M = 9.6 misses, giving alpha = 7.3, beta = 16.5, posterior mean 0.307, standard deviation 0.094.</w:t>
            </w:r>
          </w:p>
        </w:tc>
      </w:tr>
      <w:tr>
        <w:tc>
          <w:tcPr>
            <w:tcW w:type="dxa" w:w="2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Candidate set</w:t>
            </w:r>
          </w:p>
        </w:tc>
        <w:tc>
          <w:tcPr>
            <w:tcW w:type="dxa" w:w="63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Top five by p_effective: B07, B18, B03, B22, B14. The coverage guard appends B29 as the stalest band, making six candidates.</w:t>
            </w:r>
          </w:p>
        </w:tc>
      </w:tr>
      <w:tr>
        <w:tc>
          <w:tcPr>
            <w:tcW w:type="dxa" w:w="2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Exploration floor</w:t>
            </w:r>
          </w:p>
        </w:tc>
        <w:tc>
          <w:tcPr>
            <w:tcW w:type="dxa" w:w="63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A draw against the 0.02 floor does not trigger, so belief is used.</w:t>
            </w:r>
          </w:p>
        </w:tc>
      </w:tr>
      <w:tr>
        <w:tc>
          <w:tcPr>
            <w:tcW w:type="dxa" w:w="2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Thompson draws</w:t>
            </w:r>
          </w:p>
        </w:tc>
        <w:tc>
          <w:tcPr>
            <w:tcW w:type="dxa" w:w="63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B07 draws 0.29, B18 draws 0.33, B03 draws 0.21, B22 draws 0.18, B14 draws 0.12, B29 draws 0.44. B29 wins — its posterior is wide because it has barely been observed, and a wide posterior occasionally produces a high draw.</w:t>
            </w:r>
          </w:p>
        </w:tc>
      </w:tr>
      <w:tr>
        <w:tc>
          <w:tcPr>
            <w:tcW w:type="dxa" w:w="2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Execution</w:t>
            </w:r>
          </w:p>
        </w:tc>
        <w:tc>
          <w:tcPr>
            <w:tcW w:type="dxa" w:w="63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B29 is scanned. The receiver reports no detection.</w:t>
            </w:r>
          </w:p>
        </w:tc>
      </w:tr>
      <w:tr>
        <w:tc>
          <w:tcPr>
            <w:tcW w:type="dxa" w:w="27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Learning</w:t>
            </w:r>
          </w:p>
        </w:tc>
        <w:tc>
          <w:tcPr>
            <w:tcW w:type="dxa" w:w="63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B29's miss count increments, narrowing its posterior and lowering its mean. All evidence across all bands is multiplied by 0.995. The staleness features for B29 reset.</w:t>
            </w:r>
          </w:p>
        </w:tc>
      </w:tr>
      <w:tr>
        <w:tc>
          <w:tcPr>
            <w:tcW w:type="dxa" w:w="27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Hidden layer</w:t>
            </w:r>
          </w:p>
        </w:tc>
        <w:tc>
          <w:tcPr>
            <w:tcW w:type="dxa" w:w="63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Scores its own B29 estimate and the offline model's against the observed non-detection, updates both Brier windows and the advantage counter, and re-checks acceptance.</w:t>
            </w:r>
          </w:p>
        </w:tc>
      </w:tr>
    </w:tbl>
    <w:p>
      <w:pPr>
        <w:spacing w:after="140" w:before="0" w:line="276"/>
      </w:pPr>
      <w:r>
        <w:rPr>
          <w:rFonts w:ascii="Calibri" w:cs="Calibri" w:eastAsia="Calibri" w:hAnsi="Calibri"/>
          <w:color w:val="1A2226"/>
          <w:sz w:val="21"/>
          <w:szCs w:val="21"/>
        </w:rPr>
        <w:t xml:space="preserve">Note what happened: the model's top pick was not scanned. The system spent a look resolving an uncertainty instead, discovered that B29 is quiet, and is now better informed than it was — and it will not need to spend another look there for some time. This is the behaviour that no purely predictive layer can produce and no purely reactive layer can produce quickly, and it is the reason for the split.</w:t>
      </w:r>
    </w:p>
    <w:p>
      <w:pPr>
        <w:pStyle w:val="Heading2"/>
        <w:spacing w:after="120" w:before="280"/>
      </w:pPr>
      <w:r>
        <w:rPr>
          <w:rFonts w:ascii="Calibri" w:cs="Calibri" w:eastAsia="Calibri" w:hAnsi="Calibri"/>
          <w:b/>
          <w:bCs/>
          <w:color w:val="0F6B84"/>
          <w:sz w:val="24"/>
          <w:szCs w:val="24"/>
        </w:rPr>
        <w:t xml:space="preserve">7.2 Division of responsibility</w:t>
      </w:r>
    </w:p>
    <w:p>
      <w:pPr>
        <w:spacing w:after="140" w:before="0" w:line="276"/>
      </w:pPr>
      <w:r>
        <w:rPr>
          <w:rFonts w:ascii="Calibri" w:cs="Calibri" w:eastAsia="Calibri" w:hAnsi="Calibri"/>
          <w:color w:val="1A2226"/>
          <w:sz w:val="21"/>
          <w:szCs w:val="21"/>
        </w:rPr>
        <w:t xml:space="preserve">The clearest way to see why the architecture is shaped this way is to ask what each layer knows, and what happens if it is removed.</w:t>
      </w:r>
    </w:p>
    <w:tbl>
      <w:tblPr>
        <w:tblW w:type="dxa" w:w="9000"/>
        <w:tblBorders>
          <w:top w:val="single" w:color="D5DCE0" w:sz="4"/>
          <w:left w:val="single" w:color="D5DCE0" w:sz="4"/>
          <w:bottom w:val="single" w:color="D5DCE0" w:sz="4"/>
          <w:right w:val="single" w:color="D5DCE0" w:sz="4"/>
          <w:insideH w:val="single" w:color="D5DCE0" w:sz="4"/>
          <w:insideV w:val="single" w:color="D5DCE0" w:sz="4"/>
        </w:tblBorders>
      </w:tblPr>
      <w:tblGrid>
        <w:gridCol w:w="1600"/>
        <w:gridCol w:w="2500"/>
        <w:gridCol w:w="2400"/>
        <w:gridCol w:w="2500"/>
      </w:tblGrid>
      <w:tr>
        <w:trPr>
          <w:tblHeader/>
        </w:trPr>
        <w:tc>
          <w:tcPr>
            <w:tcW w:type="dxa" w:w="16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Layer</w:t>
            </w:r>
          </w:p>
        </w:tc>
        <w:tc>
          <w:tcPr>
            <w:tcW w:type="dxa" w:w="25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Sees</w:t>
            </w:r>
          </w:p>
        </w:tc>
        <w:tc>
          <w:tcPr>
            <w:tcW w:type="dxa" w:w="24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Cannot see</w:t>
            </w:r>
          </w:p>
        </w:tc>
        <w:tc>
          <w:tcPr>
            <w:tcW w:type="dxa" w:w="25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Remove it and</w:t>
            </w:r>
          </w:p>
        </w:tc>
      </w:tr>
      <w:tr>
        <w:tc>
          <w:tcPr>
            <w:tcW w:type="dxa" w:w="16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Layer 1</w:t>
            </w:r>
          </w:p>
        </w:tc>
        <w:tc>
          <w:tcPr>
            <w:tcW w:type="dxa" w:w="2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Observation-derived features for all bands</w:t>
            </w:r>
          </w:p>
        </w:tc>
        <w:tc>
          <w:tcPr>
            <w:tcW w:type="dxa" w:w="24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Hidden truth; receiver state; its own past decisions</w:t>
            </w:r>
          </w:p>
        </w:tc>
        <w:tc>
          <w:tcPr>
            <w:tcW w:type="dxa" w:w="2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the system must learn every environment from scratch, one look at a time</w:t>
            </w:r>
          </w:p>
        </w:tc>
      </w:tr>
      <w:tr>
        <w:tc>
          <w:tcPr>
            <w:tcW w:type="dxa" w:w="16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Layer 2</w:t>
            </w:r>
          </w:p>
        </w:tc>
        <w:tc>
          <w:tcPr>
            <w:tcW w:type="dxa" w:w="2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Probabilities, posteriors, observed counts, available bands</w:t>
            </w:r>
          </w:p>
        </w:tc>
        <w:tc>
          <w:tcPr>
            <w:tcW w:type="dxa" w:w="24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Hidden truth; raw features; how the probability was produced</w:t>
            </w:r>
          </w:p>
        </w:tc>
        <w:tc>
          <w:tcPr>
            <w:tcW w:type="dxa" w:w="2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the system exploits the model blindly and never explores or recovers from a wrong model</w:t>
            </w:r>
          </w:p>
        </w:tc>
      </w:tr>
      <w:tr>
        <w:tc>
          <w:tcPr>
            <w:tcW w:type="dxa" w:w="16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Layer 3</w:t>
            </w:r>
          </w:p>
        </w:tc>
        <w:tc>
          <w:tcPr>
            <w:tcW w:type="dxa" w:w="2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Receiver constraints and status; the chosen band</w:t>
            </w:r>
          </w:p>
        </w:tc>
        <w:tc>
          <w:tcPr>
            <w:tcW w:type="dxa" w:w="24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Anything about why that band was chosen</w:t>
            </w:r>
          </w:p>
        </w:tc>
        <w:tc>
          <w:tcPr>
            <w:tcW w:type="dxa" w:w="2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decisions become physically unrealisable and the constraint that defines the problem disappears</w:t>
            </w:r>
          </w:p>
        </w:tc>
      </w:tr>
      <w:tr>
        <w:tc>
          <w:tcPr>
            <w:tcW w:type="dxa" w:w="16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Hidden</w:t>
            </w:r>
          </w:p>
        </w:tc>
        <w:tc>
          <w:tcPr>
            <w:tcW w:type="dxa" w:w="2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Its own belief; prediction errors against observations</w:t>
            </w:r>
          </w:p>
        </w:tc>
        <w:tc>
          <w:tcPr>
            <w:tcW w:type="dxa" w:w="24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Hidden truth; the decision path, unless promoted</w:t>
            </w:r>
          </w:p>
        </w:tc>
        <w:tc>
          <w:tcPr>
            <w:tcW w:type="dxa" w:w="2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the system cannot improve on a frozen model between retraining cycles</w:t>
            </w:r>
          </w:p>
        </w:tc>
      </w:tr>
    </w:tbl>
    <w:p>
      <w:pPr>
        <w:pStyle w:val="Heading2"/>
        <w:spacing w:after="120" w:before="280"/>
      </w:pPr>
      <w:r>
        <w:rPr>
          <w:rFonts w:ascii="Calibri" w:cs="Calibri" w:eastAsia="Calibri" w:hAnsi="Calibri"/>
          <w:b/>
          <w:bCs/>
          <w:color w:val="0F6B84"/>
          <w:sz w:val="24"/>
          <w:szCs w:val="24"/>
        </w:rPr>
        <w:t xml:space="preserve">7.3 The ground-truth barrier</w:t>
      </w:r>
    </w:p>
    <w:p>
      <w:pPr>
        <w:spacing w:after="140" w:before="0" w:line="276"/>
      </w:pPr>
      <w:r>
        <w:rPr>
          <w:rFonts w:ascii="Calibri" w:cs="Calibri" w:eastAsia="Calibri" w:hAnsi="Calibri"/>
          <w:color w:val="1A2226"/>
          <w:sz w:val="21"/>
          <w:szCs w:val="21"/>
        </w:rPr>
        <w:t xml:space="preserve">A simulator whose scheduler can see the answer proves nothing. The boundary is drawn explicitly and enforced by test.</w:t>
      </w:r>
    </w:p>
    <w:tbl>
      <w:tblPr>
        <w:tblW w:type="dxa" w:w="9000"/>
        <w:tblBorders>
          <w:top w:val="single" w:color="D5DCE0" w:sz="4"/>
          <w:left w:val="single" w:color="D5DCE0" w:sz="4"/>
          <w:bottom w:val="single" w:color="D5DCE0" w:sz="4"/>
          <w:right w:val="single" w:color="D5DCE0" w:sz="4"/>
          <w:insideH w:val="single" w:color="D5DCE0" w:sz="4"/>
          <w:insideV w:val="single" w:color="D5DCE0" w:sz="4"/>
        </w:tblBorders>
      </w:tblPr>
      <w:tblGrid>
        <w:gridCol w:w="2900"/>
        <w:gridCol w:w="2200"/>
        <w:gridCol w:w="3900"/>
      </w:tblGrid>
      <w:tr>
        <w:trPr>
          <w:tblHeader/>
        </w:trPr>
        <w:tc>
          <w:tcPr>
            <w:tcW w:type="dxa" w:w="29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Component</w:t>
            </w:r>
          </w:p>
        </w:tc>
        <w:tc>
          <w:tcPr>
            <w:tcW w:type="dxa" w:w="22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Reads hidden truth</w:t>
            </w:r>
          </w:p>
        </w:tc>
        <w:tc>
          <w:tcPr>
            <w:tcW w:type="dxa" w:w="39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Why</w:t>
            </w:r>
          </w:p>
        </w:tc>
      </w:tr>
      <w:tr>
        <w:tc>
          <w:tcPr>
            <w:tcW w:type="dxa" w:w="29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Environment</w:t>
            </w:r>
          </w:p>
        </w:tc>
        <w:tc>
          <w:tcPr>
            <w:tcW w:type="dxa" w:w="22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yes</w:t>
            </w:r>
          </w:p>
        </w:tc>
        <w:tc>
          <w:tcPr>
            <w:tcW w:type="dxa" w:w="39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It generates it.</w:t>
            </w:r>
          </w:p>
        </w:tc>
      </w:tr>
      <w:tr>
        <w:tc>
          <w:tcPr>
            <w:tcW w:type="dxa" w:w="29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Receiver simulator</w:t>
            </w:r>
          </w:p>
        </w:tc>
        <w:tc>
          <w:tcPr>
            <w:tcW w:type="dxa" w:w="22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internally only</w:t>
            </w:r>
          </w:p>
        </w:tc>
        <w:tc>
          <w:tcPr>
            <w:tcW w:type="dxa" w:w="39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To convert truth into an imperfect observation. It never returns truth.</w:t>
            </w:r>
          </w:p>
        </w:tc>
      </w:tr>
      <w:tr>
        <w:tc>
          <w:tcPr>
            <w:tcW w:type="dxa" w:w="29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Feature engine</w:t>
            </w:r>
          </w:p>
        </w:tc>
        <w:tc>
          <w:tcPr>
            <w:tcW w:type="dxa" w:w="22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no</w:t>
            </w:r>
          </w:p>
        </w:tc>
        <w:tc>
          <w:tcPr>
            <w:tcW w:type="dxa" w:w="39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Constructed only from NormalizedObservation values.</w:t>
            </w:r>
          </w:p>
        </w:tc>
      </w:tr>
      <w:tr>
        <w:tc>
          <w:tcPr>
            <w:tcW w:type="dxa" w:w="29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Offline model</w:t>
            </w:r>
          </w:p>
        </w:tc>
        <w:tc>
          <w:tcPr>
            <w:tcW w:type="dxa" w:w="22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no</w:t>
            </w:r>
          </w:p>
        </w:tc>
        <w:tc>
          <w:tcPr>
            <w:tcW w:type="dxa" w:w="39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Consumes features. Truth is a training label only, and only offline.</w:t>
            </w:r>
          </w:p>
        </w:tc>
      </w:tr>
      <w:tr>
        <w:tc>
          <w:tcPr>
            <w:tcW w:type="dxa" w:w="29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Bayesian learner</w:t>
            </w:r>
          </w:p>
        </w:tc>
        <w:tc>
          <w:tcPr>
            <w:tcW w:type="dxa" w:w="22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no</w:t>
            </w:r>
          </w:p>
        </w:tc>
        <w:tc>
          <w:tcPr>
            <w:tcW w:type="dxa" w:w="39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Consumes detections.</w:t>
            </w:r>
          </w:p>
        </w:tc>
      </w:tr>
      <w:tr>
        <w:tc>
          <w:tcPr>
            <w:tcW w:type="dxa" w:w="29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Scheduler</w:t>
            </w:r>
          </w:p>
        </w:tc>
        <w:tc>
          <w:tcPr>
            <w:tcW w:type="dxa" w:w="22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no</w:t>
            </w:r>
          </w:p>
        </w:tc>
        <w:tc>
          <w:tcPr>
            <w:tcW w:type="dxa" w:w="39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Consumes probabilities and posteriors.</w:t>
            </w:r>
          </w:p>
        </w:tc>
      </w:tr>
      <w:tr>
        <w:tc>
          <w:tcPr>
            <w:tcW w:type="dxa" w:w="29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Adaptive layer</w:t>
            </w:r>
          </w:p>
        </w:tc>
        <w:tc>
          <w:tcPr>
            <w:tcW w:type="dxa" w:w="22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no</w:t>
            </w:r>
          </w:p>
        </w:tc>
        <w:tc>
          <w:tcPr>
            <w:tcW w:type="dxa" w:w="39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Consumes prediction error against observations.</w:t>
            </w:r>
          </w:p>
        </w:tc>
      </w:tr>
      <w:tr>
        <w:tc>
          <w:tcPr>
            <w:tcW w:type="dxa" w:w="29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Evaluation engine</w:t>
            </w:r>
          </w:p>
        </w:tc>
        <w:tc>
          <w:tcPr>
            <w:tcW w:type="dxa" w:w="22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yes</w:t>
            </w:r>
          </w:p>
        </w:tc>
        <w:tc>
          <w:tcPr>
            <w:tcW w:type="dxa" w:w="39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To measure performance, strictly after the fact.</w:t>
            </w:r>
          </w:p>
        </w:tc>
      </w:tr>
    </w:tbl>
    <w:p>
      <w:pPr>
        <w:spacing w:after="140" w:before="0" w:line="276"/>
      </w:pPr>
      <w:r>
        <w:rPr>
          <w:rFonts w:ascii="Calibri" w:cs="Calibri" w:eastAsia="Calibri" w:hAnsi="Calibri"/>
          <w:color w:val="1A2226"/>
          <w:sz w:val="21"/>
          <w:szCs w:val="21"/>
        </w:rPr>
        <w:t xml:space="preserve">The environment's truth lookup is called in exactly one place in the live decision path, and its value goes directly to the evaluation engine. A test asserts that the decision context carries no route to it. Two consequences follow. First, any measured advantage over conventional scanning is real learning rather than leakage. Second, the system degrades gracefully against live hardware: the scheduler consumes detections only, so it continues to work when truth is unavailable — only the truth-dependent metrics fall silent.</w:t>
      </w:r>
    </w:p>
    <w:p>
      <w:pPr>
        <w:pStyle w:val="Heading1"/>
        <w:spacing w:after="160" w:before="360"/>
      </w:pPr>
      <w:r>
        <w:rPr>
          <w:rFonts w:ascii="Calibri" w:cs="Calibri" w:eastAsia="Calibri" w:hAnsi="Calibri"/>
          <w:b/>
          <w:bCs/>
          <w:color w:val="1A2226"/>
          <w:sz w:val="30"/>
          <w:szCs w:val="30"/>
        </w:rPr>
        <w:t xml:space="preserve">8. What the layer split is worth, measured</w:t>
      </w:r>
    </w:p>
    <w:p>
      <w:pPr>
        <w:spacing w:after="140" w:before="0" w:line="276"/>
      </w:pPr>
      <w:r>
        <w:rPr>
          <w:rFonts w:ascii="Calibri" w:cs="Calibri" w:eastAsia="Calibri" w:hAnsi="Calibri"/>
          <w:color w:val="1A2226"/>
          <w:sz w:val="21"/>
          <w:szCs w:val="21"/>
        </w:rPr>
        <w:t xml:space="preserve">Because each layer can be disabled independently, its contribution can be measured rather than asserted. The ablation runs four arms against identical seeded environments and reports paired per-seed ratios against the mathematical layer alone.</w:t>
      </w:r>
    </w:p>
    <w:tbl>
      <w:tblPr>
        <w:tblW w:type="dxa" w:w="9000"/>
        <w:tblBorders>
          <w:top w:val="single" w:color="D5DCE0" w:sz="4"/>
          <w:left w:val="single" w:color="D5DCE0" w:sz="4"/>
          <w:bottom w:val="single" w:color="D5DCE0" w:sz="4"/>
          <w:right w:val="single" w:color="D5DCE0" w:sz="4"/>
          <w:insideH w:val="single" w:color="D5DCE0" w:sz="4"/>
          <w:insideV w:val="single" w:color="D5DCE0" w:sz="4"/>
        </w:tblBorders>
      </w:tblPr>
      <w:tblGrid>
        <w:gridCol w:w="2600"/>
        <w:gridCol w:w="3400"/>
        <w:gridCol w:w="1500"/>
        <w:gridCol w:w="1500"/>
      </w:tblGrid>
      <w:tr>
        <w:trPr>
          <w:tblHeader/>
        </w:trPr>
        <w:tc>
          <w:tcPr>
            <w:tcW w:type="dxa" w:w="26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Arm</w:t>
            </w:r>
          </w:p>
        </w:tc>
        <w:tc>
          <w:tcPr>
            <w:tcW w:type="dxa" w:w="34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What it is</w:t>
            </w:r>
          </w:p>
        </w:tc>
        <w:tc>
          <w:tcPr>
            <w:tcW w:type="dxa" w:w="15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Ratio</w:t>
            </w:r>
          </w:p>
        </w:tc>
        <w:tc>
          <w:tcPr>
            <w:tcW w:type="dxa" w:w="15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Wins</w:t>
            </w:r>
          </w:p>
        </w:tc>
      </w:tr>
      <w:tr>
        <w:tc>
          <w:tcPr>
            <w:tcW w:type="dxa" w:w="26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Offline model only</w:t>
            </w:r>
          </w:p>
        </w:tc>
        <w:tc>
          <w:tcPr>
            <w:tcW w:type="dxa" w:w="34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Greedy ML — model, no belief, no exploration</w:t>
            </w:r>
          </w:p>
        </w:tc>
        <w:tc>
          <w:tcPr>
            <w:tcW w:type="dxa" w:w="1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1.443</w:t>
            </w:r>
          </w:p>
        </w:tc>
        <w:tc>
          <w:tcPr>
            <w:tcW w:type="dxa" w:w="1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3 of 3</w:t>
            </w:r>
          </w:p>
        </w:tc>
      </w:tr>
      <w:tr>
        <w:tc>
          <w:tcPr>
            <w:tcW w:type="dxa" w:w="26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Complete Smart Scan</w:t>
            </w:r>
          </w:p>
        </w:tc>
        <w:tc>
          <w:tcPr>
            <w:tcW w:type="dxa" w:w="34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All layers active</w:t>
            </w:r>
          </w:p>
        </w:tc>
        <w:tc>
          <w:tcPr>
            <w:tcW w:type="dxa" w:w="1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1.385</w:t>
            </w:r>
          </w:p>
        </w:tc>
        <w:tc>
          <w:tcPr>
            <w:tcW w:type="dxa" w:w="1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3 of 3</w:t>
            </w:r>
          </w:p>
        </w:tc>
      </w:tr>
      <w:tr>
        <w:tc>
          <w:tcPr>
            <w:tcW w:type="dxa" w:w="26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Without adaptive layer</w:t>
            </w:r>
          </w:p>
        </w:tc>
        <w:tc>
          <w:tcPr>
            <w:tcW w:type="dxa" w:w="34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Layers 1–3, hidden layer disabled</w:t>
            </w:r>
          </w:p>
        </w:tc>
        <w:tc>
          <w:tcPr>
            <w:tcW w:type="dxa" w:w="1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1.258</w:t>
            </w:r>
          </w:p>
        </w:tc>
        <w:tc>
          <w:tcPr>
            <w:tcW w:type="dxa" w:w="15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3 of 3</w:t>
            </w:r>
          </w:p>
        </w:tc>
      </w:tr>
      <w:tr>
        <w:tc>
          <w:tcPr>
            <w:tcW w:type="dxa" w:w="26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Mathematical layer only</w:t>
            </w:r>
          </w:p>
        </w:tc>
        <w:tc>
          <w:tcPr>
            <w:tcW w:type="dxa" w:w="34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Thompson Sampling, no ML prior</w:t>
            </w:r>
          </w:p>
        </w:tc>
        <w:tc>
          <w:tcPr>
            <w:tcW w:type="dxa" w:w="1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1.000</w:t>
            </w:r>
          </w:p>
        </w:tc>
        <w:tc>
          <w:tcPr>
            <w:tcW w:type="dxa" w:w="15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reference</w:t>
            </w:r>
          </w:p>
        </w:tc>
      </w:tr>
    </w:tbl>
    <w:p>
      <w:pPr>
        <w:spacing w:after="140" w:before="0" w:line="276"/>
      </w:pPr>
      <w:r>
        <w:rPr>
          <w:rFonts w:ascii="Calibri" w:cs="Calibri" w:eastAsia="Calibri" w:hAnsi="Calibri"/>
          <w:color w:val="1A2226"/>
          <w:sz w:val="21"/>
          <w:szCs w:val="21"/>
        </w:rPr>
        <w:t xml:space="preserve">The ML prior is the dominant contributor: adding it to the mathematical layer is worth between 26 and 44 percent on every seed. The adaptive layer contributes roughly a further 10 percent, which at three seeds is suggestive rather than established.</w:t>
      </w:r>
    </w:p>
    <w:p>
      <w:pPr>
        <w:spacing w:after="140" w:before="0" w:line="276"/>
      </w:pPr>
      <w:r>
        <w:rPr>
          <w:rFonts w:ascii="Calibri" w:cs="Calibri" w:eastAsia="Calibri" w:hAnsi="Calibri"/>
          <w:color w:val="1A2226"/>
          <w:sz w:val="21"/>
          <w:szCs w:val="21"/>
        </w:rPr>
        <w:t xml:space="preserve">Against the conventional open-loop sweep, measured on the shift scenario across five seeds, the complete system intercepts 5.88 times more activity per slot than round-robin and wins on every seed. Its advantage over greedy exploitation of the same model is 1.09 times, winning four seeds of five — which five seeds cannot establish as a real effect, and which is reported as "comparable, plausibly slightly better" rather than as a result.</w:t>
      </w:r>
    </w:p>
    <w:p>
      <w:pPr>
        <w:pBdr>
          <w:left w:val="single" w:color="0F6B84" w:sz="18" w:space="10"/>
        </w:pBdr>
        <w:shd w:fill="F6F9FA" w:color="auto" w:val="clear"/>
        <w:spacing w:after="40" w:before="160"/>
        <w:ind w:left="180"/>
      </w:pPr>
      <w:r>
        <w:rPr>
          <w:rFonts w:ascii="Calibri" w:cs="Calibri" w:eastAsia="Calibri" w:hAnsi="Calibri"/>
          <w:b/>
          <w:bCs/>
          <w:color w:val="0F6B84"/>
          <w:spacing w:val="24"/>
          <w:sz w:val="16"/>
          <w:szCs w:val="16"/>
        </w:rPr>
        <w:t xml:space="preserve">THE HONEST SUMMARY</w:t>
      </w:r>
    </w:p>
    <w:p>
      <w:pPr>
        <w:pBdr>
          <w:left w:val="single" w:color="0F6B84" w:sz="18" w:space="10"/>
        </w:pBdr>
        <w:shd w:fill="F6F9FA" w:color="auto" w:val="clear"/>
        <w:spacing w:after="180" w:line="276"/>
        <w:ind w:left="180"/>
      </w:pPr>
      <w:r>
        <w:rPr>
          <w:rFonts w:ascii="Calibri" w:cs="Calibri" w:eastAsia="Calibri" w:hAnsi="Calibri"/>
          <w:color w:val="44535C"/>
          <w:sz w:val="20"/>
          <w:szCs w:val="20"/>
        </w:rPr>
        <w:t xml:space="preserve">The closed loop is worth a great deal over open-loop scanning, and that finding is solid. Much of the gain comes simply from reacting to observations at all — the mathematical layer alone is already 3.5 times round-robin. The offline model adds the largest single increment on top of that. The adaptive layer's contribution, and the full system's edge over greedy exploitation, are not yet established at the number of seeds run.</w:t>
      </w:r>
    </w:p>
    <w:p>
      <w:pPr>
        <w:pStyle w:val="Heading2"/>
        <w:spacing w:after="120" w:before="280"/>
      </w:pPr>
      <w:r>
        <w:rPr>
          <w:rFonts w:ascii="Calibri" w:cs="Calibri" w:eastAsia="Calibri" w:hAnsi="Calibri"/>
          <w:b/>
          <w:bCs/>
          <w:color w:val="0F6B84"/>
          <w:sz w:val="24"/>
          <w:szCs w:val="24"/>
        </w:rPr>
        <w:t xml:space="preserve">8.1 Parameters governing the layers</w:t>
      </w:r>
    </w:p>
    <w:p>
      <w:pPr>
        <w:spacing w:after="140" w:before="0" w:line="276"/>
      </w:pPr>
      <w:r>
        <w:rPr>
          <w:rFonts w:ascii="Calibri" w:cs="Calibri" w:eastAsia="Calibri" w:hAnsi="Calibri"/>
          <w:color w:val="1A2226"/>
          <w:sz w:val="21"/>
          <w:szCs w:val="21"/>
        </w:rPr>
        <w:t xml:space="preserve">All of the following live in configs/default.yaml and can be changed without touching code.</w:t>
      </w:r>
    </w:p>
    <w:tbl>
      <w:tblPr>
        <w:tblW w:type="dxa" w:w="9000"/>
        <w:tblBorders>
          <w:top w:val="single" w:color="D5DCE0" w:sz="4"/>
          <w:left w:val="single" w:color="D5DCE0" w:sz="4"/>
          <w:bottom w:val="single" w:color="D5DCE0" w:sz="4"/>
          <w:right w:val="single" w:color="D5DCE0" w:sz="4"/>
          <w:insideH w:val="single" w:color="D5DCE0" w:sz="4"/>
          <w:insideV w:val="single" w:color="D5DCE0" w:sz="4"/>
        </w:tblBorders>
      </w:tblPr>
      <w:tblGrid>
        <w:gridCol w:w="2600"/>
        <w:gridCol w:w="1300"/>
        <w:gridCol w:w="5100"/>
      </w:tblGrid>
      <w:tr>
        <w:trPr>
          <w:tblHeader/>
        </w:trPr>
        <w:tc>
          <w:tcPr>
            <w:tcW w:type="dxa" w:w="26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Parameter</w:t>
            </w:r>
          </w:p>
        </w:tc>
        <w:tc>
          <w:tcPr>
            <w:tcW w:type="dxa" w:w="13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Default</w:t>
            </w:r>
          </w:p>
        </w:tc>
        <w:tc>
          <w:tcPr>
            <w:tcW w:type="dxa" w:w="5100"/>
            <w:shd w:fill="ECF2F4" w:color="auto" w:val="clear"/>
            <w:tcMar>
              <w:top w:type="dxa" w:w="90"/>
              <w:left w:type="dxa" w:w="130"/>
              <w:bottom w:type="dxa" w:w="90"/>
              <w:right w:type="dxa" w:w="130"/>
            </w:tcMar>
          </w:tcPr>
          <w:p>
            <w:pPr>
              <w:spacing w:after="0" w:line="250"/>
            </w:pPr>
            <w:r>
              <w:rPr>
                <w:rFonts w:ascii="Calibri" w:cs="Calibri" w:eastAsia="Calibri" w:hAnsi="Calibri"/>
                <w:b/>
                <w:bCs/>
                <w:color w:val="44535C"/>
                <w:sz w:val="17"/>
                <w:szCs w:val="17"/>
              </w:rPr>
              <w:t xml:space="preserve">Governs</w:t>
            </w:r>
          </w:p>
        </w:tc>
      </w:tr>
      <w:tr>
        <w:tc>
          <w:tcPr>
            <w:tcW w:type="dxa" w:w="26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ml.candidate_k</w:t>
            </w:r>
          </w:p>
        </w:tc>
        <w:tc>
          <w:tcPr>
            <w:tcW w:type="dxa" w:w="13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5</w:t>
            </w:r>
          </w:p>
        </w:tc>
        <w:tc>
          <w:tcPr>
            <w:tcW w:type="dxa" w:w="51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Candidate set size handed to Layer 2.</w:t>
            </w:r>
          </w:p>
        </w:tc>
      </w:tr>
      <w:tr>
        <w:tc>
          <w:tcPr>
            <w:tcW w:type="dxa" w:w="26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bayesian.prior_strength_k</w:t>
            </w:r>
          </w:p>
        </w:tc>
        <w:tc>
          <w:tcPr>
            <w:tcW w:type="dxa" w:w="13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10.0</w:t>
            </w:r>
          </w:p>
        </w:tc>
        <w:tc>
          <w:tcPr>
            <w:tcW w:type="dxa" w:w="51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How many pseudo-observations the model prediction is worth.</w:t>
            </w:r>
          </w:p>
        </w:tc>
      </w:tr>
      <w:tr>
        <w:tc>
          <w:tcPr>
            <w:tcW w:type="dxa" w:w="26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bayesian.prior_mode</w:t>
            </w:r>
          </w:p>
        </w:tc>
        <w:tc>
          <w:tcPr>
            <w:tcW w:type="dxa" w:w="13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dynamic</w:t>
            </w:r>
          </w:p>
        </w:tc>
        <w:tc>
          <w:tcPr>
            <w:tcW w:type="dxa" w:w="51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Whether the prior is re-anchored every slot or fixed at first contact.</w:t>
            </w:r>
          </w:p>
        </w:tc>
      </w:tr>
      <w:tr>
        <w:tc>
          <w:tcPr>
            <w:tcW w:type="dxa" w:w="26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bayesian.decay_lambda</w:t>
            </w:r>
          </w:p>
        </w:tc>
        <w:tc>
          <w:tcPr>
            <w:tcW w:type="dxa" w:w="13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0.995</w:t>
            </w:r>
          </w:p>
        </w:tc>
        <w:tc>
          <w:tcPr>
            <w:tcW w:type="dxa" w:w="51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Evidence forgetting rate. Half-life about 139 slots.</w:t>
            </w:r>
          </w:p>
        </w:tc>
      </w:tr>
      <w:tr>
        <w:tc>
          <w:tcPr>
            <w:tcW w:type="dxa" w:w="26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bayesian.drift_decay_lambda</w:t>
            </w:r>
          </w:p>
        </w:tc>
        <w:tc>
          <w:tcPr>
            <w:tcW w:type="dxa" w:w="13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0.90</w:t>
            </w:r>
          </w:p>
        </w:tc>
        <w:tc>
          <w:tcPr>
            <w:tcW w:type="dxa" w:w="51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Accelerated forgetting while a drift alarm is active.</w:t>
            </w:r>
          </w:p>
        </w:tc>
      </w:tr>
      <w:tr>
        <w:tc>
          <w:tcPr>
            <w:tcW w:type="dxa" w:w="26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decision.exploration_floor</w:t>
            </w:r>
          </w:p>
        </w:tc>
        <w:tc>
          <w:tcPr>
            <w:tcW w:type="dxa" w:w="13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0.02</w:t>
            </w:r>
          </w:p>
        </w:tc>
        <w:tc>
          <w:tcPr>
            <w:tcW w:type="dxa" w:w="51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Minimum probability of a forced exploration scan.</w:t>
            </w:r>
          </w:p>
        </w:tc>
      </w:tr>
      <w:tr>
        <w:tc>
          <w:tcPr>
            <w:tcW w:type="dxa" w:w="26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adaptive.max_influence</w:t>
            </w:r>
          </w:p>
        </w:tc>
        <w:tc>
          <w:tcPr>
            <w:tcW w:type="dxa" w:w="13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0.50</w:t>
            </w:r>
          </w:p>
        </w:tc>
        <w:tc>
          <w:tcPr>
            <w:tcW w:type="dxa" w:w="51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Ceiling on w in ADAPTIVE_ASSISTED.</w:t>
            </w:r>
          </w:p>
        </w:tc>
      </w:tr>
      <w:tr>
        <w:tc>
          <w:tcPr>
            <w:tcW w:type="dxa" w:w="26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adaptive.window</w:t>
            </w:r>
          </w:p>
        </w:tc>
        <w:tc>
          <w:tcPr>
            <w:tcW w:type="dxa" w:w="13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120</w:t>
            </w:r>
          </w:p>
        </w:tc>
        <w:tc>
          <w:tcPr>
            <w:tcW w:type="dxa" w:w="51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Sliding window for performance and calibration tracking.</w:t>
            </w:r>
          </w:p>
        </w:tc>
      </w:tr>
      <w:tr>
        <w:tc>
          <w:tcPr>
            <w:tcW w:type="dxa" w:w="26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adaptive.drift_signal</w:t>
            </w:r>
          </w:p>
        </w:tc>
        <w:tc>
          <w:tcPr>
            <w:tcW w:type="dxa" w:w="1300"/>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belief_error</w:t>
            </w:r>
          </w:p>
        </w:tc>
        <w:tc>
          <w:tcPr>
            <w:tcW w:type="dxa" w:w="5100"/>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What the change detector watches.</w:t>
            </w:r>
          </w:p>
        </w:tc>
      </w:tr>
      <w:tr>
        <w:tc>
          <w:tcPr>
            <w:tcW w:type="dxa" w:w="26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adaptive.acceptance.*</w:t>
            </w:r>
          </w:p>
        </w:tc>
        <w:tc>
          <w:tcPr>
            <w:tcW w:type="dxa" w:w="1300"/>
            <w:shd w:fill="F6F9FA" w:color="auto" w:val="clear"/>
            <w:tcMar>
              <w:top w:type="dxa" w:w="90"/>
              <w:left w:type="dxa" w:w="130"/>
              <w:bottom w:type="dxa" w:w="90"/>
              <w:right w:type="dxa" w:w="130"/>
            </w:tcMar>
          </w:tcPr>
          <w:p>
            <w:pPr>
              <w:spacing w:after="0" w:line="250"/>
            </w:pPr>
            <w:r>
              <w:rPr>
                <w:rFonts w:ascii="Consolas" w:cs="Consolas" w:eastAsia="Consolas" w:hAnsi="Consolas"/>
                <w:color w:val="1A2226"/>
                <w:sz w:val="19"/>
                <w:szCs w:val="19"/>
              </w:rPr>
              <w:t xml:space="preserve">see 6.3</w:t>
            </w:r>
          </w:p>
        </w:tc>
        <w:tc>
          <w:tcPr>
            <w:tcW w:type="dxa" w:w="5100"/>
            <w:shd w:fill="F6F9FA" w:color="auto" w:val="clear"/>
            <w:tcMar>
              <w:top w:type="dxa" w:w="90"/>
              <w:left w:type="dxa" w:w="130"/>
              <w:bottom w:type="dxa" w:w="90"/>
              <w:right w:type="dxa" w:w="130"/>
            </w:tcMar>
          </w:tcPr>
          <w:p>
            <w:pPr>
              <w:spacing w:after="0" w:line="250"/>
            </w:pPr>
            <w:r>
              <w:rPr>
                <w:rFonts w:ascii="Calibri" w:cs="Calibri" w:eastAsia="Calibri" w:hAnsi="Calibri"/>
                <w:color w:val="1A2226"/>
                <w:sz w:val="19"/>
                <w:szCs w:val="19"/>
              </w:rPr>
              <w:t xml:space="preserve">The five promotion criteria and the stability window.</w:t>
            </w:r>
          </w:p>
        </w:tc>
      </w:tr>
    </w:tbl>
    <w:p>
      <w:pPr>
        <w:pBdr>
          <w:bottom w:val="single" w:color="D5DCE0" w:sz="6" w:space="6"/>
        </w:pBdr>
        <w:spacing w:after="200" w:before="100"/>
      </w:pPr>
      <w:r>
        <w:t xml:space="preserve"/>
      </w:r>
    </w:p>
    <w:p>
      <w:pPr>
        <w:spacing w:after="140" w:before="0" w:line="276"/>
      </w:pPr>
      <w:r>
        <w:rPr>
          <w:rFonts w:ascii="Calibri" w:cs="Calibri" w:eastAsia="Calibri" w:hAnsi="Calibri"/>
          <w:color w:val="73838C"/>
          <w:sz w:val="18"/>
          <w:szCs w:val="18"/>
        </w:rPr>
        <w:t xml:space="preserve">Prepared from the SmartScan source tree — backend/app/ml, backend/app/adaptive, backend/app/scheduler, backend/app/receiver and configs/default.yaml. Figures quoted are those recorded in the project's own validation runs and can be regenerated with the scripts in the repository.</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3838C"/>
        <w:sz w:val="16"/>
        <w:szCs w:val="16"/>
      </w:rPr>
      <w:t xml:space="preserve">Page </w:t>
    </w:r>
    <w:r>
      <w:rPr>
        <w:rFonts w:ascii="Calibri" w:cs="Calibri" w:eastAsia="Calibri" w:hAnsi="Calibri"/>
        <w:color w:val="73838C"/>
        <w:sz w:val="16"/>
        <w:szCs w:val="16"/>
      </w:rPr>
      <w:fldChar w:fldCharType="begin"/>
      <w:instrText xml:space="preserve">PAGE</w:instrText>
      <w:fldChar w:fldCharType="separate"/>
      <w:fldChar w:fldCharType="end"/>
    </w:r>
    <w:r>
      <w:rPr>
        <w:rFonts w:ascii="Calibri" w:cs="Calibri" w:eastAsia="Calibri" w:hAnsi="Calibri"/>
        <w:color w:val="73838C"/>
        <w:sz w:val="16"/>
        <w:szCs w:val="16"/>
      </w:rPr>
      <w:t xml:space="preserve"> of </w:t>
    </w:r>
    <w:r>
      <w:rPr>
        <w:rFonts w:ascii="Calibri" w:cs="Calibri" w:eastAsia="Calibri" w:hAnsi="Calibri"/>
        <w:color w:val="7383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0" w:sz="4" w:space="6"/>
      </w:pBdr>
      <w:tabs>
        <w:tab w:val="right" w:pos="9000"/>
      </w:tabs>
      <w:spacing w:after="100"/>
    </w:pPr>
    <w:r>
      <w:rPr>
        <w:rFonts w:ascii="Calibri" w:cs="Calibri" w:eastAsia="Calibri" w:hAnsi="Calibri"/>
        <w:color w:val="73838C"/>
        <w:sz w:val="16"/>
        <w:szCs w:val="16"/>
      </w:rPr>
      <w:t xml:space="preserve">Smart Scan Strategy</w:t>
    </w:r>
    <w:r>
      <w:rPr>
        <w:rFonts w:ascii="Calibri" w:cs="Calibri" w:eastAsia="Calibri" w:hAnsi="Calibri"/>
        <w:color w:val="73838C"/>
        <w:sz w:val="16"/>
        <w:szCs w:val="16"/>
      </w:rPr>
      <w:t xml:space="preserve">	Three-Layer Decision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Scan Strategy — Three-Layer Decision Architecture</dc:title>
  <dc:creator>Smart Scan Strategy</dc:creator>
  <dc:description>How the offline model, mathematical decision layer, execution layer and hidden adaptive layer work together.</dc:description>
  <cp:lastModifiedBy>Un-named</cp:lastModifiedBy>
  <cp:revision>1</cp:revision>
  <dcterms:created xsi:type="dcterms:W3CDTF">2026-09-10T07:14:58.956Z</dcterms:created>
  <dcterms:modified xsi:type="dcterms:W3CDTF">2026-09-10T07:14:58.956Z</dcterms:modified>
</cp:coreProperties>
</file>

<file path=docProps/custom.xml><?xml version="1.0" encoding="utf-8"?>
<Properties xmlns="http://schemas.openxmlformats.org/officeDocument/2006/custom-properties" xmlns:vt="http://schemas.openxmlformats.org/officeDocument/2006/docPropsVTypes"/>
</file>