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True</w:t>
      </w:r>
      <w:r w:rsidR="0074080C"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(results depend on the size(n) of the sample)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False</w:t>
      </w:r>
      <w:r w:rsidR="0074080C"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(sampling frame is a list of all the items in the target population)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True</w:t>
      </w:r>
      <w:r w:rsidR="0074080C"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(Large sample = less standard deviation)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more than 9000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ANS: average rating </w:t>
      </w:r>
    </w:p>
    <w:p w:rsidR="000A30DC" w:rsidRPr="0015708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color w:val="262626" w:themeColor="text1" w:themeTint="D9"/>
          <w:sz w:val="22"/>
          <w:szCs w:val="22"/>
        </w:rPr>
        <w:t>The s</w:t>
      </w:r>
      <w:r w:rsidR="000A30DC" w:rsidRPr="00157081">
        <w:rPr>
          <w:rFonts w:ascii="Book Antiqua" w:hAnsi="Book Antiqua" w:cs="BookAntiqua"/>
          <w:color w:val="262626" w:themeColor="text1" w:themeTint="D9"/>
          <w:sz w:val="22"/>
          <w:szCs w:val="22"/>
        </w:rPr>
        <w:t xml:space="preserve">ampling </w:t>
      </w:r>
      <w:proofErr w:type="gramStart"/>
      <w:r w:rsidR="000A30DC" w:rsidRPr="00157081">
        <w:rPr>
          <w:rFonts w:ascii="Book Antiqua" w:hAnsi="Book Antiqua" w:cs="BookAntiqua"/>
          <w:color w:val="262626" w:themeColor="text1" w:themeTint="D9"/>
          <w:sz w:val="22"/>
          <w:szCs w:val="22"/>
        </w:rPr>
        <w:t>frame</w:t>
      </w:r>
      <w:proofErr w:type="gramEnd"/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ANS: All readers of </w:t>
      </w:r>
      <w:r w:rsidRPr="00157081">
        <w:rPr>
          <w:rFonts w:ascii="Book Antiqua" w:hAnsi="Book Antiqua" w:cs="BookAntiqua-Italic"/>
          <w:b/>
          <w:bCs/>
          <w:color w:val="262626" w:themeColor="text1" w:themeTint="D9"/>
          <w:sz w:val="22"/>
          <w:szCs w:val="22"/>
        </w:rPr>
        <w:t>PC Magazine</w:t>
      </w:r>
    </w:p>
    <w:p w:rsidR="000A30DC" w:rsidRPr="00157081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225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Random</w:t>
      </w: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F72DA9" w:rsidRPr="00157081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ANS: The area/state/country could be one. The category of the product presented in the Survey. </w:t>
      </w:r>
      <w:proofErr w:type="gramStart"/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Plus</w:t>
      </w:r>
      <w:proofErr w:type="gramEnd"/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the response rate is not available so we don’t know the motivation of the people responded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74080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74080C" w:rsidRPr="00157081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lastRenderedPageBreak/>
        <w:t xml:space="preserve">ANS: True (Confidence interval identifies the collection of values for the population </w:t>
      </w:r>
      <w:r w:rsidR="00E50D95"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which is</w:t>
      </w: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consistent with the observed sample)</w:t>
      </w:r>
    </w:p>
    <w:p w:rsidR="0074080C" w:rsidRPr="0074080C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74080C" w:rsidRPr="00157081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False (Cannot say that with absolute certainty with this information)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74080C" w:rsidRPr="00157081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</w:t>
      </w:r>
      <w:r w:rsidR="00E50D95"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 False (Confidence Interval is depended on many factors and not just  </w:t>
      </w:r>
      <w:r w:rsidR="00E50D95" w:rsidRPr="00157081">
        <w:rPr>
          <w:rFonts w:ascii="Book Antiqua" w:hAnsi="Book Antiqua" w:cs="Symbol"/>
          <w:b/>
          <w:bCs/>
          <w:i/>
          <w:color w:val="262626" w:themeColor="text1" w:themeTint="D9"/>
          <w:sz w:val="22"/>
          <w:szCs w:val="22"/>
        </w:rPr>
        <w:t>μ)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4230888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E50D95" w:rsidRPr="00157081" w:rsidRDefault="00E50D95" w:rsidP="00E50D95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Not enough information to answer this question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Yes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Yes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Incorrect (confidence interval is 95%)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 xml:space="preserve">ANS: Incorrect 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Correct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Incorrect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F926AA" w:rsidRPr="00157081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</w:pPr>
      <w:r w:rsidRPr="00157081">
        <w:rPr>
          <w:rFonts w:ascii="Book Antiqua" w:hAnsi="Book Antiqua" w:cs="BookAntiqua"/>
          <w:b/>
          <w:bCs/>
          <w:color w:val="262626" w:themeColor="text1" w:themeTint="D9"/>
          <w:sz w:val="22"/>
          <w:szCs w:val="22"/>
        </w:rPr>
        <w:t>ANS: Incorrect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F926AA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The 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F926AA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6</w:t>
      </w:r>
      <w:r w:rsidR="00BD2113" w:rsidRPr="00F926AA">
        <w:rPr>
          <w:rFonts w:ascii="Book Antiqua" w:hAnsi="Book Antiqua" w:cs="BookAntiqua"/>
          <w:b/>
          <w:bCs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F926AA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84</w:t>
      </w:r>
      <w:r w:rsidR="00BD2113" w:rsidRPr="00F926AA">
        <w:rPr>
          <w:rFonts w:ascii="Book Antiqua" w:hAnsi="Book Antiqua" w:cs="BookAntiqua"/>
          <w:b/>
          <w:bCs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0663904">
    <w:abstractNumId w:val="2"/>
  </w:num>
  <w:num w:numId="2" w16cid:durableId="1536237274">
    <w:abstractNumId w:val="5"/>
  </w:num>
  <w:num w:numId="3" w16cid:durableId="1064524040">
    <w:abstractNumId w:val="1"/>
  </w:num>
  <w:num w:numId="4" w16cid:durableId="1368987578">
    <w:abstractNumId w:val="0"/>
  </w:num>
  <w:num w:numId="5" w16cid:durableId="1722711741">
    <w:abstractNumId w:val="7"/>
  </w:num>
  <w:num w:numId="6" w16cid:durableId="1961766692">
    <w:abstractNumId w:val="3"/>
  </w:num>
  <w:num w:numId="7" w16cid:durableId="650865732">
    <w:abstractNumId w:val="10"/>
  </w:num>
  <w:num w:numId="8" w16cid:durableId="867910646">
    <w:abstractNumId w:val="4"/>
  </w:num>
  <w:num w:numId="9" w16cid:durableId="2039699013">
    <w:abstractNumId w:val="9"/>
  </w:num>
  <w:num w:numId="10" w16cid:durableId="1431587456">
    <w:abstractNumId w:val="12"/>
  </w:num>
  <w:num w:numId="11" w16cid:durableId="1383821041">
    <w:abstractNumId w:val="11"/>
  </w:num>
  <w:num w:numId="12" w16cid:durableId="1823963312">
    <w:abstractNumId w:val="8"/>
  </w:num>
  <w:num w:numId="13" w16cid:durableId="1232354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93B35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57081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080C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27333"/>
    <w:rsid w:val="00E3315D"/>
    <w:rsid w:val="00E4692C"/>
    <w:rsid w:val="00E50D95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72DA9"/>
    <w:rsid w:val="00F926AA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2F2BC"/>
  <w15:chartTrackingRefBased/>
  <w15:docId w15:val="{78E4F5B4-B3AF-4200-84B4-42ACBD2A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umang mantri</cp:lastModifiedBy>
  <cp:revision>2</cp:revision>
  <cp:lastPrinted>2010-04-12T10:51:00Z</cp:lastPrinted>
  <dcterms:created xsi:type="dcterms:W3CDTF">2023-04-06T12:25:00Z</dcterms:created>
  <dcterms:modified xsi:type="dcterms:W3CDTF">2023-04-06T12:25:00Z</dcterms:modified>
</cp:coreProperties>
</file>