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c9fcca160cc52fb71030922d9c10a49c778c819"/>
    <w:p>
      <w:pPr>
        <w:pStyle w:val="Heading1"/>
      </w:pPr>
      <w:r>
        <w:t xml:space="preserve">Detecting Financial Fraud Using Machine Learning</w:t>
      </w:r>
    </w:p>
    <w:bookmarkStart w:id="20" w:name="X055cb21c3ac5afc8c68acd79088e38786dae4a7"/>
    <w:p>
      <w:pPr>
        <w:pStyle w:val="Heading2"/>
      </w:pPr>
      <w:r>
        <w:t xml:space="preserve">FraudSentinel v3.0: An Advanced Ensemble-Based Financial Threat Detection Ecosystem</w:t>
      </w:r>
    </w:p>
    <w:p>
      <w:r>
        <w:pict>
          <v:rect style="width:0;height:1.5pt" o:hralign="center" o:hrstd="t" o:hr="t"/>
        </w:pict>
      </w:r>
    </w:p>
    <w:p>
      <w:pPr>
        <w:pStyle w:val="FirstParagraph"/>
      </w:pPr>
      <w:r>
        <w:rPr>
          <w:b/>
          <w:bCs/>
        </w:rPr>
        <w:t xml:space="preserve">Group 01</w:t>
      </w:r>
      <w:r>
        <w:t xml:space="preserve"> </w:t>
      </w:r>
      <w:r>
        <w:rPr>
          <w:b/>
          <w:bCs/>
        </w:rPr>
        <w:t xml:space="preserve">Abhishek Kumar Saroj</w:t>
      </w:r>
      <w:r>
        <w:t xml:space="preserve"> </w:t>
      </w:r>
      <w:r>
        <w:t xml:space="preserve">(Project Lead &amp; ML Architecture)</w:t>
      </w:r>
      <w:r>
        <w:t xml:space="preserve"> </w:t>
      </w:r>
      <w:r>
        <w:rPr>
          <w:b/>
          <w:bCs/>
        </w:rPr>
        <w:t xml:space="preserve">Aman Kumar</w:t>
      </w:r>
      <w:r>
        <w:t xml:space="preserve"> </w:t>
      </w:r>
      <w:r>
        <w:t xml:space="preserve">(Backend &amp; SaaS Integration)</w:t>
      </w:r>
      <w:r>
        <w:t xml:space="preserve"> </w:t>
      </w:r>
      <w:r>
        <w:rPr>
          <w:b/>
          <w:bCs/>
        </w:rPr>
        <w:t xml:space="preserve">Amit</w:t>
      </w:r>
      <w:r>
        <w:t xml:space="preserve"> </w:t>
      </w:r>
      <w:r>
        <w:t xml:space="preserve">(Data Engineering &amp; Visualization)</w:t>
      </w:r>
      <w:r>
        <w:t xml:space="preserve"> </w:t>
      </w:r>
      <w:r>
        <w:rPr>
          <w:b/>
          <w:bCs/>
        </w:rPr>
        <w:t xml:space="preserve">Ankit</w:t>
      </w:r>
      <w:r>
        <w:t xml:space="preserve"> </w:t>
      </w:r>
      <w:r>
        <w:t xml:space="preserve">(UI/UX &amp; Frontend Cyber-Aesthetics)</w:t>
      </w:r>
    </w:p>
    <w:p>
      <w:pPr>
        <w:pStyle w:val="BodyText"/>
      </w:pPr>
      <w:r>
        <w:rPr>
          <w:b/>
          <w:bCs/>
        </w:rPr>
        <w:t xml:space="preserve">Department of Computer Science — Advanced Machine Learning</w:t>
      </w:r>
      <w:r>
        <w:t xml:space="preserve"> </w:t>
      </w:r>
      <w:r>
        <w:rPr>
          <w:b/>
          <w:bCs/>
        </w:rPr>
        <w:t xml:space="preserve">Academic Year 2025–2026</w:t>
      </w:r>
    </w:p>
    <w:p>
      <w:r>
        <w:pict>
          <v:rect style="width:0;height:1.5pt" o:hralign="center" o:hrstd="t" o:hr="t"/>
        </w:pict>
      </w:r>
    </w:p>
    <w:bookmarkEnd w:id="20"/>
    <w:bookmarkStart w:id="21" w:name="i.-abstract"/>
    <w:p>
      <w:pPr>
        <w:pStyle w:val="Heading2"/>
      </w:pPr>
      <w:r>
        <w:t xml:space="preserve">📄 I. ABSTRACT</w:t>
      </w:r>
    </w:p>
    <w:p>
      <w:pPr>
        <w:pStyle w:val="FirstParagraph"/>
      </w:pPr>
      <w:r>
        <w:t xml:space="preserve">In the modern financial landscape, the proliferation of digital transactions has facilitated unprecedented economic growth while simultaneously creating complex vulnerabilities for credit card fraud. Traditional rule-based engines, which rely on static thresholds and human-defined logic, are increasingly incapable of detecting the subtle, non-linear patterns of sophisticated cybercriminal syndicates. This project presents</w:t>
      </w:r>
      <w:r>
        <w:t xml:space="preserve"> </w:t>
      </w:r>
      <w:r>
        <w:rPr>
          <w:b/>
          <w:bCs/>
        </w:rPr>
        <w:t xml:space="preserve">FraudSentinel v3.0</w:t>
      </w:r>
      <w:r>
        <w:t xml:space="preserve">, a comprehensive, production-grade fraud detection platform. Unlike isolated research experiments, FraudSentinel integrates an eight-model ensemble architecture (XGBoost, CatBoost, LightGBM, Random Forest, SVM, Logistic Regression, MLP Neural Networks, and Isolation Forest) into a real-time B2B SaaS infrastructure.</w:t>
      </w:r>
    </w:p>
    <w:p>
      <w:pPr>
        <w:pStyle w:val="BodyText"/>
      </w:pPr>
      <w:r>
        <w:t xml:space="preserve">The system leverages a 10,000-transaction high-fidelity synthetic dataset, meticulously calibrated to mirror the statistical properties of the European Credit Card Fraud dataset. By implementing a robust pipeline consisting of</w:t>
      </w:r>
      <w:r>
        <w:t xml:space="preserve"> </w:t>
      </w:r>
      <w:r>
        <w:rPr>
          <w:rStyle w:val="VerbatimChar"/>
        </w:rPr>
        <w:t xml:space="preserve">RobustScaler</w:t>
      </w:r>
      <w:r>
        <w:t xml:space="preserve"> </w:t>
      </w:r>
      <w:r>
        <w:t xml:space="preserve">for outlier-resistant normalization and</w:t>
      </w:r>
      <w:r>
        <w:t xml:space="preserve"> </w:t>
      </w:r>
      <w:r>
        <w:rPr>
          <w:rStyle w:val="VerbatimChar"/>
        </w:rPr>
        <w:t xml:space="preserve">SMOTE</w:t>
      </w:r>
      <w:r>
        <w:t xml:space="preserve"> </w:t>
      </w:r>
      <w:r>
        <w:t xml:space="preserve">for class imbalance correction (exclusively on training splits to prevent data leakage), the system achieved near-perfect evaluation metrics across multiple supervised classifiers. Furthermore, the platform introduces</w:t>
      </w:r>
      <w:r>
        <w:t xml:space="preserve"> </w:t>
      </w:r>
      <w:r>
        <w:rPr>
          <w:b/>
          <w:bCs/>
        </w:rPr>
        <w:t xml:space="preserve">Cyber Reconnaissance Link Analysis</w:t>
      </w:r>
      <w:r>
        <w:t xml:space="preserve"> </w:t>
      </w:r>
      <w:r>
        <w:t xml:space="preserve">via 3D network graphs and real-time</w:t>
      </w:r>
      <w:r>
        <w:t xml:space="preserve"> </w:t>
      </w:r>
      <w:r>
        <w:rPr>
          <w:b/>
          <w:bCs/>
        </w:rPr>
        <w:t xml:space="preserve">XAI (Explainable AI)</w:t>
      </w:r>
      <w:r>
        <w:t xml:space="preserve"> </w:t>
      </w:r>
      <w:r>
        <w:t xml:space="preserve">using SHAP (Shapley Additive Explanations) to provide human-readable justifications for every automated decision. This report provides an exhaustive deep-dive into the mathematical, architectural, and operational components of the FraudSentinel ecosystem, spanning over 30 pages worth of technical density.</w:t>
      </w:r>
    </w:p>
    <w:p>
      <w:r>
        <w:pict>
          <v:rect style="width:0;height:1.5pt" o:hralign="center" o:hrstd="t" o:hr="t"/>
        </w:pict>
      </w:r>
    </w:p>
    <w:bookmarkEnd w:id="21"/>
    <w:bookmarkStart w:id="22" w:name="ii.-table-of-contents"/>
    <w:p>
      <w:pPr>
        <w:pStyle w:val="Heading2"/>
      </w:pPr>
      <w:r>
        <w:t xml:space="preserve">📑 II. TABLE OF CONTENTS</w:t>
      </w:r>
    </w:p>
    <w:p>
      <w:pPr>
        <w:pStyle w:val="Compact"/>
        <w:numPr>
          <w:ilvl w:val="0"/>
          <w:numId w:val="1001"/>
        </w:numPr>
      </w:pPr>
      <w:r>
        <w:rPr>
          <w:b/>
          <w:bCs/>
        </w:rPr>
        <w:t xml:space="preserve">Introduction &amp; Problem Domain</w:t>
      </w:r>
      <w:r>
        <w:t xml:space="preserve"> </w:t>
      </w:r>
      <w:r>
        <w:t xml:space="preserve">(The Crisis of Modern Fraud)</w:t>
      </w:r>
    </w:p>
    <w:p>
      <w:pPr>
        <w:pStyle w:val="Compact"/>
        <w:numPr>
          <w:ilvl w:val="0"/>
          <w:numId w:val="1001"/>
        </w:numPr>
      </w:pPr>
      <w:r>
        <w:rPr>
          <w:b/>
          <w:bCs/>
        </w:rPr>
        <w:t xml:space="preserve">Feasibility Study &amp; Project Management</w:t>
      </w:r>
      <w:r>
        <w:t xml:space="preserve"> </w:t>
      </w:r>
      <w:r>
        <w:t xml:space="preserve">(Agile Methodology &amp; Resource Allocation)</w:t>
      </w:r>
    </w:p>
    <w:p>
      <w:pPr>
        <w:pStyle w:val="Compact"/>
        <w:numPr>
          <w:ilvl w:val="0"/>
          <w:numId w:val="1001"/>
        </w:numPr>
      </w:pPr>
      <w:r>
        <w:rPr>
          <w:b/>
          <w:bCs/>
        </w:rPr>
        <w:t xml:space="preserve">Literature Review</w:t>
      </w:r>
      <w:r>
        <w:t xml:space="preserve"> </w:t>
      </w:r>
      <w:r>
        <w:t xml:space="preserve">(Evolution from Rules to Neural Networks)</w:t>
      </w:r>
    </w:p>
    <w:p>
      <w:pPr>
        <w:pStyle w:val="Compact"/>
        <w:numPr>
          <w:ilvl w:val="0"/>
          <w:numId w:val="1001"/>
        </w:numPr>
      </w:pPr>
      <w:r>
        <w:rPr>
          <w:b/>
          <w:bCs/>
        </w:rPr>
        <w:t xml:space="preserve">Data Engineering &amp; Preprocessing</w:t>
      </w:r>
      <w:r>
        <w:t xml:space="preserve"> </w:t>
      </w:r>
      <w:r>
        <w:t xml:space="preserve">(The RobustScaler &amp; SMOTE Protocol)</w:t>
      </w:r>
    </w:p>
    <w:p>
      <w:pPr>
        <w:pStyle w:val="Compact"/>
        <w:numPr>
          <w:ilvl w:val="0"/>
          <w:numId w:val="1001"/>
        </w:numPr>
      </w:pPr>
      <w:r>
        <w:rPr>
          <w:b/>
          <w:bCs/>
        </w:rPr>
        <w:t xml:space="preserve">Exploratory Data Intelligence (EDI)</w:t>
      </w:r>
      <w:r>
        <w:t xml:space="preserve"> </w:t>
      </w:r>
      <w:r>
        <w:t xml:space="preserve">(3D PCA &amp; Feature Separation)</w:t>
      </w:r>
    </w:p>
    <w:p>
      <w:pPr>
        <w:pStyle w:val="Compact"/>
        <w:numPr>
          <w:ilvl w:val="0"/>
          <w:numId w:val="1001"/>
        </w:numPr>
      </w:pPr>
      <w:r>
        <w:rPr>
          <w:b/>
          <w:bCs/>
        </w:rPr>
        <w:t xml:space="preserve">The Inference Arena: Supervised Model Architecture</w:t>
      </w:r>
      <w:r>
        <w:t xml:space="preserve"> </w:t>
      </w:r>
      <w:r>
        <w:t xml:space="preserve">(Mathematical Derivations)</w:t>
      </w:r>
    </w:p>
    <w:p>
      <w:pPr>
        <w:pStyle w:val="Compact"/>
        <w:numPr>
          <w:ilvl w:val="1"/>
          <w:numId w:val="1002"/>
        </w:numPr>
      </w:pPr>
      <w:r>
        <w:t xml:space="preserve">6.1 XGBoost Optimization</w:t>
      </w:r>
    </w:p>
    <w:p>
      <w:pPr>
        <w:pStyle w:val="Compact"/>
        <w:numPr>
          <w:ilvl w:val="1"/>
          <w:numId w:val="1002"/>
        </w:numPr>
      </w:pPr>
      <w:r>
        <w:t xml:space="preserve">6.2 CatBoost Categorical Handling</w:t>
      </w:r>
    </w:p>
    <w:p>
      <w:pPr>
        <w:pStyle w:val="Compact"/>
        <w:numPr>
          <w:ilvl w:val="1"/>
          <w:numId w:val="1002"/>
        </w:numPr>
      </w:pPr>
      <w:r>
        <w:t xml:space="preserve">6.3 LightGBM Speed &amp; Precision</w:t>
      </w:r>
    </w:p>
    <w:p>
      <w:pPr>
        <w:pStyle w:val="Compact"/>
        <w:numPr>
          <w:ilvl w:val="1"/>
          <w:numId w:val="1002"/>
        </w:numPr>
      </w:pPr>
      <w:r>
        <w:t xml:space="preserve">6.4 Neural Network Topology</w:t>
      </w:r>
    </w:p>
    <w:p>
      <w:pPr>
        <w:pStyle w:val="Compact"/>
        <w:numPr>
          <w:ilvl w:val="0"/>
          <w:numId w:val="1001"/>
        </w:numPr>
      </w:pPr>
      <w:r>
        <w:rPr>
          <w:b/>
          <w:bCs/>
        </w:rPr>
        <w:t xml:space="preserve">The Anomaly Sentinel: Unsupervised Detection Logic</w:t>
      </w:r>
      <w:r>
        <w:t xml:space="preserve"> </w:t>
      </w:r>
      <w:r>
        <w:t xml:space="preserve">(Isolation Forest Deep Dive)</w:t>
      </w:r>
    </w:p>
    <w:p>
      <w:pPr>
        <w:pStyle w:val="Compact"/>
        <w:numPr>
          <w:ilvl w:val="0"/>
          <w:numId w:val="1001"/>
        </w:numPr>
      </w:pPr>
      <w:r>
        <w:rPr>
          <w:b/>
          <w:bCs/>
        </w:rPr>
        <w:t xml:space="preserve">The</w:t>
      </w:r>
      <w:r>
        <w:rPr>
          <w:b/>
          <w:bCs/>
        </w:rPr>
        <w:t xml:space="preserve"> </w:t>
      </w:r>
      <w:r>
        <w:rPr>
          <w:b/>
          <w:bCs/>
        </w:rPr>
        <w:t xml:space="preserve">“</w:t>
      </w:r>
      <w:r>
        <w:rPr>
          <w:b/>
          <w:bCs/>
        </w:rPr>
        <w:t xml:space="preserve">Supreme Court</w:t>
      </w:r>
      <w:r>
        <w:rPr>
          <w:b/>
          <w:bCs/>
        </w:rPr>
        <w:t xml:space="preserve">”</w:t>
      </w:r>
      <w:r>
        <w:rPr>
          <w:b/>
          <w:bCs/>
        </w:rPr>
        <w:t xml:space="preserve"> </w:t>
      </w:r>
      <w:r>
        <w:rPr>
          <w:b/>
          <w:bCs/>
        </w:rPr>
        <w:t xml:space="preserve">Consensus Mechanism</w:t>
      </w:r>
      <w:r>
        <w:t xml:space="preserve"> </w:t>
      </w:r>
      <w:r>
        <w:t xml:space="preserve">(Ensemble Voting Algorithms)</w:t>
      </w:r>
    </w:p>
    <w:p>
      <w:pPr>
        <w:pStyle w:val="Compact"/>
        <w:numPr>
          <w:ilvl w:val="0"/>
          <w:numId w:val="1001"/>
        </w:numPr>
      </w:pPr>
      <w:r>
        <w:rPr>
          <w:b/>
          <w:bCs/>
        </w:rPr>
        <w:t xml:space="preserve">Enterprise SaaS Integration Layer</w:t>
      </w:r>
      <w:r>
        <w:t xml:space="preserve"> </w:t>
      </w:r>
      <w:r>
        <w:t xml:space="preserve">(API Gateway, Auth, &amp; Webhooks)</w:t>
      </w:r>
    </w:p>
    <w:p>
      <w:pPr>
        <w:pStyle w:val="Compact"/>
        <w:numPr>
          <w:ilvl w:val="0"/>
          <w:numId w:val="1001"/>
        </w:numPr>
      </w:pPr>
      <w:r>
        <w:rPr>
          <w:b/>
          <w:bCs/>
        </w:rPr>
        <w:t xml:space="preserve">Velocity Shield: Cyber-Defense Layer</w:t>
      </w:r>
      <w:r>
        <w:t xml:space="preserve"> </w:t>
      </w:r>
      <w:r>
        <w:t xml:space="preserve">(Rate Limiting &amp; DDoS Prevention)</w:t>
      </w:r>
    </w:p>
    <w:p>
      <w:pPr>
        <w:pStyle w:val="Compact"/>
        <w:numPr>
          <w:ilvl w:val="0"/>
          <w:numId w:val="1001"/>
        </w:numPr>
      </w:pPr>
      <w:r>
        <w:rPr>
          <w:b/>
          <w:bCs/>
        </w:rPr>
        <w:t xml:space="preserve">XAI &amp; The AI Reasoner</w:t>
      </w:r>
      <w:r>
        <w:t xml:space="preserve"> </w:t>
      </w:r>
      <w:r>
        <w:t xml:space="preserve">(SHAP Mathematics &amp; Natural Language Alerting)</w:t>
      </w:r>
    </w:p>
    <w:p>
      <w:pPr>
        <w:pStyle w:val="Compact"/>
        <w:numPr>
          <w:ilvl w:val="0"/>
          <w:numId w:val="1001"/>
        </w:numPr>
      </w:pPr>
      <w:r>
        <w:rPr>
          <w:b/>
          <w:bCs/>
        </w:rPr>
        <w:t xml:space="preserve">Cyber Reconnaissance: 3D Fraud Ring Visualization</w:t>
      </w:r>
      <w:r>
        <w:t xml:space="preserve"> </w:t>
      </w:r>
      <w:r>
        <w:t xml:space="preserve">(Graph Link Analysis)</w:t>
      </w:r>
    </w:p>
    <w:p>
      <w:pPr>
        <w:pStyle w:val="Compact"/>
        <w:numPr>
          <w:ilvl w:val="0"/>
          <w:numId w:val="1001"/>
        </w:numPr>
      </w:pPr>
      <w:r>
        <w:rPr>
          <w:b/>
          <w:bCs/>
        </w:rPr>
        <w:t xml:space="preserve">UI/UX Design Philosophy</w:t>
      </w:r>
      <w:r>
        <w:t xml:space="preserve"> </w:t>
      </w:r>
      <w:r>
        <w:t xml:space="preserve">(Cyberpunk Aesthetics &amp; Reactive Components)</w:t>
      </w:r>
    </w:p>
    <w:p>
      <w:pPr>
        <w:pStyle w:val="Compact"/>
        <w:numPr>
          <w:ilvl w:val="0"/>
          <w:numId w:val="1001"/>
        </w:numPr>
      </w:pPr>
      <w:r>
        <w:rPr>
          <w:b/>
          <w:bCs/>
        </w:rPr>
        <w:t xml:space="preserve">Experimental Results &amp; Performance Benchmarking</w:t>
      </w:r>
      <w:r>
        <w:t xml:space="preserve"> </w:t>
      </w:r>
      <w:r>
        <w:t xml:space="preserve">(PR-AUC, MCC, G-Mean)</w:t>
      </w:r>
    </w:p>
    <w:p>
      <w:pPr>
        <w:pStyle w:val="Compact"/>
        <w:numPr>
          <w:ilvl w:val="0"/>
          <w:numId w:val="1001"/>
        </w:numPr>
      </w:pPr>
      <w:r>
        <w:rPr>
          <w:b/>
          <w:bCs/>
        </w:rPr>
        <w:t xml:space="preserve">Forensic Audit &amp; Ledger Management</w:t>
      </w:r>
      <w:r>
        <w:t xml:space="preserve"> </w:t>
      </w:r>
      <w:r>
        <w:t xml:space="preserve">(SQLite Persistence)</w:t>
      </w:r>
    </w:p>
    <w:p>
      <w:pPr>
        <w:pStyle w:val="Compact"/>
        <w:numPr>
          <w:ilvl w:val="0"/>
          <w:numId w:val="1001"/>
        </w:numPr>
      </w:pPr>
      <w:r>
        <w:rPr>
          <w:b/>
          <w:bCs/>
        </w:rPr>
        <w:t xml:space="preserve">Ethical AI &amp; Bias Mitigation Framework</w:t>
      </w:r>
      <w:r>
        <w:t xml:space="preserve"> </w:t>
      </w:r>
      <w:r>
        <w:t xml:space="preserve">(Ensuring Fair Financial Decisions)</w:t>
      </w:r>
    </w:p>
    <w:p>
      <w:pPr>
        <w:pStyle w:val="Compact"/>
        <w:numPr>
          <w:ilvl w:val="0"/>
          <w:numId w:val="1001"/>
        </w:numPr>
      </w:pPr>
      <w:r>
        <w:rPr>
          <w:b/>
          <w:bCs/>
        </w:rPr>
        <w:t xml:space="preserve">Strategic ROI &amp; Business Implementation</w:t>
      </w:r>
      <w:r>
        <w:t xml:space="preserve"> </w:t>
      </w:r>
      <w:r>
        <w:t xml:space="preserve">(Financial Sector Impact)</w:t>
      </w:r>
    </w:p>
    <w:p>
      <w:pPr>
        <w:pStyle w:val="Compact"/>
        <w:numPr>
          <w:ilvl w:val="0"/>
          <w:numId w:val="1001"/>
        </w:numPr>
      </w:pPr>
      <w:r>
        <w:rPr>
          <w:b/>
          <w:bCs/>
        </w:rPr>
        <w:t xml:space="preserve">Detailed User Manual</w:t>
      </w:r>
      <w:r>
        <w:t xml:space="preserve"> </w:t>
      </w:r>
      <w:r>
        <w:t xml:space="preserve">(Dashboard Operations &amp; Monitoring)</w:t>
      </w:r>
    </w:p>
    <w:p>
      <w:pPr>
        <w:pStyle w:val="Compact"/>
        <w:numPr>
          <w:ilvl w:val="0"/>
          <w:numId w:val="1001"/>
        </w:numPr>
      </w:pPr>
      <w:r>
        <w:rPr>
          <w:b/>
          <w:bCs/>
        </w:rPr>
        <w:t xml:space="preserve">Developer Integration Guide</w:t>
      </w:r>
      <w:r>
        <w:t xml:space="preserve"> </w:t>
      </w:r>
      <w:r>
        <w:t xml:space="preserve">(API Endpoints &amp; Payload Schema)</w:t>
      </w:r>
    </w:p>
    <w:p>
      <w:pPr>
        <w:pStyle w:val="Compact"/>
        <w:numPr>
          <w:ilvl w:val="0"/>
          <w:numId w:val="1001"/>
        </w:numPr>
      </w:pPr>
      <w:r>
        <w:rPr>
          <w:b/>
          <w:bCs/>
        </w:rPr>
        <w:t xml:space="preserve">Future Roadmap &amp; Scalability</w:t>
      </w:r>
      <w:r>
        <w:t xml:space="preserve"> </w:t>
      </w:r>
      <w:r>
        <w:t xml:space="preserve">(GNNs, Blockchain, &amp; Federated Learning)</w:t>
      </w:r>
    </w:p>
    <w:p>
      <w:pPr>
        <w:pStyle w:val="Compact"/>
        <w:numPr>
          <w:ilvl w:val="0"/>
          <w:numId w:val="1001"/>
        </w:numPr>
      </w:pPr>
      <w:r>
        <w:rPr>
          <w:b/>
          <w:bCs/>
        </w:rPr>
        <w:t xml:space="preserve">Conclusion</w:t>
      </w:r>
    </w:p>
    <w:p>
      <w:pPr>
        <w:pStyle w:val="Compact"/>
        <w:numPr>
          <w:ilvl w:val="0"/>
          <w:numId w:val="1001"/>
        </w:numPr>
      </w:pPr>
      <w:r>
        <w:rPr>
          <w:b/>
          <w:bCs/>
        </w:rPr>
        <w:t xml:space="preserve">Appendices &amp; References</w:t>
      </w:r>
    </w:p>
    <w:p>
      <w:r>
        <w:pict>
          <v:rect style="width:0;height:1.5pt" o:hralign="center" o:hrstd="t" o:hr="t"/>
        </w:pict>
      </w:r>
    </w:p>
    <w:bookmarkEnd w:id="22"/>
    <w:bookmarkStart w:id="25" w:name="introduction-problem-domain"/>
    <w:p>
      <w:pPr>
        <w:pStyle w:val="Heading2"/>
      </w:pPr>
      <w:r>
        <w:t xml:space="preserve">🖋️ 1. INTRODUCTION &amp; PROBLEM DOMAIN</w:t>
      </w:r>
    </w:p>
    <w:bookmarkStart w:id="23" w:name="the-silent-epidemic"/>
    <w:p>
      <w:pPr>
        <w:pStyle w:val="Heading3"/>
      </w:pPr>
      <w:r>
        <w:t xml:space="preserve">1.1 The Silent Epidemic</w:t>
      </w:r>
    </w:p>
    <w:p>
      <w:pPr>
        <w:pStyle w:val="FirstParagraph"/>
      </w:pPr>
      <w:r>
        <w:t xml:space="preserve">Financial fraud is no longer a localized issue of stolen plastic cards; it is a global, digitized epidemic orchestrated by organized cybercriminal groups. These groups utilize automated scripts, high-velocity botnets, and complex laundering networks to siphoned billions from the global economy. For financial institutions, the challenge is binary: a</w:t>
      </w:r>
      <w:r>
        <w:t xml:space="preserve"> </w:t>
      </w:r>
      <w:r>
        <w:t xml:space="preserve">“</w:t>
      </w:r>
      <w:r>
        <w:t xml:space="preserve">False Negative</w:t>
      </w:r>
      <w:r>
        <w:t xml:space="preserve">”</w:t>
      </w:r>
      <w:r>
        <w:t xml:space="preserve"> </w:t>
      </w:r>
      <w:r>
        <w:t xml:space="preserve">results in direct monetary loss, while a</w:t>
      </w:r>
      <w:r>
        <w:t xml:space="preserve"> </w:t>
      </w:r>
      <w:r>
        <w:t xml:space="preserve">“</w:t>
      </w:r>
      <w:r>
        <w:t xml:space="preserve">False Positive</w:t>
      </w:r>
      <w:r>
        <w:t xml:space="preserve">”</w:t>
      </w:r>
      <w:r>
        <w:t xml:space="preserve"> </w:t>
      </w:r>
      <w:r>
        <w:t xml:space="preserve">results in customer friction, churn, and brand erosion.</w:t>
      </w:r>
    </w:p>
    <w:bookmarkEnd w:id="23"/>
    <w:bookmarkStart w:id="24" w:name="motivation-for-fraudsentinel-v3.0"/>
    <w:p>
      <w:pPr>
        <w:pStyle w:val="Heading3"/>
      </w:pPr>
      <w:r>
        <w:t xml:space="preserve">1.2 Motivation for FraudSentinel v3.0</w:t>
      </w:r>
    </w:p>
    <w:p>
      <w:pPr>
        <w:pStyle w:val="FirstParagraph"/>
      </w:pPr>
      <w:r>
        <w:t xml:space="preserve">The primary motivation behind this project was to move beyond</w:t>
      </w:r>
      <w:r>
        <w:t xml:space="preserve"> </w:t>
      </w:r>
      <w:r>
        <w:t xml:space="preserve">“</w:t>
      </w:r>
      <w:r>
        <w:t xml:space="preserve">toy datasets</w:t>
      </w:r>
      <w:r>
        <w:t xml:space="preserve">”</w:t>
      </w:r>
      <w:r>
        <w:t xml:space="preserve"> </w:t>
      </w:r>
      <w:r>
        <w:t xml:space="preserve">and create a system that reflects the complexities of an Enterprise environment. We recognized that a model in a Jupyter Notebook is useless unless it is wrapped in a secure API, protected by rate limiters, explained by XAI, and visualized for human security analysts. FraudSentinel v3.0 was designed to be the</w:t>
      </w:r>
      <w:r>
        <w:t xml:space="preserve"> </w:t>
      </w:r>
      <w:r>
        <w:t xml:space="preserve">“</w:t>
      </w:r>
      <w:r>
        <w:t xml:space="preserve">Standard Oil</w:t>
      </w:r>
      <w:r>
        <w:t xml:space="preserve">”</w:t>
      </w:r>
      <w:r>
        <w:t xml:space="preserve"> </w:t>
      </w:r>
      <w:r>
        <w:t xml:space="preserve">of fraud detection platforms—integrated, industrial, and intelligent.</w:t>
      </w:r>
    </w:p>
    <w:p>
      <w:r>
        <w:pict>
          <v:rect style="width:0;height:1.5pt" o:hralign="center" o:hrstd="t" o:hr="t"/>
        </w:pict>
      </w:r>
    </w:p>
    <w:bookmarkEnd w:id="24"/>
    <w:bookmarkEnd w:id="25"/>
    <w:bookmarkStart w:id="29" w:name="feasibility-study-project-management"/>
    <w:p>
      <w:pPr>
        <w:pStyle w:val="Heading2"/>
      </w:pPr>
      <w:r>
        <w:t xml:space="preserve">📊 2. FEASIBILITY STUDY &amp; PROJECT MANAGEMENT</w:t>
      </w:r>
    </w:p>
    <w:bookmarkStart w:id="26" w:name="technical-feasibility"/>
    <w:p>
      <w:pPr>
        <w:pStyle w:val="Heading3"/>
      </w:pPr>
      <w:r>
        <w:t xml:space="preserve">2.1 Technical Feasibility</w:t>
      </w:r>
    </w:p>
    <w:p>
      <w:pPr>
        <w:pStyle w:val="FirstParagraph"/>
      </w:pPr>
      <w:r>
        <w:t xml:space="preserve">The project utilizes the Python 3.11 ecosystem, leveraging</w:t>
      </w:r>
      <w:r>
        <w:t xml:space="preserve"> </w:t>
      </w:r>
      <w:r>
        <w:rPr>
          <w:rStyle w:val="VerbatimChar"/>
        </w:rPr>
        <w:t xml:space="preserve">Flask</w:t>
      </w:r>
      <w:r>
        <w:t xml:space="preserve"> </w:t>
      </w:r>
      <w:r>
        <w:t xml:space="preserve">for the microservices architecture. The computational requirements for running an eight-model ensemble were assessed. By optimizing inference using</w:t>
      </w:r>
      <w:r>
        <w:t xml:space="preserve"> </w:t>
      </w:r>
      <w:r>
        <w:rPr>
          <w:rStyle w:val="VerbatimChar"/>
        </w:rPr>
        <w:t xml:space="preserve">joblib</w:t>
      </w:r>
      <w:r>
        <w:t xml:space="preserve"> </w:t>
      </w:r>
      <w:r>
        <w:t xml:space="preserve">for serialization and</w:t>
      </w:r>
      <w:r>
        <w:t xml:space="preserve"> </w:t>
      </w:r>
      <w:r>
        <w:rPr>
          <w:rStyle w:val="VerbatimChar"/>
        </w:rPr>
        <w:t xml:space="preserve">NumPy</w:t>
      </w:r>
      <w:r>
        <w:t xml:space="preserve"> </w:t>
      </w:r>
      <w:r>
        <w:t xml:space="preserve">for vectorized operations, we achieved sub-10ms response times, proving that real-time B2B fraud detection is feasible on commodity cloud hardware.</w:t>
      </w:r>
    </w:p>
    <w:bookmarkEnd w:id="26"/>
    <w:bookmarkStart w:id="27" w:name="operational-feasibility"/>
    <w:p>
      <w:pPr>
        <w:pStyle w:val="Heading3"/>
      </w:pPr>
      <w:r>
        <w:t xml:space="preserve">2.2 Operational Feasibility</w:t>
      </w:r>
    </w:p>
    <w:p>
      <w:pPr>
        <w:pStyle w:val="FirstParagraph"/>
      </w:pPr>
      <w:r>
        <w:t xml:space="preserve">From an operational standpoint, the system is designed to integrate into existing bank stacks via REST APIs and Webhooks. This ensures that bank IT departments can deploy FraudSentinel without overhauling their entire core banking system.</w:t>
      </w:r>
    </w:p>
    <w:bookmarkEnd w:id="27"/>
    <w:bookmarkStart w:id="28" w:name="agile-project-timeline"/>
    <w:p>
      <w:pPr>
        <w:pStyle w:val="Heading3"/>
      </w:pPr>
      <w:r>
        <w:t xml:space="preserve">2.3 Agile Project Timeline</w:t>
      </w:r>
    </w:p>
    <w:p>
      <w:pPr>
        <w:pStyle w:val="FirstParagraph"/>
      </w:pPr>
      <w:r>
        <w:t xml:space="preserve">The project followed a 16-week Agile Sprint cycle:</w:t>
      </w:r>
      <w:r>
        <w:t xml:space="preserve"> </w:t>
      </w:r>
      <w:r>
        <w:t xml:space="preserve">-</w:t>
      </w:r>
      <w:r>
        <w:t xml:space="preserve"> </w:t>
      </w:r>
      <w:r>
        <w:rPr>
          <w:b/>
          <w:bCs/>
        </w:rPr>
        <w:t xml:space="preserve">Weeks 1-4:</w:t>
      </w:r>
      <w:r>
        <w:t xml:space="preserve"> </w:t>
      </w:r>
      <w:r>
        <w:t xml:space="preserve">Data Engineering &amp; EDA.</w:t>
      </w:r>
      <w:r>
        <w:t xml:space="preserve"> </w:t>
      </w:r>
      <w:r>
        <w:t xml:space="preserve">-</w:t>
      </w:r>
      <w:r>
        <w:t xml:space="preserve"> </w:t>
      </w:r>
      <w:r>
        <w:rPr>
          <w:b/>
          <w:bCs/>
        </w:rPr>
        <w:t xml:space="preserve">Weeks 5-8:</w:t>
      </w:r>
      <w:r>
        <w:t xml:space="preserve"> </w:t>
      </w:r>
      <w:r>
        <w:t xml:space="preserve">Model Arena Training &amp; Hyperparameter Tuning.</w:t>
      </w:r>
      <w:r>
        <w:t xml:space="preserve"> </w:t>
      </w:r>
      <w:r>
        <w:t xml:space="preserve">-</w:t>
      </w:r>
      <w:r>
        <w:t xml:space="preserve"> </w:t>
      </w:r>
      <w:r>
        <w:rPr>
          <w:b/>
          <w:bCs/>
        </w:rPr>
        <w:t xml:space="preserve">Weeks 9-12:</w:t>
      </w:r>
      <w:r>
        <w:t xml:space="preserve"> </w:t>
      </w:r>
      <w:r>
        <w:t xml:space="preserve">SaaS Infrastructure (API Gateway, Webhooks).</w:t>
      </w:r>
      <w:r>
        <w:t xml:space="preserve"> </w:t>
      </w:r>
      <w:r>
        <w:t xml:space="preserve">-</w:t>
      </w:r>
      <w:r>
        <w:t xml:space="preserve"> </w:t>
      </w:r>
      <w:r>
        <w:rPr>
          <w:b/>
          <w:bCs/>
        </w:rPr>
        <w:t xml:space="preserve">Weeks 13-16:</w:t>
      </w:r>
      <w:r>
        <w:t xml:space="preserve"> </w:t>
      </w:r>
      <w:r>
        <w:t xml:space="preserve">UI/UX Polish, Cyber Recon Graph, and Final Report.</w:t>
      </w:r>
    </w:p>
    <w:p>
      <w:r>
        <w:pict>
          <v:rect style="width:0;height:1.5pt" o:hralign="center" o:hrstd="t" o:hr="t"/>
        </w:pict>
      </w:r>
    </w:p>
    <w:bookmarkEnd w:id="28"/>
    <w:bookmarkEnd w:id="29"/>
    <w:bookmarkStart w:id="30" w:name="X9d799d06c7071cbc302483ccabb96b523da92f3"/>
    <w:p>
      <w:pPr>
        <w:pStyle w:val="Heading2"/>
      </w:pPr>
      <w:r>
        <w:t xml:space="preserve">📚 3. LITERATURE REVIEW: FROM RULES TO REASONING</w:t>
      </w:r>
    </w:p>
    <w:p>
      <w:pPr>
        <w:pStyle w:val="FirstParagraph"/>
      </w:pPr>
      <w:r>
        <w:t xml:space="preserve">Historically, fraud detection was performed by human</w:t>
      </w:r>
      <w:r>
        <w:t xml:space="preserve"> </w:t>
      </w:r>
      <w:r>
        <w:t xml:space="preserve">“</w:t>
      </w:r>
      <w:r>
        <w:t xml:space="preserve">Adjusters</w:t>
      </w:r>
      <w:r>
        <w:t xml:space="preserve">”</w:t>
      </w:r>
      <w:r>
        <w:t xml:space="preserve"> </w:t>
      </w:r>
      <w:r>
        <w:t xml:space="preserve">looking at ledger books. In the 1990s, this shifted to</w:t>
      </w:r>
      <w:r>
        <w:t xml:space="preserve"> </w:t>
      </w:r>
      <w:r>
        <w:rPr>
          <w:b/>
          <w:bCs/>
        </w:rPr>
        <w:t xml:space="preserve">Expert Systems</w:t>
      </w:r>
      <w:r>
        <w:t xml:space="preserve"> </w:t>
      </w:r>
      <w:r>
        <w:t xml:space="preserve">or Rule-Based engines (e.g.,</w:t>
      </w:r>
      <w:r>
        <w:t xml:space="preserve"> </w:t>
      </w:r>
      <w:r>
        <w:t xml:space="preserve">“</w:t>
      </w:r>
      <w:r>
        <w:t xml:space="preserve">If Amount &gt; $1000 AND Location = Foreign, then Flag</w:t>
      </w:r>
      <w:r>
        <w:t xml:space="preserve">”</w:t>
      </w:r>
      <w:r>
        <w:t xml:space="preserve">). However, these systems failed to adapt to</w:t>
      </w:r>
      <w:r>
        <w:t xml:space="preserve"> </w:t>
      </w:r>
      <w:r>
        <w:t xml:space="preserve">“</w:t>
      </w:r>
      <w:r>
        <w:t xml:space="preserve">Zero-Day</w:t>
      </w:r>
      <w:r>
        <w:t xml:space="preserve">”</w:t>
      </w:r>
      <w:r>
        <w:t xml:space="preserve"> </w:t>
      </w:r>
      <w:r>
        <w:t xml:space="preserve">fraud tactics.</w:t>
      </w:r>
    </w:p>
    <w:p>
      <w:pPr>
        <w:pStyle w:val="BodyText"/>
      </w:pPr>
      <w:r>
        <w:t xml:space="preserve">The early 2000s saw the rise of</w:t>
      </w:r>
      <w:r>
        <w:t xml:space="preserve"> </w:t>
      </w:r>
      <w:r>
        <w:rPr>
          <w:b/>
          <w:bCs/>
        </w:rPr>
        <w:t xml:space="preserve">Logistic Regression</w:t>
      </w:r>
      <w:r>
        <w:t xml:space="preserve"> </w:t>
      </w:r>
      <w:r>
        <w:t xml:space="preserve">and</w:t>
      </w:r>
      <w:r>
        <w:t xml:space="preserve"> </w:t>
      </w:r>
      <w:r>
        <w:rPr>
          <w:b/>
          <w:bCs/>
        </w:rPr>
        <w:t xml:space="preserve">Decision Trees</w:t>
      </w:r>
      <w:r>
        <w:t xml:space="preserve">. While better, they struggled with high-dimensional data. FraudSentinel represents the</w:t>
      </w:r>
      <w:r>
        <w:t xml:space="preserve"> </w:t>
      </w:r>
      <w:r>
        <w:t xml:space="preserve">“</w:t>
      </w:r>
      <w:r>
        <w:t xml:space="preserve">Fourth Generation</w:t>
      </w:r>
      <w:r>
        <w:t xml:space="preserve">”</w:t>
      </w:r>
      <w:r>
        <w:t xml:space="preserve"> </w:t>
      </w:r>
      <w:r>
        <w:t xml:space="preserve">of fraud detection, utilizing</w:t>
      </w:r>
      <w:r>
        <w:t xml:space="preserve"> </w:t>
      </w:r>
      <w:r>
        <w:rPr>
          <w:b/>
          <w:bCs/>
        </w:rPr>
        <w:t xml:space="preserve">Gradient Boosting Ensembles</w:t>
      </w:r>
      <w:r>
        <w:t xml:space="preserve"> </w:t>
      </w:r>
      <w:r>
        <w:t xml:space="preserve">and</w:t>
      </w:r>
      <w:r>
        <w:t xml:space="preserve"> </w:t>
      </w:r>
      <w:r>
        <w:rPr>
          <w:b/>
          <w:bCs/>
        </w:rPr>
        <w:t xml:space="preserve">Explainable AI</w:t>
      </w:r>
      <w:r>
        <w:t xml:space="preserve">. We draw inspiration from the work of Dal Pozzolo et al. on probability calibration and the pioneering SHAP research by Scott Lundberg, which provides the mathematical foundation for our XAI Lab.</w:t>
      </w:r>
    </w:p>
    <w:p>
      <w:r>
        <w:pict>
          <v:rect style="width:0;height:1.5pt" o:hralign="center" o:hrstd="t" o:hr="t"/>
        </w:pict>
      </w:r>
    </w:p>
    <w:bookmarkEnd w:id="30"/>
    <w:bookmarkStart w:id="34" w:name="X3121dea45c620bcb25ea04c42ccf0a898258ab6"/>
    <w:p>
      <w:pPr>
        <w:pStyle w:val="Heading2"/>
      </w:pPr>
      <w:r>
        <w:t xml:space="preserve">🧪 4. DATA ENGINEERING &amp; PREPROCESSING: THE FOUNDATION</w:t>
      </w:r>
    </w:p>
    <w:bookmarkStart w:id="31" w:name="X079ebaa6940900d7bad6c9e9510a67568096fb6"/>
    <w:p>
      <w:pPr>
        <w:pStyle w:val="Heading3"/>
      </w:pPr>
      <w:r>
        <w:t xml:space="preserve">4.1 Feature Analysis: The V1-V28 PCA Components</w:t>
      </w:r>
    </w:p>
    <w:p>
      <w:pPr>
        <w:pStyle w:val="FirstParagraph"/>
      </w:pPr>
      <w:r>
        <w:t xml:space="preserve">The dataset consists of 28 PCA features. PCA (Principal Component Analysis) is a dimensionality reduction technique that transforms raw features into orthogonal components that capture the maximum variance. In our project, these features represent anonymized behaviors—spending frequency, merchant categories, and velocity—without exposing PII (Personally Identifiable Information).</w:t>
      </w:r>
    </w:p>
    <w:bookmarkEnd w:id="31"/>
    <w:bookmarkStart w:id="32" w:name="X471f66e965bbaa8bca9994c85b1a8a646c51998"/>
    <w:p>
      <w:pPr>
        <w:pStyle w:val="Heading3"/>
      </w:pPr>
      <w:r>
        <w:t xml:space="preserve">4.2 RobustScaler: Resisting Financial Outliers</w:t>
      </w:r>
    </w:p>
    <w:p>
      <w:pPr>
        <w:pStyle w:val="FirstParagraph"/>
      </w:pPr>
      <w:r>
        <w:t xml:space="preserve">Standard normalization (Mean/StdDev) is ruined by extreme outliers. In fraud, a single $50,000 transaction is an outlier but a critical data point.</w:t>
      </w:r>
      <w:r>
        <w:t xml:space="preserve"> </w:t>
      </w:r>
      <w:r>
        <w:rPr>
          <w:b/>
          <w:bCs/>
        </w:rPr>
        <w:t xml:space="preserve">RobustScaler</w:t>
      </w:r>
      <w:r>
        <w:t xml:space="preserve"> </w:t>
      </w:r>
      <w:r>
        <w:t xml:space="preserve">scales data based on the median and the IQR (Interquartile Range), ensuring that these extreme values do not compress the rest of the data into a tiny range, preserving the model’s ability to see small-scale patterns.</w:t>
      </w:r>
    </w:p>
    <w:bookmarkEnd w:id="32"/>
    <w:bookmarkStart w:id="33" w:name="Xb187db54ac954f65efb805e61d184d4cec5ef82"/>
    <w:p>
      <w:pPr>
        <w:pStyle w:val="Heading3"/>
      </w:pPr>
      <w:r>
        <w:t xml:space="preserve">4.3 The SMOTE Protocol (SMOTE-Tomek Hybrid Logic)</w:t>
      </w:r>
    </w:p>
    <w:p>
      <w:pPr>
        <w:pStyle w:val="FirstParagraph"/>
      </w:pPr>
      <w:r>
        <w:t xml:space="preserve">Class imbalance is the</w:t>
      </w:r>
      <w:r>
        <w:t xml:space="preserve"> </w:t>
      </w:r>
      <w:r>
        <w:t xml:space="preserve">“</w:t>
      </w:r>
      <w:r>
        <w:t xml:space="preserve">Killer of Models.</w:t>
      </w:r>
      <w:r>
        <w:t xml:space="preserve">”</w:t>
      </w:r>
      <w:r>
        <w:t xml:space="preserve"> </w:t>
      </w:r>
      <w:r>
        <w:t xml:space="preserve">With only 1.72% fraud, a model will naturally ignore the fraud cases. We used</w:t>
      </w:r>
      <w:r>
        <w:t xml:space="preserve"> </w:t>
      </w:r>
      <w:r>
        <w:rPr>
          <w:b/>
          <w:bCs/>
        </w:rPr>
        <w:t xml:space="preserve">SMOTE</w:t>
      </w:r>
      <w:r>
        <w:t xml:space="preserve"> </w:t>
      </w:r>
      <w:r>
        <w:t xml:space="preserve">to generate synthetic minority samples. SMOTE does not just duplicate data; it creates new, mathematically plausible transactions by interpolating between existing fraud points. This expands the</w:t>
      </w:r>
      <w:r>
        <w:t xml:space="preserve"> </w:t>
      </w:r>
      <w:r>
        <w:t xml:space="preserve">“</w:t>
      </w:r>
      <w:r>
        <w:t xml:space="preserve">Decision Boundary</w:t>
      </w:r>
      <w:r>
        <w:t xml:space="preserve">”</w:t>
      </w:r>
      <w:r>
        <w:t xml:space="preserve"> </w:t>
      </w:r>
      <w:r>
        <w:t xml:space="preserve">for the fraud class, making the model more sensitive to suspicious activity.</w:t>
      </w:r>
    </w:p>
    <w:p>
      <w:r>
        <w:pict>
          <v:rect style="width:0;height:1.5pt" o:hralign="center" o:hrstd="t" o:hr="t"/>
        </w:pict>
      </w:r>
    </w:p>
    <w:bookmarkEnd w:id="33"/>
    <w:bookmarkEnd w:id="34"/>
    <w:bookmarkStart w:id="35" w:name="exploratory-data-intelligence-edi"/>
    <w:p>
      <w:pPr>
        <w:pStyle w:val="Heading2"/>
      </w:pPr>
      <w:r>
        <w:t xml:space="preserve">📈 5. EXPLORATORY DATA INTELLIGENCE (EDI)</w:t>
      </w:r>
    </w:p>
    <w:p>
      <w:pPr>
        <w:pStyle w:val="FirstParagraph"/>
      </w:pPr>
      <w:r>
        <w:t xml:space="preserve">Our EDA (Exploratory Data Analysis) is not static. We implemented a</w:t>
      </w:r>
      <w:r>
        <w:t xml:space="preserve"> </w:t>
      </w:r>
      <w:r>
        <w:rPr>
          <w:b/>
          <w:bCs/>
        </w:rPr>
        <w:t xml:space="preserve">3D PCA Space Visualizer</w:t>
      </w:r>
      <w:r>
        <w:t xml:space="preserve"> </w:t>
      </w:r>
      <w:r>
        <w:t xml:space="preserve">using Plotly. This allows analysts to rotate the feature space in 3 dimensions and see exactly where the</w:t>
      </w:r>
      <w:r>
        <w:t xml:space="preserve"> </w:t>
      </w:r>
      <w:r>
        <w:t xml:space="preserve">“</w:t>
      </w:r>
      <w:r>
        <w:t xml:space="preserve">Fraud Cluster</w:t>
      </w:r>
      <w:r>
        <w:t xml:space="preserve">”</w:t>
      </w:r>
      <w:r>
        <w:t xml:space="preserve"> </w:t>
      </w:r>
      <w:r>
        <w:t xml:space="preserve">separates from the</w:t>
      </w:r>
      <w:r>
        <w:t xml:space="preserve"> </w:t>
      </w:r>
      <w:r>
        <w:t xml:space="preserve">“</w:t>
      </w:r>
      <w:r>
        <w:t xml:space="preserve">Legitimate Cluster.</w:t>
      </w:r>
      <w:r>
        <w:t xml:space="preserve">”</w:t>
      </w:r>
      <w:r>
        <w:t xml:space="preserve"> </w:t>
      </w:r>
      <w:r>
        <w:t xml:space="preserve">-</w:t>
      </w:r>
      <w:r>
        <w:t xml:space="preserve"> </w:t>
      </w:r>
      <w:r>
        <w:rPr>
          <w:b/>
          <w:bCs/>
        </w:rPr>
        <w:t xml:space="preserve">Fraud Signal (V14 &amp; V17):</w:t>
      </w:r>
      <w:r>
        <w:t xml:space="preserve"> </w:t>
      </w:r>
      <w:r>
        <w:t xml:space="preserve">Our analysis showed that features V14 and V17 carry the highest entropy for fraud detection.</w:t>
      </w:r>
      <w:r>
        <w:t xml:space="preserve"> </w:t>
      </w:r>
      <w:r>
        <w:t xml:space="preserve">-</w:t>
      </w:r>
      <w:r>
        <w:t xml:space="preserve"> </w:t>
      </w:r>
      <w:r>
        <w:rPr>
          <w:b/>
          <w:bCs/>
        </w:rPr>
        <w:t xml:space="preserve">Temporal Velocity:</w:t>
      </w:r>
      <w:r>
        <w:t xml:space="preserve"> </w:t>
      </w:r>
      <w:r>
        <w:t xml:space="preserve">We observed that fraud often occurs in</w:t>
      </w:r>
      <w:r>
        <w:t xml:space="preserve"> </w:t>
      </w:r>
      <w:r>
        <w:t xml:space="preserve">“</w:t>
      </w:r>
      <w:r>
        <w:t xml:space="preserve">Bursts,</w:t>
      </w:r>
      <w:r>
        <w:t xml:space="preserve">”</w:t>
      </w:r>
      <w:r>
        <w:t xml:space="preserve"> </w:t>
      </w:r>
      <w:r>
        <w:t xml:space="preserve">which informed our Velocity Shield rate-limiting logic.</w:t>
      </w:r>
    </w:p>
    <w:p>
      <w:r>
        <w:pict>
          <v:rect style="width:0;height:1.5pt" o:hralign="center" o:hrstd="t" o:hr="t"/>
        </w:pict>
      </w:r>
    </w:p>
    <w:bookmarkEnd w:id="35"/>
    <w:bookmarkStart w:id="40" w:name="X7c9e380a756277aee261db95a49718f3669aecc"/>
    <w:p>
      <w:pPr>
        <w:pStyle w:val="Heading2"/>
      </w:pPr>
      <w:r>
        <w:t xml:space="preserve">🤖 6. THE INFERENCE ARENA: SUPERVISED MODEL ARCHITECTURE</w:t>
      </w:r>
    </w:p>
    <w:p>
      <w:pPr>
        <w:pStyle w:val="FirstParagraph"/>
      </w:pPr>
      <w:r>
        <w:t xml:space="preserve">We didn’t just pick one model; we built a gladiator arena for eight different algorithms.</w:t>
      </w:r>
    </w:p>
    <w:bookmarkStart w:id="36" w:name="xgboost-the-gradient-boosting-king"/>
    <w:p>
      <w:pPr>
        <w:pStyle w:val="Heading3"/>
      </w:pPr>
      <w:r>
        <w:t xml:space="preserve">6.1 XGBoost: The Gradient Boosting King</w:t>
      </w:r>
    </w:p>
    <w:p>
      <w:pPr>
        <w:pStyle w:val="FirstParagraph"/>
      </w:pPr>
      <w:r>
        <w:t xml:space="preserve">XGBoost uses a second-order Taylor expansion to optimize the loss function. It is the</w:t>
      </w:r>
      <w:r>
        <w:t xml:space="preserve"> </w:t>
      </w:r>
      <w:r>
        <w:t xml:space="preserve">“</w:t>
      </w:r>
      <w:r>
        <w:t xml:space="preserve">Primary Engine</w:t>
      </w:r>
      <w:r>
        <w:t xml:space="preserve">”</w:t>
      </w:r>
      <w:r>
        <w:t xml:space="preserve"> </w:t>
      </w:r>
      <w:r>
        <w:t xml:space="preserve">of FraudSentinel due to its built-in L1/L2 regularization which prevents it from over-learning synthetic noise.</w:t>
      </w:r>
    </w:p>
    <w:p>
      <w:pPr>
        <w:pStyle w:val="BodyText"/>
      </w:pPr>
      <m:oMathPara>
        <m:oMathParaPr>
          <m:jc m:val="center"/>
        </m:oMathParaPr>
        <m:oMath>
          <m:r>
            <m:t>O</m:t>
          </m:r>
          <m:r>
            <m:t>b</m:t>
          </m:r>
          <m:r>
            <m:t>j</m:t>
          </m:r>
          <m:d>
            <m:dPr>
              <m:begChr m:val="("/>
              <m:endChr m:val=")"/>
              <m:sepChr m:val=""/>
              <m:grow/>
            </m:dPr>
            <m:e>
              <m:r>
                <m:t>θ</m:t>
              </m:r>
            </m:e>
          </m:d>
          <m:r>
            <m:rPr>
              <m:sty m:val="p"/>
            </m:rPr>
            <m:t>=</m:t>
          </m:r>
          <m:nary>
            <m:naryPr>
              <m:chr m:val="∑"/>
              <m:limLoc m:val="undOvr"/>
              <m:subHide m:val="off"/>
              <m:supHide m:val="on"/>
            </m:naryPr>
            <m:sub>
              <m:r>
                <m:t>i</m:t>
              </m:r>
            </m:sub>
            <m:sup>
              <m:r>
                <m:t>​</m:t>
              </m:r>
            </m:sup>
            <m:e>
              <m:r>
                <m:t>L</m:t>
              </m:r>
            </m:e>
          </m:nary>
          <m:d>
            <m:dPr>
              <m:begChr m:val="("/>
              <m:endChr m:val=")"/>
              <m:sep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k</m:t>
              </m:r>
            </m:sub>
            <m:sup>
              <m:r>
                <m:t>​</m:t>
              </m:r>
            </m:sup>
            <m:e>
              <m:r>
                <m:t>Ω</m:t>
              </m:r>
            </m:e>
          </m:nary>
          <m:d>
            <m:dPr>
              <m:begChr m:val="("/>
              <m:endChr m:val=")"/>
              <m:sepChr m:val=""/>
              <m:grow/>
            </m:dPr>
            <m:e>
              <m:sSub>
                <m:e>
                  <m:r>
                    <m:t>f</m:t>
                  </m:r>
                </m:e>
                <m:sub>
                  <m:r>
                    <m:t>k</m:t>
                  </m:r>
                </m:sub>
              </m:sSub>
            </m:e>
          </m:d>
        </m:oMath>
      </m:oMathPara>
    </w:p>
    <w:bookmarkEnd w:id="36"/>
    <w:bookmarkStart w:id="37" w:name="catboost-handling-categorical-entropy"/>
    <w:p>
      <w:pPr>
        <w:pStyle w:val="Heading3"/>
      </w:pPr>
      <w:r>
        <w:t xml:space="preserve">6.2 CatBoost: Handling Categorical Entropy</w:t>
      </w:r>
    </w:p>
    <w:p>
      <w:pPr>
        <w:pStyle w:val="FirstParagraph"/>
      </w:pPr>
      <w:r>
        <w:t xml:space="preserve">CatBoost is specialized for categorical features, using</w:t>
      </w:r>
      <w:r>
        <w:t xml:space="preserve"> </w:t>
      </w:r>
      <w:r>
        <w:t xml:space="preserve">“</w:t>
      </w:r>
      <w:r>
        <w:t xml:space="preserve">Ordered Boosting</w:t>
      </w:r>
      <w:r>
        <w:t xml:space="preserve">”</w:t>
      </w:r>
      <w:r>
        <w:t xml:space="preserve"> </w:t>
      </w:r>
      <w:r>
        <w:t xml:space="preserve">to prevent leakage. In a real-world scenario with Merchant IDs, CatBoost would be the dominant model.</w:t>
      </w:r>
    </w:p>
    <w:bookmarkEnd w:id="37"/>
    <w:bookmarkStart w:id="38" w:name="X9e83aca02423040fd7a1a920db7eee48350cb47"/>
    <w:p>
      <w:pPr>
        <w:pStyle w:val="Heading3"/>
      </w:pPr>
      <w:r>
        <w:t xml:space="preserve">6.3 MLP Neural Network: The Brain of the System</w:t>
      </w:r>
    </w:p>
    <w:p>
      <w:pPr>
        <w:pStyle w:val="FirstParagraph"/>
      </w:pPr>
      <w:r>
        <w:t xml:space="preserve">Our Neural Network uses 3 dense layers with</w:t>
      </w:r>
      <w:r>
        <w:t xml:space="preserve"> </w:t>
      </w:r>
      <w:r>
        <w:rPr>
          <w:b/>
          <w:bCs/>
        </w:rPr>
        <w:t xml:space="preserve">He-Initialization</w:t>
      </w:r>
      <w:r>
        <w:t xml:space="preserve"> </w:t>
      </w:r>
      <w:r>
        <w:t xml:space="preserve">and</w:t>
      </w:r>
      <w:r>
        <w:t xml:space="preserve"> </w:t>
      </w:r>
      <w:r>
        <w:rPr>
          <w:b/>
          <w:bCs/>
        </w:rPr>
        <w:t xml:space="preserve">Adam Optimizer</w:t>
      </w:r>
      <w:r>
        <w:t xml:space="preserve">. While tree-models are good at binary rules, the MLP is excellent at detecting</w:t>
      </w:r>
      <w:r>
        <w:t xml:space="preserve"> </w:t>
      </w:r>
      <w:r>
        <w:t xml:space="preserve">“</w:t>
      </w:r>
      <w:r>
        <w:t xml:space="preserve">Latent Relationships</w:t>
      </w:r>
      <w:r>
        <w:t xml:space="preserve">”</w:t>
      </w:r>
      <w:r>
        <w:t xml:space="preserve"> </w:t>
      </w:r>
      <w:r>
        <w:t xml:space="preserve">in the feature vectors.</w:t>
      </w:r>
    </w:p>
    <w:bookmarkEnd w:id="38"/>
    <w:bookmarkStart w:id="39" w:name="X389f1da1b9827410183ab9fa7f5de971ed6cf84"/>
    <w:p>
      <w:pPr>
        <w:pStyle w:val="Heading3"/>
      </w:pPr>
      <w:r>
        <w:t xml:space="preserve">6.4 SVM &amp; Logistic Regression: The Linear Baselines</w:t>
      </w:r>
    </w:p>
    <w:p>
      <w:pPr>
        <w:pStyle w:val="FirstParagraph"/>
      </w:pPr>
      <w:r>
        <w:t xml:space="preserve">We include these to ensure that our complex models are actually providing</w:t>
      </w:r>
      <w:r>
        <w:t xml:space="preserve"> </w:t>
      </w:r>
      <w:r>
        <w:t xml:space="preserve">“</w:t>
      </w:r>
      <w:r>
        <w:t xml:space="preserve">Value-Add.</w:t>
      </w:r>
      <w:r>
        <w:t xml:space="preserve">”</w:t>
      </w:r>
      <w:r>
        <w:t xml:space="preserve"> </w:t>
      </w:r>
      <w:r>
        <w:t xml:space="preserve">If Logistic Regression performs nearly as well, it suggests the problem is linearly separable.</w:t>
      </w:r>
    </w:p>
    <w:p>
      <w:r>
        <w:pict>
          <v:rect style="width:0;height:1.5pt" o:hralign="center" o:hrstd="t" o:hr="t"/>
        </w:pict>
      </w:r>
    </w:p>
    <w:bookmarkEnd w:id="39"/>
    <w:bookmarkEnd w:id="40"/>
    <w:bookmarkStart w:id="41" w:name="the-anomaly-sentinel-isolation-forest"/>
    <w:p>
      <w:pPr>
        <w:pStyle w:val="Heading2"/>
      </w:pPr>
      <w:r>
        <w:t xml:space="preserve">🕵️ 7. THE ANOMALY SENTINEL: ISOLATION FOREST</w:t>
      </w:r>
    </w:p>
    <w:p>
      <w:pPr>
        <w:pStyle w:val="FirstParagraph"/>
      </w:pPr>
      <w:r>
        <w:t xml:space="preserve">Supervised models need labels. But what if a brand-new type of fraud occurs? That’s where</w:t>
      </w:r>
      <w:r>
        <w:t xml:space="preserve"> </w:t>
      </w:r>
      <w:r>
        <w:rPr>
          <w:b/>
          <w:bCs/>
        </w:rPr>
        <w:t xml:space="preserve">Isolation Forest</w:t>
      </w:r>
      <w:r>
        <w:t xml:space="preserve"> </w:t>
      </w:r>
      <w:r>
        <w:t xml:space="preserve">comes in. It is an unsupervised algorithm that</w:t>
      </w:r>
      <w:r>
        <w:t xml:space="preserve"> </w:t>
      </w:r>
      <w:r>
        <w:t xml:space="preserve">“</w:t>
      </w:r>
      <w:r>
        <w:t xml:space="preserve">isolates</w:t>
      </w:r>
      <w:r>
        <w:t xml:space="preserve">”</w:t>
      </w:r>
      <w:r>
        <w:t xml:space="preserve"> </w:t>
      </w:r>
      <w:r>
        <w:t xml:space="preserve">anomalies by randomly partitioning the data. Since fraud is</w:t>
      </w:r>
      <w:r>
        <w:t xml:space="preserve"> </w:t>
      </w:r>
      <w:r>
        <w:t xml:space="preserve">“</w:t>
      </w:r>
      <w:r>
        <w:t xml:space="preserve">few and different,</w:t>
      </w:r>
      <w:r>
        <w:t xml:space="preserve">”</w:t>
      </w:r>
      <w:r>
        <w:t xml:space="preserve"> </w:t>
      </w:r>
      <w:r>
        <w:t xml:space="preserve">it gets isolated much faster (shorter path length) in the trees than legitimate transactions. This provides a</w:t>
      </w:r>
      <w:r>
        <w:t xml:space="preserve"> </w:t>
      </w:r>
      <w:r>
        <w:t xml:space="preserve">“</w:t>
      </w:r>
      <w:r>
        <w:t xml:space="preserve">Zero-Day</w:t>
      </w:r>
      <w:r>
        <w:t xml:space="preserve">”</w:t>
      </w:r>
      <w:r>
        <w:t xml:space="preserve"> </w:t>
      </w:r>
      <w:r>
        <w:t xml:space="preserve">layer of protection.</w:t>
      </w:r>
    </w:p>
    <w:p>
      <w:r>
        <w:pict>
          <v:rect style="width:0;height:1.5pt" o:hralign="center" o:hrstd="t" o:hr="t"/>
        </w:pict>
      </w:r>
    </w:p>
    <w:bookmarkEnd w:id="41"/>
    <w:bookmarkStart w:id="42" w:name="the-supreme-court-consensus-mechanism"/>
    <w:p>
      <w:pPr>
        <w:pStyle w:val="Heading2"/>
      </w:pPr>
      <w:r>
        <w:t xml:space="preserve">🏛️ 8. THE</w:t>
      </w:r>
      <w:r>
        <w:t xml:space="preserve"> </w:t>
      </w:r>
      <w:r>
        <w:t xml:space="preserve">“</w:t>
      </w:r>
      <w:r>
        <w:t xml:space="preserve">SUPREME COURT</w:t>
      </w:r>
      <w:r>
        <w:t xml:space="preserve">”</w:t>
      </w:r>
      <w:r>
        <w:t xml:space="preserve"> </w:t>
      </w:r>
      <w:r>
        <w:t xml:space="preserve">CONSENSUS MECHANISM</w:t>
      </w:r>
    </w:p>
    <w:p>
      <w:pPr>
        <w:pStyle w:val="FirstParagraph"/>
      </w:pPr>
      <w:r>
        <w:t xml:space="preserve">To eliminate</w:t>
      </w:r>
      <w:r>
        <w:t xml:space="preserve"> </w:t>
      </w:r>
      <w:r>
        <w:t xml:space="preserve">“</w:t>
      </w:r>
      <w:r>
        <w:t xml:space="preserve">Single Point of Failure,</w:t>
      </w:r>
      <w:r>
        <w:t xml:space="preserve">”</w:t>
      </w:r>
      <w:r>
        <w:t xml:space="preserve"> </w:t>
      </w:r>
      <w:r>
        <w:t xml:space="preserve">we implemented a</w:t>
      </w:r>
      <w:r>
        <w:t xml:space="preserve"> </w:t>
      </w:r>
      <w:r>
        <w:rPr>
          <w:b/>
          <w:bCs/>
        </w:rPr>
        <w:t xml:space="preserve">Consensus Engine</w:t>
      </w:r>
      <w:r>
        <w:t xml:space="preserve">.</w:t>
      </w:r>
      <w:r>
        <w:t xml:space="preserve"> </w:t>
      </w:r>
      <w:r>
        <w:t xml:space="preserve">1.</w:t>
      </w:r>
      <w:r>
        <w:t xml:space="preserve"> </w:t>
      </w:r>
      <w:r>
        <w:rPr>
          <w:b/>
          <w:bCs/>
        </w:rPr>
        <w:t xml:space="preserve">The Vote:</w:t>
      </w:r>
      <w:r>
        <w:t xml:space="preserve"> </w:t>
      </w:r>
      <w:r>
        <w:t xml:space="preserve">Each of the 8 models generates a probability.</w:t>
      </w:r>
      <w:r>
        <w:t xml:space="preserve"> </w:t>
      </w:r>
      <w:r>
        <w:t xml:space="preserve">2.</w:t>
      </w:r>
      <w:r>
        <w:t xml:space="preserve"> </w:t>
      </w:r>
      <w:r>
        <w:rPr>
          <w:b/>
          <w:bCs/>
        </w:rPr>
        <w:t xml:space="preserve">The Threshold:</w:t>
      </w:r>
      <w:r>
        <w:t xml:space="preserve"> </w:t>
      </w:r>
      <w:r>
        <w:t xml:space="preserve">If probability &gt; 0.5, the model votes</w:t>
      </w:r>
      <w:r>
        <w:t xml:space="preserve"> </w:t>
      </w:r>
      <w:r>
        <w:t xml:space="preserve">“</w:t>
      </w:r>
      <w:r>
        <w:t xml:space="preserve">THREAT.</w:t>
      </w:r>
      <w:r>
        <w:t xml:space="preserve">”</w:t>
      </w:r>
      <w:r>
        <w:t xml:space="preserve"> </w:t>
      </w:r>
      <w:r>
        <w:t xml:space="preserve">3.</w:t>
      </w:r>
      <w:r>
        <w:t xml:space="preserve"> </w:t>
      </w:r>
      <w:r>
        <w:rPr>
          <w:b/>
          <w:bCs/>
        </w:rPr>
        <w:t xml:space="preserve">The Verdict:</w:t>
      </w:r>
      <w:r>
        <w:t xml:space="preserve"> </w:t>
      </w:r>
      <w:r>
        <w:t xml:space="preserve">-</w:t>
      </w:r>
      <w:r>
        <w:t xml:space="preserve"> </w:t>
      </w:r>
      <w:r>
        <w:rPr>
          <w:b/>
          <w:bCs/>
        </w:rPr>
        <w:t xml:space="preserve">High Confidence:</w:t>
      </w:r>
      <w:r>
        <w:t xml:space="preserve"> </w:t>
      </w:r>
      <w:r>
        <w:t xml:space="preserve">&gt; 75% agreement.</w:t>
      </w:r>
      <w:r>
        <w:t xml:space="preserve"> </w:t>
      </w:r>
      <w:r>
        <w:t xml:space="preserve">-</w:t>
      </w:r>
      <w:r>
        <w:t xml:space="preserve"> </w:t>
      </w:r>
      <w:r>
        <w:rPr>
          <w:b/>
          <w:bCs/>
        </w:rPr>
        <w:t xml:space="preserve">Manual Review:</w:t>
      </w:r>
      <w:r>
        <w:t xml:space="preserve"> </w:t>
      </w:r>
      <w:r>
        <w:t xml:space="preserve">40-75% agreement.</w:t>
      </w:r>
      <w:r>
        <w:t xml:space="preserve"> </w:t>
      </w:r>
      <w:r>
        <w:t xml:space="preserve">-</w:t>
      </w:r>
      <w:r>
        <w:t xml:space="preserve"> </w:t>
      </w:r>
      <w:r>
        <w:rPr>
          <w:b/>
          <w:bCs/>
        </w:rPr>
        <w:t xml:space="preserve">Clear:</w:t>
      </w:r>
      <w:r>
        <w:t xml:space="preserve"> </w:t>
      </w:r>
      <w:r>
        <w:t xml:space="preserve">&lt; 40% agreement.</w:t>
      </w:r>
    </w:p>
    <w:p>
      <w:r>
        <w:pict>
          <v:rect style="width:0;height:1.5pt" o:hralign="center" o:hrstd="t" o:hr="t"/>
        </w:pict>
      </w:r>
    </w:p>
    <w:bookmarkEnd w:id="42"/>
    <w:bookmarkStart w:id="43" w:name="enterprise-saas-integration-layer"/>
    <w:p>
      <w:pPr>
        <w:pStyle w:val="Heading2"/>
      </w:pPr>
      <w:r>
        <w:t xml:space="preserve">🌐 9. ENTERPRISE SaaS INTEGRATION LAYER</w:t>
      </w:r>
    </w:p>
    <w:p>
      <w:pPr>
        <w:pStyle w:val="FirstParagraph"/>
      </w:pPr>
      <w:r>
        <w:t xml:space="preserve">FraudSentinel is built for B2B.</w:t>
      </w:r>
      <w:r>
        <w:t xml:space="preserve"> </w:t>
      </w:r>
      <w:r>
        <w:t xml:space="preserve">### 9.1 The API Gateway</w:t>
      </w:r>
      <w:r>
        <w:t xml:space="preserve"> </w:t>
      </w:r>
      <w:r>
        <w:t xml:space="preserve">We implemented a secure gateway that requires an</w:t>
      </w:r>
      <w:r>
        <w:t xml:space="preserve"> </w:t>
      </w:r>
      <w:r>
        <w:rPr>
          <w:rStyle w:val="VerbatimChar"/>
        </w:rPr>
        <w:t xml:space="preserve">X-API-KEY</w:t>
      </w:r>
      <w:r>
        <w:t xml:space="preserve">. This key is cryptographically generated and stored in SQLite.</w:t>
      </w:r>
      <w:r>
        <w:t xml:space="preserve"> </w:t>
      </w:r>
      <w:r>
        <w:t xml:space="preserve">### 9.2 The Webhook Dispatcher</w:t>
      </w:r>
      <w:r>
        <w:t xml:space="preserve"> </w:t>
      </w:r>
      <w:r>
        <w:t xml:space="preserve">Real-time response is critical. When the Consensus Engine flags a fraud, a</w:t>
      </w:r>
      <w:r>
        <w:t xml:space="preserve"> </w:t>
      </w:r>
      <w:r>
        <w:rPr>
          <w:b/>
          <w:bCs/>
        </w:rPr>
        <w:t xml:space="preserve">Webhook Dispatcher</w:t>
      </w:r>
      <w:r>
        <w:t xml:space="preserve"> </w:t>
      </w:r>
      <w:r>
        <w:t xml:space="preserve">sends an asynchronous JSON payload to the client’s endpoint. This allows for</w:t>
      </w:r>
      <w:r>
        <w:t xml:space="preserve"> </w:t>
      </w:r>
      <w:r>
        <w:t xml:space="preserve">“</w:t>
      </w:r>
      <w:r>
        <w:t xml:space="preserve">Automated Card Freezing</w:t>
      </w:r>
      <w:r>
        <w:t xml:space="preserve">”</w:t>
      </w:r>
      <w:r>
        <w:t xml:space="preserve"> </w:t>
      </w:r>
      <w:r>
        <w:t xml:space="preserve">without any human intervention.</w:t>
      </w:r>
    </w:p>
    <w:p>
      <w:r>
        <w:pict>
          <v:rect style="width:0;height:1.5pt" o:hralign="center" o:hrstd="t" o:hr="t"/>
        </w:pict>
      </w:r>
    </w:p>
    <w:bookmarkEnd w:id="43"/>
    <w:bookmarkStart w:id="44" w:name="velocity-shield-cyber-defense-layer"/>
    <w:p>
      <w:pPr>
        <w:pStyle w:val="Heading2"/>
      </w:pPr>
      <w:r>
        <w:t xml:space="preserve">🛡️ 10. VELOCITY SHIELD: CYBER-DEFENSE LAYER</w:t>
      </w:r>
    </w:p>
    <w:p>
      <w:pPr>
        <w:pStyle w:val="FirstParagraph"/>
      </w:pPr>
      <w:r>
        <w:t xml:space="preserve">Hackers use</w:t>
      </w:r>
      <w:r>
        <w:t xml:space="preserve"> </w:t>
      </w:r>
      <w:r>
        <w:t xml:space="preserve">“</w:t>
      </w:r>
      <w:r>
        <w:t xml:space="preserve">Credential Stuffing</w:t>
      </w:r>
      <w:r>
        <w:t xml:space="preserve">”</w:t>
      </w:r>
      <w:r>
        <w:t xml:space="preserve"> </w:t>
      </w:r>
      <w:r>
        <w:t xml:space="preserve">or</w:t>
      </w:r>
      <w:r>
        <w:t xml:space="preserve"> </w:t>
      </w:r>
      <w:r>
        <w:t xml:space="preserve">“</w:t>
      </w:r>
      <w:r>
        <w:t xml:space="preserve">Inference Brute-Forcing</w:t>
      </w:r>
      <w:r>
        <w:t xml:space="preserve">”</w:t>
      </w:r>
      <w:r>
        <w:t xml:space="preserve"> </w:t>
      </w:r>
      <w:r>
        <w:t xml:space="preserve">to find gaps in ML models. Our</w:t>
      </w:r>
      <w:r>
        <w:t xml:space="preserve"> </w:t>
      </w:r>
      <w:r>
        <w:rPr>
          <w:b/>
          <w:bCs/>
        </w:rPr>
        <w:t xml:space="preserve">Velocity Shield</w:t>
      </w:r>
      <w:r>
        <w:t xml:space="preserve"> </w:t>
      </w:r>
      <w:r>
        <w:t xml:space="preserve">monitors request frequency. If an API key sends more than 100 requests per minute, the system logs a</w:t>
      </w:r>
      <w:r>
        <w:t xml:space="preserve"> </w:t>
      </w:r>
      <w:r>
        <w:t xml:space="preserve">“</w:t>
      </w:r>
      <w:r>
        <w:t xml:space="preserve">Velocity Violation</w:t>
      </w:r>
      <w:r>
        <w:t xml:space="preserve">”</w:t>
      </w:r>
      <w:r>
        <w:t xml:space="preserve"> </w:t>
      </w:r>
      <w:r>
        <w:t xml:space="preserve">and blocks the key for 60 seconds, protecting the backend from being overwhelmed.</w:t>
      </w:r>
    </w:p>
    <w:p>
      <w:r>
        <w:pict>
          <v:rect style="width:0;height:1.5pt" o:hralign="center" o:hrstd="t" o:hr="t"/>
        </w:pict>
      </w:r>
    </w:p>
    <w:bookmarkEnd w:id="44"/>
    <w:bookmarkStart w:id="45" w:name="xai-the-ai-reasoner"/>
    <w:p>
      <w:pPr>
        <w:pStyle w:val="Heading2"/>
      </w:pPr>
      <w:r>
        <w:t xml:space="preserve">🔍 11. XAI &amp; THE AI REASONER</w:t>
      </w:r>
    </w:p>
    <w:p>
      <w:pPr>
        <w:pStyle w:val="FirstParagraph"/>
      </w:pPr>
      <w:r>
        <w:t xml:space="preserve">“</w:t>
      </w:r>
      <w:r>
        <w:t xml:space="preserve">Because the AI said so</w:t>
      </w:r>
      <w:r>
        <w:t xml:space="preserve">”</w:t>
      </w:r>
      <w:r>
        <w:t xml:space="preserve"> </w:t>
      </w:r>
      <w:r>
        <w:t xml:space="preserve">is not an acceptable answer in banking.</w:t>
      </w:r>
      <w:r>
        <w:t xml:space="preserve"> </w:t>
      </w:r>
      <w:r>
        <w:t xml:space="preserve">### 11.1 SHAP Mathematics</w:t>
      </w:r>
      <w:r>
        <w:t xml:space="preserve"> </w:t>
      </w:r>
      <w:r>
        <w:t xml:space="preserve">SHAP calculates the contribution of feature</w:t>
      </w:r>
      <w:r>
        <w:t xml:space="preserve"> </w:t>
      </w:r>
      <m:oMath>
        <m:r>
          <m:t>i</m:t>
        </m:r>
      </m:oMath>
      <w:r>
        <w:t xml:space="preserve"> </w:t>
      </w:r>
      <w:r>
        <w:t xml:space="preserve">by averaging the difference in prediction over all possible permutations of features.</w:t>
      </w:r>
      <w:r>
        <w:t xml:space="preserve"> </w:t>
      </w:r>
      <w:r>
        <w:t xml:space="preserve">### 11.2 The AI Reasoner</w:t>
      </w:r>
      <w:r>
        <w:t xml:space="preserve"> </w:t>
      </w:r>
      <w:r>
        <w:t xml:space="preserve">We built an NLP (Natural Language Processing) layer that reads SHAP values and generates a sentence:</w:t>
      </w:r>
      <w:r>
        <w:t xml:space="preserve"> </w:t>
      </w:r>
      <w:r>
        <w:rPr>
          <w:i/>
          <w:iCs/>
        </w:rPr>
        <w:t xml:space="preserve">“</w:t>
      </w:r>
      <w:r>
        <w:rPr>
          <w:i/>
          <w:iCs/>
        </w:rPr>
        <w:t xml:space="preserve">This transaction was flagged as high-risk primarily due to an anomalous Amount ($25,000) and a sharp deviation in the V14 feature, which typically correlates with high-speed cross-border laundering patterns.</w:t>
      </w:r>
      <w:r>
        <w:rPr>
          <w:i/>
          <w:iCs/>
        </w:rPr>
        <w:t xml:space="preserve">”</w:t>
      </w:r>
    </w:p>
    <w:p>
      <w:r>
        <w:pict>
          <v:rect style="width:0;height:1.5pt" o:hralign="center" o:hrstd="t" o:hr="t"/>
        </w:pict>
      </w:r>
    </w:p>
    <w:bookmarkEnd w:id="45"/>
    <w:bookmarkStart w:id="46" w:name="Xca29ce4833aeb58eb0c721b6ea87adb96062347"/>
    <w:p>
      <w:pPr>
        <w:pStyle w:val="Heading2"/>
      </w:pPr>
      <w:r>
        <w:t xml:space="preserve">🕸️ 12. CYBER RECONNAISSANCE: 3D FRAUD RING VISUALIZATION</w:t>
      </w:r>
    </w:p>
    <w:p>
      <w:pPr>
        <w:pStyle w:val="FirstParagraph"/>
      </w:pPr>
      <w:r>
        <w:t xml:space="preserve">This is the</w:t>
      </w:r>
      <w:r>
        <w:t xml:space="preserve"> </w:t>
      </w:r>
      <w:r>
        <w:t xml:space="preserve">“</w:t>
      </w:r>
      <w:r>
        <w:t xml:space="preserve">Wow</w:t>
      </w:r>
      <w:r>
        <w:t xml:space="preserve">”</w:t>
      </w:r>
      <w:r>
        <w:t xml:space="preserve"> </w:t>
      </w:r>
      <w:r>
        <w:t xml:space="preserve">factor of the project. Using</w:t>
      </w:r>
      <w:r>
        <w:t xml:space="preserve"> </w:t>
      </w:r>
      <w:r>
        <w:rPr>
          <w:b/>
          <w:bCs/>
        </w:rPr>
        <w:t xml:space="preserve">Link Analysis</w:t>
      </w:r>
      <w:r>
        <w:t xml:space="preserve">, we map the relationship between IPs, Devices, and Transactions.</w:t>
      </w:r>
      <w:r>
        <w:t xml:space="preserve"> </w:t>
      </w:r>
      <w:r>
        <w:t xml:space="preserve">-</w:t>
      </w:r>
      <w:r>
        <w:t xml:space="preserve"> </w:t>
      </w:r>
      <w:r>
        <w:rPr>
          <w:b/>
          <w:bCs/>
        </w:rPr>
        <w:t xml:space="preserve">Node Clustering:</w:t>
      </w:r>
      <w:r>
        <w:t xml:space="preserve"> </w:t>
      </w:r>
      <w:r>
        <w:t xml:space="preserve">If 5 different</w:t>
      </w:r>
      <w:r>
        <w:t xml:space="preserve"> </w:t>
      </w:r>
      <w:r>
        <w:t xml:space="preserve">“</w:t>
      </w:r>
      <w:r>
        <w:t xml:space="preserve">Fraud</w:t>
      </w:r>
      <w:r>
        <w:t xml:space="preserve">”</w:t>
      </w:r>
      <w:r>
        <w:t xml:space="preserve"> </w:t>
      </w:r>
      <w:r>
        <w:t xml:space="preserve">transactions all connect to one</w:t>
      </w:r>
      <w:r>
        <w:t xml:space="preserve"> </w:t>
      </w:r>
      <w:r>
        <w:t xml:space="preserve">“</w:t>
      </w:r>
      <w:r>
        <w:t xml:space="preserve">IP Node,</w:t>
      </w:r>
      <w:r>
        <w:t xml:space="preserve">”</w:t>
      </w:r>
      <w:r>
        <w:t xml:space="preserve"> </w:t>
      </w:r>
      <w:r>
        <w:t xml:space="preserve">it is a</w:t>
      </w:r>
      <w:r>
        <w:t xml:space="preserve"> </w:t>
      </w:r>
      <w:r>
        <w:rPr>
          <w:b/>
          <w:bCs/>
        </w:rPr>
        <w:t xml:space="preserve">Fraud Ring</w:t>
      </w:r>
      <w:r>
        <w:t xml:space="preserve">.</w:t>
      </w:r>
      <w:r>
        <w:t xml:space="preserve"> </w:t>
      </w:r>
      <w:r>
        <w:t xml:space="preserve">-</w:t>
      </w:r>
      <w:r>
        <w:t xml:space="preserve"> </w:t>
      </w:r>
      <w:r>
        <w:rPr>
          <w:b/>
          <w:bCs/>
        </w:rPr>
        <w:t xml:space="preserve">Visual Forensics:</w:t>
      </w:r>
      <w:r>
        <w:t xml:space="preserve"> </w:t>
      </w:r>
      <w:r>
        <w:t xml:space="preserve">Analysts can click on a node to see the full transaction history, allowing them to trace the source of a coordinated attack.</w:t>
      </w:r>
    </w:p>
    <w:p>
      <w:r>
        <w:pict>
          <v:rect style="width:0;height:1.5pt" o:hralign="center" o:hrstd="t" o:hr="t"/>
        </w:pict>
      </w:r>
    </w:p>
    <w:bookmarkEnd w:id="46"/>
    <w:bookmarkStart w:id="47" w:name="uiux-design-philosophy"/>
    <w:p>
      <w:pPr>
        <w:pStyle w:val="Heading2"/>
      </w:pPr>
      <w:r>
        <w:t xml:space="preserve">🎨 13. UI/UX DESIGN PHILOSOPHY</w:t>
      </w:r>
    </w:p>
    <w:p>
      <w:pPr>
        <w:pStyle w:val="FirstParagraph"/>
      </w:pPr>
      <w:r>
        <w:t xml:space="preserve">The interface is designed with a</w:t>
      </w:r>
      <w:r>
        <w:t xml:space="preserve"> </w:t>
      </w:r>
      <w:r>
        <w:rPr>
          <w:b/>
          <w:bCs/>
        </w:rPr>
        <w:t xml:space="preserve">Cyberpunk</w:t>
      </w:r>
      <w:r>
        <w:rPr>
          <w:b/>
          <w:bCs/>
        </w:rPr>
        <w:t xml:space="preserve"> </w:t>
      </w:r>
      <w:r>
        <w:rPr>
          <w:b/>
          <w:bCs/>
        </w:rPr>
        <w:t xml:space="preserve">“</w:t>
      </w:r>
      <w:r>
        <w:rPr>
          <w:b/>
          <w:bCs/>
        </w:rPr>
        <w:t xml:space="preserve">Security Operations Center</w:t>
      </w:r>
      <w:r>
        <w:rPr>
          <w:b/>
          <w:bCs/>
        </w:rPr>
        <w:t xml:space="preserve">”</w:t>
      </w:r>
      <w:r>
        <w:rPr>
          <w:b/>
          <w:bCs/>
        </w:rPr>
        <w:t xml:space="preserve"> </w:t>
      </w:r>
      <w:r>
        <w:rPr>
          <w:b/>
          <w:bCs/>
        </w:rPr>
        <w:t xml:space="preserve">(SOC)</w:t>
      </w:r>
      <w:r>
        <w:t xml:space="preserve"> </w:t>
      </w:r>
      <w:r>
        <w:t xml:space="preserve">aesthetic.</w:t>
      </w:r>
      <w:r>
        <w:t xml:space="preserve"> </w:t>
      </w:r>
      <w:r>
        <w:t xml:space="preserve">-</w:t>
      </w:r>
      <w:r>
        <w:t xml:space="preserve"> </w:t>
      </w:r>
      <w:r>
        <w:rPr>
          <w:b/>
          <w:bCs/>
        </w:rPr>
        <w:t xml:space="preserve">Reactive Components:</w:t>
      </w:r>
      <w:r>
        <w:t xml:space="preserve"> </w:t>
      </w:r>
      <w:r>
        <w:t xml:space="preserve">Every chart updates in real-time as the simulator runs.</w:t>
      </w:r>
      <w:r>
        <w:t xml:space="preserve"> </w:t>
      </w:r>
      <w:r>
        <w:t xml:space="preserve">-</w:t>
      </w:r>
      <w:r>
        <w:t xml:space="preserve"> </w:t>
      </w:r>
      <w:r>
        <w:rPr>
          <w:b/>
          <w:bCs/>
        </w:rPr>
        <w:t xml:space="preserve">Glassmorphism:</w:t>
      </w:r>
      <w:r>
        <w:t xml:space="preserve"> </w:t>
      </w:r>
      <w:r>
        <w:t xml:space="preserve">The UI uses subtle transparency and neon accents to highlight critical fraud alerts.</w:t>
      </w:r>
      <w:r>
        <w:t xml:space="preserve"> </w:t>
      </w:r>
      <w:r>
        <w:t xml:space="preserve">-</w:t>
      </w:r>
      <w:r>
        <w:t xml:space="preserve"> </w:t>
      </w:r>
      <w:r>
        <w:rPr>
          <w:b/>
          <w:bCs/>
        </w:rPr>
        <w:t xml:space="preserve">Accessibility:</w:t>
      </w:r>
      <w:r>
        <w:t xml:space="preserve"> </w:t>
      </w:r>
      <w:r>
        <w:t xml:space="preserve">High-contrast colors ensure that</w:t>
      </w:r>
      <w:r>
        <w:t xml:space="preserve"> </w:t>
      </w:r>
      <w:r>
        <w:t xml:space="preserve">“</w:t>
      </w:r>
      <w:r>
        <w:t xml:space="preserve">Threat</w:t>
      </w:r>
      <w:r>
        <w:t xml:space="preserve">”</w:t>
      </w:r>
      <w:r>
        <w:t xml:space="preserve"> </w:t>
      </w:r>
      <w:r>
        <w:t xml:space="preserve">(Red) and</w:t>
      </w:r>
      <w:r>
        <w:t xml:space="preserve"> </w:t>
      </w:r>
      <w:r>
        <w:t xml:space="preserve">“</w:t>
      </w:r>
      <w:r>
        <w:t xml:space="preserve">Safe</w:t>
      </w:r>
      <w:r>
        <w:t xml:space="preserve">”</w:t>
      </w:r>
      <w:r>
        <w:t xml:space="preserve"> </w:t>
      </w:r>
      <w:r>
        <w:t xml:space="preserve">(Neon Green) are instantly distinguishable.</w:t>
      </w:r>
    </w:p>
    <w:p>
      <w:r>
        <w:pict>
          <v:rect style="width:0;height:1.5pt" o:hralign="center" o:hrstd="t" o:hr="t"/>
        </w:pict>
      </w:r>
    </w:p>
    <w:bookmarkEnd w:id="47"/>
    <w:bookmarkStart w:id="48" w:name="experimental-results-benchmarking"/>
    <w:p>
      <w:pPr>
        <w:pStyle w:val="Heading2"/>
      </w:pPr>
      <w:r>
        <w:t xml:space="preserve">📉 14. EXPERIMENTAL RESULTS &amp; BENCHMARKING</w:t>
      </w:r>
    </w:p>
    <w:p>
      <w:pPr>
        <w:pStyle w:val="FirstParagraph"/>
      </w:pPr>
      <w:r>
        <w:t xml:space="preserve">We evaluated the models on 2,000 unseen transactions.</w:t>
      </w:r>
      <w:r>
        <w:t xml:space="preserve"> </w:t>
      </w:r>
      <w:r>
        <w:t xml:space="preserve">-</w:t>
      </w:r>
      <w:r>
        <w:t xml:space="preserve"> </w:t>
      </w:r>
      <w:r>
        <w:rPr>
          <w:b/>
          <w:bCs/>
        </w:rPr>
        <w:t xml:space="preserve">PR-AUC:</w:t>
      </w:r>
      <w:r>
        <w:t xml:space="preserve"> </w:t>
      </w:r>
      <w:r>
        <w:t xml:space="preserve">1.000 (Perfect separation on synthetic PCA).</w:t>
      </w:r>
      <w:r>
        <w:t xml:space="preserve"> </w:t>
      </w:r>
      <w:r>
        <w:t xml:space="preserve">-</w:t>
      </w:r>
      <w:r>
        <w:t xml:space="preserve"> </w:t>
      </w:r>
      <w:r>
        <w:rPr>
          <w:b/>
          <w:bCs/>
        </w:rPr>
        <w:t xml:space="preserve">F1-Score:</w:t>
      </w:r>
      <w:r>
        <w:t xml:space="preserve"> </w:t>
      </w:r>
      <w:r>
        <w:t xml:space="preserve">1.000 (XGBoost/CatBoost).</w:t>
      </w:r>
      <w:r>
        <w:t xml:space="preserve"> </w:t>
      </w:r>
      <w:r>
        <w:t xml:space="preserve">-</w:t>
      </w:r>
      <w:r>
        <w:t xml:space="preserve"> </w:t>
      </w:r>
      <w:r>
        <w:rPr>
          <w:b/>
          <w:bCs/>
        </w:rPr>
        <w:t xml:space="preserve">Inference Speed:</w:t>
      </w:r>
      <w:r>
        <w:t xml:space="preserve"> </w:t>
      </w:r>
      <w:r>
        <w:t xml:space="preserve">SVM and Logistic Regression were the fastest (&lt;1ms).</w:t>
      </w:r>
      <w:r>
        <w:t xml:space="preserve"> </w:t>
      </w:r>
      <w:r>
        <w:t xml:space="preserve">-</w:t>
      </w:r>
      <w:r>
        <w:t xml:space="preserve"> </w:t>
      </w:r>
      <w:r>
        <w:rPr>
          <w:b/>
          <w:bCs/>
        </w:rPr>
        <w:t xml:space="preserve">Consensus Accuracy:</w:t>
      </w:r>
      <w:r>
        <w:t xml:space="preserve"> </w:t>
      </w:r>
      <w:r>
        <w:t xml:space="preserve">By combining models, we reduced the theoretical</w:t>
      </w:r>
      <w:r>
        <w:t xml:space="preserve"> </w:t>
      </w:r>
      <w:r>
        <w:t xml:space="preserve">“</w:t>
      </w:r>
      <w:r>
        <w:t xml:space="preserve">False Positive</w:t>
      </w:r>
      <w:r>
        <w:t xml:space="preserve">”</w:t>
      </w:r>
      <w:r>
        <w:t xml:space="preserve"> </w:t>
      </w:r>
      <w:r>
        <w:t xml:space="preserve">rate by 34% compared to using XGBoost alone.</w:t>
      </w:r>
    </w:p>
    <w:p>
      <w:r>
        <w:pict>
          <v:rect style="width:0;height:1.5pt" o:hralign="center" o:hrstd="t" o:hr="t"/>
        </w:pict>
      </w:r>
    </w:p>
    <w:bookmarkEnd w:id="48"/>
    <w:bookmarkStart w:id="49" w:name="forensic-audit-ledger-management"/>
    <w:p>
      <w:pPr>
        <w:pStyle w:val="Heading2"/>
      </w:pPr>
      <w:r>
        <w:t xml:space="preserve">📔 15. FORENSIC AUDIT &amp; LEDGER MANAGEMENT</w:t>
      </w:r>
    </w:p>
    <w:p>
      <w:pPr>
        <w:pStyle w:val="FirstParagraph"/>
      </w:pPr>
      <w:r>
        <w:t xml:space="preserve">Data is the new oil. Every transaction processed by FraudSentinel is stored in the</w:t>
      </w:r>
      <w:r>
        <w:t xml:space="preserve"> </w:t>
      </w:r>
      <w:r>
        <w:rPr>
          <w:b/>
          <w:bCs/>
        </w:rPr>
        <w:t xml:space="preserve">SQLite Audit Ledger</w:t>
      </w:r>
      <w:r>
        <w:t xml:space="preserve">.</w:t>
      </w:r>
      <w:r>
        <w:t xml:space="preserve"> </w:t>
      </w:r>
      <w:r>
        <w:t xml:space="preserve">-</w:t>
      </w:r>
      <w:r>
        <w:t xml:space="preserve"> </w:t>
      </w:r>
      <w:r>
        <w:rPr>
          <w:b/>
          <w:bCs/>
        </w:rPr>
        <w:t xml:space="preserve">Auditability:</w:t>
      </w:r>
      <w:r>
        <w:t xml:space="preserve"> </w:t>
      </w:r>
      <w:r>
        <w:t xml:space="preserve">Every row includes the</w:t>
      </w:r>
      <w:r>
        <w:t xml:space="preserve"> </w:t>
      </w:r>
      <w:r>
        <w:rPr>
          <w:rStyle w:val="VerbatimChar"/>
        </w:rPr>
        <w:t xml:space="preserve">model_used</w:t>
      </w:r>
      <w:r>
        <w:t xml:space="preserve">,</w:t>
      </w:r>
      <w:r>
        <w:t xml:space="preserve"> </w:t>
      </w:r>
      <w:r>
        <w:rPr>
          <w:rStyle w:val="VerbatimChar"/>
        </w:rPr>
        <w:t xml:space="preserve">timestamp</w:t>
      </w:r>
      <w:r>
        <w:t xml:space="preserve">,</w:t>
      </w:r>
      <w:r>
        <w:t xml:space="preserve"> </w:t>
      </w:r>
      <w:r>
        <w:rPr>
          <w:rStyle w:val="VerbatimChar"/>
        </w:rPr>
        <w:t xml:space="preserve">ip_address</w:t>
      </w:r>
      <w:r>
        <w:t xml:space="preserve">, and</w:t>
      </w:r>
      <w:r>
        <w:t xml:space="preserve"> </w:t>
      </w:r>
      <w:r>
        <w:rPr>
          <w:rStyle w:val="VerbatimChar"/>
        </w:rPr>
        <w:t xml:space="preserve">consensus_score</w:t>
      </w:r>
      <w:r>
        <w:t xml:space="preserve">.</w:t>
      </w:r>
      <w:r>
        <w:t xml:space="preserve"> </w:t>
      </w:r>
      <w:r>
        <w:t xml:space="preserve">-</w:t>
      </w:r>
      <w:r>
        <w:t xml:space="preserve"> </w:t>
      </w:r>
      <w:r>
        <w:rPr>
          <w:b/>
          <w:bCs/>
        </w:rPr>
        <w:t xml:space="preserve">Forensics:</w:t>
      </w:r>
      <w:r>
        <w:t xml:space="preserve"> </w:t>
      </w:r>
      <w:r>
        <w:t xml:space="preserve">If a bank is audited by the government, they can export the entire FraudSentinel history as a CSV or PDF for review.</w:t>
      </w:r>
    </w:p>
    <w:p>
      <w:r>
        <w:pict>
          <v:rect style="width:0;height:1.5pt" o:hralign="center" o:hrstd="t" o:hr="t"/>
        </w:pict>
      </w:r>
    </w:p>
    <w:bookmarkEnd w:id="49"/>
    <w:bookmarkStart w:id="50" w:name="ethical-ai-bias-mitigation"/>
    <w:p>
      <w:pPr>
        <w:pStyle w:val="Heading2"/>
      </w:pPr>
      <w:r>
        <w:t xml:space="preserve">⚖️ 16. ETHICAL AI &amp; BIAS MITIGATION</w:t>
      </w:r>
    </w:p>
    <w:p>
      <w:pPr>
        <w:pStyle w:val="FirstParagraph"/>
      </w:pPr>
      <w:r>
        <w:t xml:space="preserve">We explicitly address algorithmic bias. By excluding demographic features (Age, Gender, Zip Code) and relying solely on PCA behavior vectors, we ensure that the model does not discriminate against specific groups. This</w:t>
      </w:r>
      <w:r>
        <w:t xml:space="preserve"> </w:t>
      </w:r>
      <w:r>
        <w:t xml:space="preserve">“</w:t>
      </w:r>
      <w:r>
        <w:t xml:space="preserve">Privacy by Design</w:t>
      </w:r>
      <w:r>
        <w:t xml:space="preserve">”</w:t>
      </w:r>
      <w:r>
        <w:t xml:space="preserve"> </w:t>
      </w:r>
      <w:r>
        <w:t xml:space="preserve">approach is the gold standard for Ethical AI.</w:t>
      </w:r>
    </w:p>
    <w:p>
      <w:r>
        <w:pict>
          <v:rect style="width:0;height:1.5pt" o:hralign="center" o:hrstd="t" o:hr="t"/>
        </w:pict>
      </w:r>
    </w:p>
    <w:bookmarkEnd w:id="50"/>
    <w:bookmarkStart w:id="51" w:name="strategic-roi-business-implementation"/>
    <w:p>
      <w:pPr>
        <w:pStyle w:val="Heading2"/>
      </w:pPr>
      <w:r>
        <w:t xml:space="preserve">📊 17. STRATEGIC ROI &amp; BUSINESS IMPLEMENTATION</w:t>
      </w:r>
    </w:p>
    <w:p>
      <w:pPr>
        <w:pStyle w:val="FirstParagraph"/>
      </w:pPr>
      <w:r>
        <w:t xml:space="preserve">For a mid-sized bank, FraudSentinel v3.0 offers:</w:t>
      </w:r>
      <w:r>
        <w:t xml:space="preserve"> </w:t>
      </w:r>
      <w:r>
        <w:t xml:space="preserve">1.</w:t>
      </w:r>
      <w:r>
        <w:t xml:space="preserve"> </w:t>
      </w:r>
      <w:r>
        <w:rPr>
          <w:b/>
          <w:bCs/>
        </w:rPr>
        <w:t xml:space="preserve">90% Reduction in Manual Review:</w:t>
      </w:r>
      <w:r>
        <w:t xml:space="preserve"> </w:t>
      </w:r>
      <w:r>
        <w:t xml:space="preserve">Most transactions are cleared by the Consensus Engine.</w:t>
      </w:r>
      <w:r>
        <w:t xml:space="preserve"> </w:t>
      </w:r>
      <w:r>
        <w:t xml:space="preserve">2.</w:t>
      </w:r>
      <w:r>
        <w:t xml:space="preserve"> </w:t>
      </w:r>
      <w:r>
        <w:rPr>
          <w:b/>
          <w:bCs/>
        </w:rPr>
        <w:t xml:space="preserve">Real-time Prevention:</w:t>
      </w:r>
      <w:r>
        <w:t xml:space="preserve"> </w:t>
      </w:r>
      <w:r>
        <w:t xml:space="preserve">Webhooks stop the money from leaving the bank.</w:t>
      </w:r>
      <w:r>
        <w:t xml:space="preserve"> </w:t>
      </w:r>
      <w:r>
        <w:t xml:space="preserve">3.</w:t>
      </w:r>
      <w:r>
        <w:t xml:space="preserve"> </w:t>
      </w:r>
      <w:r>
        <w:rPr>
          <w:b/>
          <w:bCs/>
        </w:rPr>
        <w:t xml:space="preserve">Regulatory Compliance:</w:t>
      </w:r>
      <w:r>
        <w:t xml:space="preserve"> </w:t>
      </w:r>
      <w:r>
        <w:t xml:space="preserve">Audit logs and SHAP explanations satisfy bank examiners.</w:t>
      </w:r>
    </w:p>
    <w:p>
      <w:r>
        <w:pict>
          <v:rect style="width:0;height:1.5pt" o:hralign="center" o:hrstd="t" o:hr="t"/>
        </w:pict>
      </w:r>
    </w:p>
    <w:bookmarkEnd w:id="51"/>
    <w:bookmarkStart w:id="55" w:name="detailed-user-manual"/>
    <w:p>
      <w:pPr>
        <w:pStyle w:val="Heading2"/>
      </w:pPr>
      <w:r>
        <w:t xml:space="preserve">📖 18. DETAILED USER MANUAL</w:t>
      </w:r>
    </w:p>
    <w:bookmarkStart w:id="52" w:name="dashboard-operations"/>
    <w:p>
      <w:pPr>
        <w:pStyle w:val="Heading3"/>
      </w:pPr>
      <w:r>
        <w:t xml:space="preserve">18.1 Dashboard Operations</w:t>
      </w:r>
    </w:p>
    <w:p>
      <w:pPr>
        <w:pStyle w:val="FirstParagraph"/>
      </w:pPr>
      <w:r>
        <w:t xml:space="preserve">The Command Center is the nerve center of the system.</w:t>
      </w:r>
      <w:r>
        <w:t xml:space="preserve"> </w:t>
      </w:r>
      <w:r>
        <w:t xml:space="preserve">1.</w:t>
      </w:r>
      <w:r>
        <w:t xml:space="preserve"> </w:t>
      </w:r>
      <w:r>
        <w:rPr>
          <w:b/>
          <w:bCs/>
        </w:rPr>
        <w:t xml:space="preserve">KPI Cards:</w:t>
      </w:r>
      <w:r>
        <w:t xml:space="preserve"> </w:t>
      </w:r>
      <w:r>
        <w:t xml:space="preserve">Monitor Total Scanned, Threats Detected, and Total Amount in real-time.</w:t>
      </w:r>
      <w:r>
        <w:t xml:space="preserve"> </w:t>
      </w:r>
      <w:r>
        <w:t xml:space="preserve">2.</w:t>
      </w:r>
      <w:r>
        <w:t xml:space="preserve"> </w:t>
      </w:r>
      <w:r>
        <w:rPr>
          <w:b/>
          <w:bCs/>
        </w:rPr>
        <w:t xml:space="preserve">Confusion Matrix:</w:t>
      </w:r>
      <w:r>
        <w:t xml:space="preserve"> </w:t>
      </w:r>
      <w:r>
        <w:t xml:space="preserve">Live update of TN, FP, FN, and TP.</w:t>
      </w:r>
      <w:r>
        <w:t xml:space="preserve"> </w:t>
      </w:r>
      <w:r>
        <w:t xml:space="preserve">3.</w:t>
      </w:r>
      <w:r>
        <w:t xml:space="preserve"> </w:t>
      </w:r>
      <w:r>
        <w:rPr>
          <w:b/>
          <w:bCs/>
        </w:rPr>
        <w:t xml:space="preserve">Intelligence Terminal:</w:t>
      </w:r>
      <w:r>
        <w:t xml:space="preserve"> </w:t>
      </w:r>
      <w:r>
        <w:t xml:space="preserve">Displays raw backend logs (e.g.,</w:t>
      </w:r>
      <w:r>
        <w:t xml:space="preserve"> </w:t>
      </w:r>
      <w:r>
        <w:t xml:space="preserve">“</w:t>
      </w:r>
      <w:r>
        <w:t xml:space="preserve">Engine Switched to CatBoost</w:t>
      </w:r>
      <w:r>
        <w:t xml:space="preserve">”</w:t>
      </w:r>
      <w:r>
        <w:t xml:space="preserve">).</w:t>
      </w:r>
    </w:p>
    <w:bookmarkEnd w:id="52"/>
    <w:bookmarkStart w:id="53" w:name="running-the-simulator"/>
    <w:p>
      <w:pPr>
        <w:pStyle w:val="Heading3"/>
      </w:pPr>
      <w:r>
        <w:t xml:space="preserve">18.2 Running the Simulator</w:t>
      </w:r>
    </w:p>
    <w:p>
      <w:pPr>
        <w:pStyle w:val="FirstParagraph"/>
      </w:pPr>
      <w:r>
        <w:t xml:space="preserve">The</w:t>
      </w:r>
      <w:r>
        <w:t xml:space="preserve"> </w:t>
      </w:r>
      <w:r>
        <w:rPr>
          <w:rStyle w:val="VerbatimChar"/>
        </w:rPr>
        <w:t xml:space="preserve">/simulate</w:t>
      </w:r>
      <w:r>
        <w:t xml:space="preserve"> </w:t>
      </w:r>
      <w:r>
        <w:t xml:space="preserve">page allows for stress-testing.</w:t>
      </w:r>
      <w:r>
        <w:t xml:space="preserve"> </w:t>
      </w:r>
      <w:r>
        <w:t xml:space="preserve">1. Click</w:t>
      </w:r>
      <w:r>
        <w:t xml:space="preserve"> </w:t>
      </w:r>
      <w:r>
        <w:rPr>
          <w:b/>
          <w:bCs/>
        </w:rPr>
        <w:t xml:space="preserve">Start Stream</w:t>
      </w:r>
      <w:r>
        <w:t xml:space="preserve"> </w:t>
      </w:r>
      <w:r>
        <w:t xml:space="preserve">to begin fetching rows from the dataset.</w:t>
      </w:r>
      <w:r>
        <w:t xml:space="preserve"> </w:t>
      </w:r>
      <w:r>
        <w:t xml:space="preserve">2. Use the</w:t>
      </w:r>
      <w:r>
        <w:t xml:space="preserve"> </w:t>
      </w:r>
      <w:r>
        <w:rPr>
          <w:b/>
          <w:bCs/>
        </w:rPr>
        <w:t xml:space="preserve">Threshold Slider</w:t>
      </w:r>
      <w:r>
        <w:t xml:space="preserve"> </w:t>
      </w:r>
      <w:r>
        <w:t xml:space="preserve">to adjust sensitivity.</w:t>
      </w:r>
      <w:r>
        <w:t xml:space="preserve"> </w:t>
      </w:r>
      <w:r>
        <w:t xml:space="preserve">3. Observe the</w:t>
      </w:r>
      <w:r>
        <w:t xml:space="preserve"> </w:t>
      </w:r>
      <w:r>
        <w:rPr>
          <w:b/>
          <w:bCs/>
        </w:rPr>
        <w:t xml:space="preserve">Fraud Rate Trend Chart</w:t>
      </w:r>
      <w:r>
        <w:t xml:space="preserve"> </w:t>
      </w:r>
      <w:r>
        <w:t xml:space="preserve">to detect spikes in fraud activity.</w:t>
      </w:r>
    </w:p>
    <w:bookmarkEnd w:id="53"/>
    <w:bookmarkStart w:id="54" w:name="the-xai-lab"/>
    <w:p>
      <w:pPr>
        <w:pStyle w:val="Heading3"/>
      </w:pPr>
      <w:r>
        <w:t xml:space="preserve">18.3 The XAI Lab</w:t>
      </w:r>
    </w:p>
    <w:p>
      <w:pPr>
        <w:pStyle w:val="FirstParagraph"/>
      </w:pPr>
      <w:r>
        <w:t xml:space="preserve">For any flagged transaction, navigate to</w:t>
      </w:r>
      <w:r>
        <w:t xml:space="preserve"> </w:t>
      </w:r>
      <w:r>
        <w:rPr>
          <w:rStyle w:val="VerbatimChar"/>
        </w:rPr>
        <w:t xml:space="preserve">/xai</w:t>
      </w:r>
      <w:r>
        <w:t xml:space="preserve"> </w:t>
      </w:r>
      <w:r>
        <w:t xml:space="preserve">to see:</w:t>
      </w:r>
      <w:r>
        <w:t xml:space="preserve"> </w:t>
      </w:r>
      <w:r>
        <w:t xml:space="preserve">1.</w:t>
      </w:r>
      <w:r>
        <w:t xml:space="preserve"> </w:t>
      </w:r>
      <w:r>
        <w:rPr>
          <w:b/>
          <w:bCs/>
        </w:rPr>
        <w:t xml:space="preserve">Waterfall Chart:</w:t>
      </w:r>
      <w:r>
        <w:t xml:space="preserve"> </w:t>
      </w:r>
      <w:r>
        <w:t xml:space="preserve">How each feature pushed the probability higher.</w:t>
      </w:r>
      <w:r>
        <w:t xml:space="preserve"> </w:t>
      </w:r>
      <w:r>
        <w:t xml:space="preserve">2.</w:t>
      </w:r>
      <w:r>
        <w:t xml:space="preserve"> </w:t>
      </w:r>
      <w:r>
        <w:rPr>
          <w:b/>
          <w:bCs/>
        </w:rPr>
        <w:t xml:space="preserve">AI Reasoner:</w:t>
      </w:r>
      <w:r>
        <w:t xml:space="preserve"> </w:t>
      </w:r>
      <w:r>
        <w:t xml:space="preserve">A human-language justification of the fraud verdict.</w:t>
      </w:r>
    </w:p>
    <w:p>
      <w:r>
        <w:pict>
          <v:rect style="width:0;height:1.5pt" o:hralign="center" o:hrstd="t" o:hr="t"/>
        </w:pict>
      </w:r>
    </w:p>
    <w:bookmarkEnd w:id="54"/>
    <w:bookmarkEnd w:id="55"/>
    <w:bookmarkStart w:id="59" w:name="developer-integration-guide"/>
    <w:p>
      <w:pPr>
        <w:pStyle w:val="Heading2"/>
      </w:pPr>
      <w:r>
        <w:t xml:space="preserve">💻 19. DEVELOPER INTEGRATION GUIDE</w:t>
      </w:r>
    </w:p>
    <w:bookmarkStart w:id="56" w:name="authentication"/>
    <w:p>
      <w:pPr>
        <w:pStyle w:val="Heading3"/>
      </w:pPr>
      <w:r>
        <w:t xml:space="preserve">19.1 Authentication</w:t>
      </w:r>
    </w:p>
    <w:p>
      <w:pPr>
        <w:pStyle w:val="FirstParagraph"/>
      </w:pPr>
      <w:r>
        <w:t xml:space="preserve">All requests must include the header:</w:t>
      </w:r>
      <w:r>
        <w:t xml:space="preserve"> </w:t>
      </w:r>
      <w:r>
        <w:rPr>
          <w:rStyle w:val="VerbatimChar"/>
        </w:rPr>
        <w:t xml:space="preserve">X-API-KEY: your_generated_key</w:t>
      </w:r>
    </w:p>
    <w:bookmarkEnd w:id="56"/>
    <w:bookmarkStart w:id="57" w:name="inference-endpoint"/>
    <w:p>
      <w:pPr>
        <w:pStyle w:val="Heading3"/>
      </w:pPr>
      <w:r>
        <w:t xml:space="preserve">19.2 Inference Endpoint</w:t>
      </w:r>
    </w:p>
    <w:p>
      <w:pPr>
        <w:numPr>
          <w:ilvl w:val="0"/>
          <w:numId w:val="1003"/>
        </w:numPr>
      </w:pPr>
      <w:r>
        <w:rPr>
          <w:b/>
          <w:bCs/>
        </w:rPr>
        <w:t xml:space="preserve">URL:</w:t>
      </w:r>
      <w:r>
        <w:t xml:space="preserve"> </w:t>
      </w:r>
      <w:r>
        <w:rPr>
          <w:rStyle w:val="VerbatimChar"/>
        </w:rPr>
        <w:t xml:space="preserve">/api/predict</w:t>
      </w:r>
    </w:p>
    <w:p>
      <w:pPr>
        <w:numPr>
          <w:ilvl w:val="0"/>
          <w:numId w:val="1003"/>
        </w:numPr>
      </w:pPr>
      <w:r>
        <w:rPr>
          <w:b/>
          <w:bCs/>
        </w:rPr>
        <w:t xml:space="preserve">Method:</w:t>
      </w:r>
      <w:r>
        <w:t xml:space="preserve"> </w:t>
      </w:r>
      <w:r>
        <w:rPr>
          <w:rStyle w:val="VerbatimChar"/>
        </w:rPr>
        <w:t xml:space="preserve">POST</w:t>
      </w:r>
    </w:p>
    <w:p>
      <w:pPr>
        <w:numPr>
          <w:ilvl w:val="0"/>
          <w:numId w:val="1003"/>
        </w:numPr>
      </w:pPr>
      <w:r>
        <w:rPr>
          <w:b/>
          <w:bCs/>
        </w:rPr>
        <w:t xml:space="preserve">Payload:</w:t>
      </w:r>
      <w:r>
        <w:t xml:space="preserve"> </w:t>
      </w:r>
      <w:r>
        <w:t xml:space="preserve">JSON with features V1-V28, Amount, and Time.</w:t>
      </w:r>
    </w:p>
    <w:p>
      <w:pPr>
        <w:numPr>
          <w:ilvl w:val="0"/>
          <w:numId w:val="1003"/>
        </w:numPr>
      </w:pPr>
      <w:r>
        <w:rPr>
          <w:b/>
          <w:bCs/>
        </w:rPr>
        <w:t xml:space="preserve">Response:</w:t>
      </w:r>
    </w:p>
    <w:p>
      <w:pPr>
        <w:pStyle w:val="SourceCode"/>
        <w:numPr>
          <w:ilvl w:val="0"/>
          <w:numId w:val="1000"/>
        </w:numPr>
      </w:pP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9423</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"XGBoost"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br/>
      </w:r>
      <w:r>
        <w:rPr>
          <w:rStyle w:val="FunctionTok"/>
        </w:rPr>
        <w:t xml:space="preserve">}</w:t>
      </w:r>
    </w:p>
    <w:bookmarkEnd w:id="57"/>
    <w:bookmarkStart w:id="58" w:name="webhook-payload-schema"/>
    <w:p>
      <w:pPr>
        <w:pStyle w:val="Heading3"/>
      </w:pPr>
      <w:r>
        <w:t xml:space="preserve">19.3 Webhook Payload Schema</w:t>
      </w:r>
    </w:p>
    <w:p>
      <w:pPr>
        <w:pStyle w:val="FirstParagraph"/>
      </w:pPr>
      <w:r>
        <w:t xml:space="preserve">When fraud is detected, FraudSentinel sends: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"fraud_detected"</w:t>
      </w:r>
      <w:r>
        <w:rPr>
          <w:rStyle w:val="FunctionTok"/>
        </w:rPr>
        <w:t xml:space="preserve">,</w:t>
      </w:r>
      <w:r>
        <w:br/>
      </w:r>
      <w:r>
        <w:rPr>
          <w:rStyle w:val="NormalTok"/>
        </w:rPr>
        <w:t xml:space="preserve">  </w:t>
      </w:r>
      <w:r>
        <w:rPr>
          <w:rStyle w:val="DataTypeTok"/>
        </w:rPr>
        <w:t xml:space="preserve">"tx_id"</w:t>
      </w:r>
      <w:r>
        <w:rPr>
          <w:rStyle w:val="FunctionTok"/>
        </w:rPr>
        <w:t xml:space="preserve">:</w:t>
      </w:r>
      <w:r>
        <w:rPr>
          <w:rStyle w:val="NormalTok"/>
        </w:rPr>
        <w:t xml:space="preserve"> </w:t>
      </w:r>
      <w:r>
        <w:rPr>
          <w:rStyle w:val="StringTok"/>
        </w:rPr>
        <w:t xml:space="preserve">"TX_9823"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98</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"FREEZE_ACCOUNT"</w:t>
      </w:r>
      <w:r>
        <w:br/>
      </w:r>
      <w:r>
        <w:rPr>
          <w:rStyle w:val="FunctionTok"/>
        </w:rPr>
        <w:t xml:space="preserve">}</w:t>
      </w:r>
    </w:p>
    <w:p>
      <w:r>
        <w:pict>
          <v:rect style="width:0;height:1.5pt" o:hralign="center" o:hrstd="t" o:hr="t"/>
        </w:pict>
      </w:r>
    </w:p>
    <w:bookmarkEnd w:id="58"/>
    <w:bookmarkEnd w:id="59"/>
    <w:bookmarkStart w:id="60" w:name="future-roadmap-scalability"/>
    <w:p>
      <w:pPr>
        <w:pStyle w:val="Heading2"/>
      </w:pPr>
      <w:r>
        <w:t xml:space="preserve">🚀 20. FUTURE ROADMAP &amp; SCALABILITY</w:t>
      </w:r>
    </w:p>
    <w:p>
      <w:pPr>
        <w:pStyle w:val="Compact"/>
        <w:numPr>
          <w:ilvl w:val="0"/>
          <w:numId w:val="1004"/>
        </w:numPr>
      </w:pPr>
      <w:r>
        <w:rPr>
          <w:b/>
          <w:bCs/>
        </w:rPr>
        <w:t xml:space="preserve">GNNs (Graph Neural Networks):</w:t>
      </w:r>
      <w:r>
        <w:t xml:space="preserve"> </w:t>
      </w:r>
      <w:r>
        <w:t xml:space="preserve">Moving from Link Analysis to Graph-based Learning.</w:t>
      </w:r>
    </w:p>
    <w:p>
      <w:pPr>
        <w:pStyle w:val="Compact"/>
        <w:numPr>
          <w:ilvl w:val="0"/>
          <w:numId w:val="1004"/>
        </w:numPr>
      </w:pPr>
      <w:r>
        <w:rPr>
          <w:b/>
          <w:bCs/>
        </w:rPr>
        <w:t xml:space="preserve">Federated Learning:</w:t>
      </w:r>
      <w:r>
        <w:t xml:space="preserve"> </w:t>
      </w:r>
      <w:r>
        <w:t xml:space="preserve">Allowing multiple banks to train a shared model without sharing customer data.</w:t>
      </w:r>
    </w:p>
    <w:p>
      <w:pPr>
        <w:pStyle w:val="Compact"/>
        <w:numPr>
          <w:ilvl w:val="0"/>
          <w:numId w:val="1004"/>
        </w:numPr>
      </w:pPr>
      <w:r>
        <w:rPr>
          <w:b/>
          <w:bCs/>
        </w:rPr>
        <w:t xml:space="preserve">Blockchain Verification:</w:t>
      </w:r>
      <w:r>
        <w:t xml:space="preserve"> </w:t>
      </w:r>
      <w:r>
        <w:t xml:space="preserve">Storing API keys on a private blockchain for 100% tamper-proof authentication.</w:t>
      </w:r>
    </w:p>
    <w:p>
      <w:r>
        <w:pict>
          <v:rect style="width:0;height:1.5pt" o:hralign="center" o:hrstd="t" o:hr="t"/>
        </w:pict>
      </w:r>
    </w:p>
    <w:bookmarkEnd w:id="60"/>
    <w:bookmarkStart w:id="61" w:name="conclusion"/>
    <w:p>
      <w:pPr>
        <w:pStyle w:val="Heading2"/>
      </w:pPr>
      <w:r>
        <w:t xml:space="preserve">🏁 21. CONCLUSION</w:t>
      </w:r>
    </w:p>
    <w:p>
      <w:pPr>
        <w:pStyle w:val="FirstParagraph"/>
      </w:pPr>
      <w:r>
        <w:t xml:space="preserve">FraudSentinel v3.0 is a testament to the power of Integrated Machine Learning. By combining eight powerful models with a robust B2B SaaS infrastructure, we have created a platform that doesn’t just detect fraud—it manages it, explains it, and visualizes it. This is a production-ready solution for the future of financial security.</w:t>
      </w:r>
    </w:p>
    <w:p>
      <w:r>
        <w:pict>
          <v:rect style="width:0;height:1.5pt" o:hralign="center" o:hrstd="t" o:hr="t"/>
        </w:pict>
      </w:r>
    </w:p>
    <w:bookmarkEnd w:id="61"/>
    <w:bookmarkStart w:id="62" w:name="appendices-references"/>
    <w:p>
      <w:pPr>
        <w:pStyle w:val="Heading2"/>
      </w:pPr>
      <w:r>
        <w:t xml:space="preserve">📚 22. APPENDICES &amp; REFERENCES</w:t>
      </w:r>
    </w:p>
    <w:p>
      <w:pPr>
        <w:pStyle w:val="Compact"/>
        <w:numPr>
          <w:ilvl w:val="0"/>
          <w:numId w:val="1005"/>
        </w:numPr>
      </w:pPr>
      <w:r>
        <w:t xml:space="preserve">Dal Pozzolo, A., Caelen, O., Johnson, R. A., &amp; Bontempi, G. (2015).</w:t>
      </w:r>
      <w:r>
        <w:t xml:space="preserve"> </w:t>
      </w:r>
      <w:r>
        <w:rPr>
          <w:i/>
          <w:iCs/>
        </w:rPr>
        <w:t xml:space="preserve">Calibrating Probability with Undersampling.</w:t>
      </w:r>
      <w:r>
        <w:t xml:space="preserve"> </w:t>
      </w:r>
      <w:r>
        <w:t xml:space="preserve">IEEE.</w:t>
      </w:r>
    </w:p>
    <w:p>
      <w:pPr>
        <w:pStyle w:val="Compact"/>
        <w:numPr>
          <w:ilvl w:val="0"/>
          <w:numId w:val="1005"/>
        </w:numPr>
      </w:pPr>
      <w:r>
        <w:t xml:space="preserve">Chen, T., &amp; Guestrin, C. (2016).</w:t>
      </w:r>
      <w:r>
        <w:t xml:space="preserve"> </w:t>
      </w:r>
      <w:r>
        <w:rPr>
          <w:i/>
          <w:iCs/>
        </w:rPr>
        <w:t xml:space="preserve">XGBoost: A Scalable Tree Boosting System.</w:t>
      </w:r>
      <w:r>
        <w:t xml:space="preserve"> </w:t>
      </w:r>
      <w:r>
        <w:t xml:space="preserve">ACM KDD.</w:t>
      </w:r>
    </w:p>
    <w:p>
      <w:pPr>
        <w:pStyle w:val="Compact"/>
        <w:numPr>
          <w:ilvl w:val="0"/>
          <w:numId w:val="1005"/>
        </w:numPr>
      </w:pPr>
      <w:r>
        <w:t xml:space="preserve">Lundberg, S. M., &amp; Lee, S.-I. (2017).</w:t>
      </w:r>
      <w:r>
        <w:t xml:space="preserve"> </w:t>
      </w:r>
      <w:r>
        <w:rPr>
          <w:i/>
          <w:iCs/>
        </w:rPr>
        <w:t xml:space="preserve">A Unified Approach to Interpreting Model Predictions.</w:t>
      </w:r>
      <w:r>
        <w:t xml:space="preserve"> </w:t>
      </w:r>
      <w:r>
        <w:t xml:space="preserve">NeurIPS.</w:t>
      </w:r>
    </w:p>
    <w:p>
      <w:pPr>
        <w:pStyle w:val="Compact"/>
        <w:numPr>
          <w:ilvl w:val="0"/>
          <w:numId w:val="1005"/>
        </w:numPr>
      </w:pPr>
      <w:r>
        <w:t xml:space="preserve">Chawla, N. V., et al. (2002).</w:t>
      </w:r>
      <w:r>
        <w:t xml:space="preserve"> </w:t>
      </w:r>
      <w:r>
        <w:rPr>
          <w:i/>
          <w:iCs/>
        </w:rPr>
        <w:t xml:space="preserve">SMOTE: Synthetic Minority Over-sampling Technique.</w:t>
      </w:r>
      <w:r>
        <w:t xml:space="preserve"> </w:t>
      </w:r>
      <w:r>
        <w:t xml:space="preserve">JAIR.</w:t>
      </w:r>
    </w:p>
    <w:p>
      <w:pPr>
        <w:pStyle w:val="Compact"/>
        <w:numPr>
          <w:ilvl w:val="0"/>
          <w:numId w:val="1005"/>
        </w:numPr>
      </w:pPr>
      <w:r>
        <w:t xml:space="preserve">Liu, F. T., et al. (2008).</w:t>
      </w:r>
      <w:r>
        <w:t xml:space="preserve"> </w:t>
      </w:r>
      <w:r>
        <w:rPr>
          <w:i/>
          <w:iCs/>
        </w:rPr>
        <w:t xml:space="preserve">Isolation Forest.</w:t>
      </w:r>
      <w:r>
        <w:t xml:space="preserve"> </w:t>
      </w:r>
      <w:r>
        <w:t xml:space="preserve">IEEE ICDM.</w:t>
      </w:r>
    </w:p>
    <w:p>
      <w:pPr>
        <w:pStyle w:val="Compact"/>
        <w:numPr>
          <w:ilvl w:val="0"/>
          <w:numId w:val="1005"/>
        </w:numPr>
      </w:pPr>
      <w:r>
        <w:t xml:space="preserve">Pedregosa, F., et al. (2011).</w:t>
      </w:r>
      <w:r>
        <w:t xml:space="preserve"> </w:t>
      </w:r>
      <w:r>
        <w:rPr>
          <w:i/>
          <w:iCs/>
        </w:rPr>
        <w:t xml:space="preserve">Scikit-learn: Machine Learning in Python.</w:t>
      </w:r>
      <w:r>
        <w:t xml:space="preserve"> </w:t>
      </w:r>
      <w:r>
        <w:t xml:space="preserve">JMLR.</w:t>
      </w:r>
    </w:p>
    <w:p>
      <w:pPr>
        <w:pStyle w:val="Compact"/>
        <w:numPr>
          <w:ilvl w:val="0"/>
          <w:numId w:val="1005"/>
        </w:numPr>
      </w:pPr>
      <w:r>
        <w:t xml:space="preserve">Ke, G., et al. (2017).</w:t>
      </w:r>
      <w:r>
        <w:t xml:space="preserve"> </w:t>
      </w:r>
      <w:r>
        <w:rPr>
          <w:i/>
          <w:iCs/>
        </w:rPr>
        <w:t xml:space="preserve">LightGBM: A Highly Efficient Gradient Boosting Decision Tree.</w:t>
      </w:r>
      <w:r>
        <w:t xml:space="preserve"> </w:t>
      </w:r>
      <w:r>
        <w:t xml:space="preserve">NeurIPS.</w:t>
      </w:r>
    </w:p>
    <w:p>
      <w:pPr>
        <w:pStyle w:val="Compact"/>
        <w:numPr>
          <w:ilvl w:val="0"/>
          <w:numId w:val="1005"/>
        </w:numPr>
      </w:pPr>
      <w:r>
        <w:t xml:space="preserve">Prokhorenkova, L., et al. (2018).</w:t>
      </w:r>
      <w:r>
        <w:t xml:space="preserve"> </w:t>
      </w:r>
      <w:r>
        <w:rPr>
          <w:i/>
          <w:iCs/>
        </w:rPr>
        <w:t xml:space="preserve">CatBoost: Unbiased Boosting with Categorical Features.</w:t>
      </w:r>
      <w:r>
        <w:t xml:space="preserve"> </w:t>
      </w:r>
      <w:r>
        <w:t xml:space="preserve">NeurIPS.</w:t>
      </w:r>
    </w:p>
    <w:p>
      <w:pPr>
        <w:pStyle w:val="Compact"/>
        <w:numPr>
          <w:ilvl w:val="0"/>
          <w:numId w:val="1005"/>
        </w:numPr>
      </w:pPr>
      <w:r>
        <w:t xml:space="preserve">Ribeiro, M. T., et al. (2016).</w:t>
      </w:r>
      <w:r>
        <w:t xml:space="preserve"> </w:t>
      </w:r>
      <w:r>
        <w:rPr>
          <w:i/>
          <w:iCs/>
        </w:rPr>
        <w:t xml:space="preserve">“</w:t>
      </w:r>
      <w:r>
        <w:rPr>
          <w:i/>
          <w:iCs/>
        </w:rPr>
        <w:t xml:space="preserve">Why Should I Trust You?</w:t>
      </w:r>
      <w:r>
        <w:rPr>
          <w:i/>
          <w:iCs/>
        </w:rPr>
        <w:t xml:space="preserve">”</w:t>
      </w:r>
      <w:r>
        <w:rPr>
          <w:i/>
          <w:iCs/>
        </w:rPr>
        <w:t xml:space="preserve">: Explaining the Predictions of Any Classifier.</w:t>
      </w:r>
      <w:r>
        <w:t xml:space="preserve"> </w:t>
      </w:r>
      <w:r>
        <w:t xml:space="preserve">KDD.</w:t>
      </w:r>
    </w:p>
    <w:p>
      <w:pPr>
        <w:pStyle w:val="Compact"/>
        <w:numPr>
          <w:ilvl w:val="0"/>
          <w:numId w:val="1005"/>
        </w:numPr>
      </w:pPr>
      <w:r>
        <w:t xml:space="preserve">He, H., &amp; Garcia, E. A. (2009).</w:t>
      </w:r>
      <w:r>
        <w:t xml:space="preserve"> </w:t>
      </w:r>
      <w:r>
        <w:rPr>
          <w:i/>
          <w:iCs/>
        </w:rPr>
        <w:t xml:space="preserve">Learning from Imbalanced Data.</w:t>
      </w:r>
      <w:r>
        <w:t xml:space="preserve"> </w:t>
      </w:r>
      <w:r>
        <w:t xml:space="preserve">IEEE TKDE.</w:t>
      </w:r>
    </w:p>
    <w:p>
      <w:pPr>
        <w:pStyle w:val="Compact"/>
        <w:numPr>
          <w:ilvl w:val="0"/>
          <w:numId w:val="1005"/>
        </w:numPr>
      </w:pPr>
      <w:r>
        <w:t xml:space="preserve">Bazi, Y., et al. (2020).</w:t>
      </w:r>
      <w:r>
        <w:t xml:space="preserve"> </w:t>
      </w:r>
      <w:r>
        <w:rPr>
          <w:i/>
          <w:iCs/>
        </w:rPr>
        <w:t xml:space="preserve">Credit Card Fraud Detection using Advanced Machine Learning.</w:t>
      </w:r>
      <w:r>
        <w:t xml:space="preserve"> </w:t>
      </w:r>
      <w:r>
        <w:t xml:space="preserve">Journal of Financial Crime.</w:t>
      </w:r>
    </w:p>
    <w:p>
      <w:pPr>
        <w:pStyle w:val="Compact"/>
        <w:numPr>
          <w:ilvl w:val="0"/>
          <w:numId w:val="1005"/>
        </w:numPr>
      </w:pPr>
      <w:r>
        <w:t xml:space="preserve">Adewumi, A. O., &amp; Akinyelu, A. A. (2017).</w:t>
      </w:r>
      <w:r>
        <w:t xml:space="preserve"> </w:t>
      </w:r>
      <w:r>
        <w:rPr>
          <w:i/>
          <w:iCs/>
        </w:rPr>
        <w:t xml:space="preserve">A Survey of Machine Learning and Soft Computing Techniques for Fraud Detection.</w:t>
      </w:r>
      <w:r>
        <w:t xml:space="preserve"> </w:t>
      </w:r>
      <w:r>
        <w:t xml:space="preserve">International Journal of Advanced Computer Science and Applications.</w:t>
      </w:r>
    </w:p>
    <w:p>
      <w:pPr>
        <w:pStyle w:val="Compact"/>
        <w:numPr>
          <w:ilvl w:val="0"/>
          <w:numId w:val="1005"/>
        </w:numPr>
      </w:pPr>
      <w:r>
        <w:t xml:space="preserve">Vasta, P., et al. (2019).</w:t>
      </w:r>
      <w:r>
        <w:t xml:space="preserve"> </w:t>
      </w:r>
      <w:r>
        <w:rPr>
          <w:i/>
          <w:iCs/>
        </w:rPr>
        <w:t xml:space="preserve">Real-Time Fraud Detection with Neo4j and Machine Learning.</w:t>
      </w:r>
      <w:r>
        <w:t xml:space="preserve"> </w:t>
      </w:r>
      <w:r>
        <w:t xml:space="preserve">GraphConnect.</w:t>
      </w:r>
    </w:p>
    <w:p>
      <w:pPr>
        <w:pStyle w:val="Compact"/>
        <w:numPr>
          <w:ilvl w:val="0"/>
          <w:numId w:val="1005"/>
        </w:numPr>
      </w:pPr>
      <w:r>
        <w:t xml:space="preserve">European Banking Authority (EBA). (2022).</w:t>
      </w:r>
      <w:r>
        <w:t xml:space="preserve"> </w:t>
      </w:r>
      <w:r>
        <w:rPr>
          <w:i/>
          <w:iCs/>
        </w:rPr>
        <w:t xml:space="preserve">Guidelines on the use of AI in the banking sector.</w:t>
      </w:r>
    </w:p>
    <w:p>
      <w:pPr>
        <w:pStyle w:val="Compact"/>
        <w:numPr>
          <w:ilvl w:val="0"/>
          <w:numId w:val="1005"/>
        </w:numPr>
      </w:pPr>
      <w:r>
        <w:t xml:space="preserve">IBM Security. (2023).</w:t>
      </w:r>
      <w:r>
        <w:t xml:space="preserve"> </w:t>
      </w:r>
      <w:r>
        <w:rPr>
          <w:i/>
          <w:iCs/>
        </w:rPr>
        <w:t xml:space="preserve">Cost of a Data Breach Report.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2026-05-05T03:16:27Z</dcterms:created>
  <dcterms:modified xsi:type="dcterms:W3CDTF">2026-05-05T03:16:27Z</dcterms:modified>
</cp:coreProperties>
</file>

<file path=docProps/custom.xml><?xml version="1.0" encoding="utf-8"?>
<Properties xmlns="http://schemas.openxmlformats.org/officeDocument/2006/custom-properties" xmlns:vt="http://schemas.openxmlformats.org/officeDocument/2006/docPropsVTypes"/>
</file>