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D5" w:rsidRDefault="00FE2C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CD5" w:rsidRDefault="00FE2C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a"/>
        <w:tblW w:w="9122" w:type="dxa"/>
        <w:tblBorders>
          <w:top w:val="single" w:sz="8" w:space="0" w:color="9BBB59"/>
          <w:left w:val="single" w:sz="4" w:space="0" w:color="000000"/>
          <w:bottom w:val="single" w:sz="8" w:space="0" w:color="9BBB59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0"/>
        <w:gridCol w:w="3545"/>
        <w:gridCol w:w="1209"/>
        <w:gridCol w:w="482"/>
        <w:gridCol w:w="580"/>
        <w:gridCol w:w="506"/>
      </w:tblGrid>
      <w:tr w:rsidR="00FE2CD5">
        <w:trPr>
          <w:trHeight w:val="725"/>
        </w:trPr>
        <w:tc>
          <w:tcPr>
            <w:tcW w:w="2800" w:type="dxa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Course Code: </w:t>
            </w:r>
          </w:p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HUMN 3304</w:t>
            </w:r>
          </w:p>
        </w:tc>
        <w:tc>
          <w:tcPr>
            <w:tcW w:w="3545" w:type="dxa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Name: Human Rights &amp; Responsibilities</w:t>
            </w:r>
          </w:p>
        </w:tc>
        <w:tc>
          <w:tcPr>
            <w:tcW w:w="1209" w:type="dxa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580" w:type="dxa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506" w:type="dxa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FE2CD5">
        <w:trPr>
          <w:trHeight w:val="736"/>
        </w:trPr>
        <w:tc>
          <w:tcPr>
            <w:tcW w:w="2800" w:type="dxa"/>
          </w:tcPr>
          <w:p w:rsidR="00FE2CD5" w:rsidRDefault="00FE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5" w:type="dxa"/>
          </w:tcPr>
          <w:p w:rsidR="00FE2CD5" w:rsidRDefault="00FE2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9" w:type="dxa"/>
            <w:tcBorders>
              <w:right w:val="single" w:sz="4" w:space="0" w:color="000000"/>
            </w:tcBorders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F2f: 1      Online: 2   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0" w:type="dxa"/>
            <w:tcBorders>
              <w:left w:val="single" w:sz="4" w:space="0" w:color="000000"/>
            </w:tcBorders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06" w:type="dxa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E2CD5">
        <w:tc>
          <w:tcPr>
            <w:tcW w:w="2800" w:type="dxa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Pre-requisites/Exposure</w:t>
            </w:r>
          </w:p>
        </w:tc>
        <w:tc>
          <w:tcPr>
            <w:tcW w:w="6322" w:type="dxa"/>
            <w:gridSpan w:val="5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Knowledge of History and Political Science</w:t>
            </w:r>
          </w:p>
        </w:tc>
      </w:tr>
      <w:tr w:rsidR="00FE2CD5">
        <w:tc>
          <w:tcPr>
            <w:tcW w:w="2800" w:type="dxa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Co-requisites</w:t>
            </w:r>
          </w:p>
        </w:tc>
        <w:tc>
          <w:tcPr>
            <w:tcW w:w="6322" w:type="dxa"/>
            <w:gridSpan w:val="5"/>
          </w:tcPr>
          <w:p w:rsidR="00FE2CD5" w:rsidRDefault="0081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Writing Skills and basic knowledge of computer and IT skills </w:t>
            </w:r>
          </w:p>
        </w:tc>
      </w:tr>
    </w:tbl>
    <w:p w:rsidR="00FE2CD5" w:rsidRDefault="00FE2C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FE2CD5" w:rsidRDefault="008140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Objectives </w:t>
      </w:r>
    </w:p>
    <w:p w:rsidR="00FE2CD5" w:rsidRDefault="00814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make students realize the importance of Human Rights and their responsibilities in this regard.</w:t>
      </w:r>
    </w:p>
    <w:p w:rsidR="00FE2CD5" w:rsidRDefault="00814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make students aware about European Convention on Human Rights (ECHR) and its association with Open Societies.</w:t>
      </w:r>
    </w:p>
    <w:p w:rsidR="00FE2CD5" w:rsidRDefault="00814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have a better understanding of rules and laws framed for smooth working of a society in Indian context.</w:t>
      </w:r>
    </w:p>
    <w:p w:rsidR="00FE2CD5" w:rsidRDefault="00814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why do we need open societies and have human rights for the survival of humanity.</w:t>
      </w:r>
    </w:p>
    <w:p w:rsidR="00FE2CD5" w:rsidRDefault="008140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Outcomes </w:t>
      </w:r>
    </w:p>
    <w:p w:rsidR="00FE2CD5" w:rsidRDefault="008140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completion of this course, the students should be able to: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CO1.  Understand the concept of Open societies and the need to have Human Rights for the smooth functioning of any society.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CO2. Have a better understanding of Human Rights which will make them globally responsible citizens.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CO3.  Understand the foundation of European Convention of Human Rights (ECHR).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CO4. Recognize their basic human rights as citizens of India.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CO5. Identify the violations of Human Rights happening around them and act accordingly.</w:t>
      </w:r>
    </w:p>
    <w:p w:rsidR="00FE2CD5" w:rsidRDefault="00FE2CD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CD5" w:rsidRDefault="00FE2CD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Catalog Description</w:t>
      </w:r>
    </w:p>
    <w:p w:rsidR="00FE2CD5" w:rsidRDefault="00FE2CD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 of an Open Elective is to place every individual student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keep the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philosophy of choosing the Open Elective to be a supportive subject of study to foster abilities 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enhance their understanding of subjects of their interests. The subject Human Rights and 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Responsibilities will inculcate the better understanding, appreciation and value of Rights and 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Responsibilities among students and enable them to become globally responsible and 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enlightened citizens. Human rights are moral principles or norms that describe certain standards 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 human behavior and are regularly protected as natural and legal rights in municipal and 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international law. They are commonly understood as inalienable fundamental rights to 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a person is inherently entitled simply because he or she is a human being and which 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inherent in all human beings, regardless of their age, ethnic origin, location, language, </w:t>
      </w:r>
    </w:p>
    <w:p w:rsidR="00FE2CD5" w:rsidRDefault="0081404E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religion, ethnicity, or any other status.</w:t>
      </w:r>
    </w:p>
    <w:p w:rsidR="00FE2CD5" w:rsidRDefault="00FE2CD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CD5" w:rsidRDefault="0081404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CONTENT</w:t>
      </w:r>
    </w:p>
    <w:p w:rsidR="00FE2CD5" w:rsidRDefault="008140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–I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25B4">
        <w:rPr>
          <w:rFonts w:ascii="Times New Roman" w:eastAsia="Times New Roman" w:hAnsi="Times New Roman" w:cs="Times New Roman"/>
          <w:b/>
          <w:sz w:val="24"/>
          <w:szCs w:val="24"/>
        </w:rPr>
        <w:t>Introduction to Human Rights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3FtF + 2 Online)</w:t>
      </w:r>
    </w:p>
    <w:p w:rsidR="00FE2CD5" w:rsidRDefault="0081404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Introduction, birth and foundation of ECHR, Open societies and ECHR, Universal Declaration of Human Rights.</w:t>
      </w:r>
    </w:p>
    <w:p w:rsidR="00FE2CD5" w:rsidRDefault="008140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-II General Principles of European Convention on Human Rights (ECHR) (2FtF + 2 Online)</w:t>
      </w:r>
    </w:p>
    <w:p w:rsidR="00FE2CD5" w:rsidRDefault="0081404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Convention Article</w:t>
      </w:r>
      <w:r w:rsidR="006C20B4">
        <w:rPr>
          <w:rFonts w:ascii="Times New Roman" w:eastAsia="Times New Roman" w:hAnsi="Times New Roman" w:cs="Times New Roman"/>
          <w:sz w:val="24"/>
          <w:szCs w:val="24"/>
        </w:rPr>
        <w:t>s, Convention Protocols, ECHR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Fundamental Rights Case, restrictions of ECHR.</w:t>
      </w:r>
    </w:p>
    <w:p w:rsidR="00FE2CD5" w:rsidRDefault="00FE2CD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FE2CD5" w:rsidRDefault="008140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–III Human Rights and Democracy (2FtF +1 Online)</w:t>
      </w:r>
    </w:p>
    <w:p w:rsidR="00FE2CD5" w:rsidRDefault="008140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Democracy, Protection of Human Rights in a Democracy, Role of Political parties in a democracy.</w:t>
      </w:r>
    </w:p>
    <w:p w:rsidR="00FE2CD5" w:rsidRDefault="00FE2CD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CD5" w:rsidRDefault="00FE2CD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CD5" w:rsidRDefault="008140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–IV Human Rights in India (2FtF + 2 Online)</w:t>
      </w:r>
    </w:p>
    <w:p w:rsidR="00FE2CD5" w:rsidRDefault="008140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Fundamental rights and duties, problems and challenges, Violation and consequences</w:t>
      </w:r>
    </w:p>
    <w:p w:rsidR="00FE2CD5" w:rsidRDefault="00FE2C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CD5" w:rsidRDefault="0081404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SUGGESTED READINGS:</w:t>
      </w:r>
    </w:p>
    <w:p w:rsidR="00FE2CD5" w:rsidRDefault="0081404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 BOOKS:</w:t>
      </w:r>
    </w:p>
    <w:p w:rsidR="00FE2CD5" w:rsidRDefault="0081404E">
      <w:pPr>
        <w:numPr>
          <w:ilvl w:val="0"/>
          <w:numId w:val="2"/>
        </w:numPr>
        <w:shd w:val="clear" w:color="auto" w:fill="FFFFFF"/>
        <w:spacing w:before="280" w:after="24" w:line="36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Ovey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Clare; White, Robin C. A. (2006). Jacobs &amp; White: The European Convention on Human Rights (4th ed.). Oxford University Press. Oxford. (2006)</w:t>
      </w:r>
    </w:p>
    <w:p w:rsidR="00FE2CD5" w:rsidRDefault="008140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Tripathi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T.P. Human Rights. Allahabad Law Agency Publication: Allahabad. (2008)</w:t>
      </w:r>
    </w:p>
    <w:p w:rsidR="00FE2CD5" w:rsidRDefault="008140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Sinha,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Manoj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Kumar. Handbook of Legal Instruments on International Human Rights and Refugee Laws. LexisNexis. (2014)</w:t>
      </w:r>
    </w:p>
    <w:p w:rsidR="00FE2CD5" w:rsidRDefault="008140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Bejum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Syed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Mehartaj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Human Rights in India: Issues and Perspectives, A.P.H. Publishing Corporation, New Delhi. (2006)</w:t>
      </w:r>
    </w:p>
    <w:p w:rsidR="00FE2CD5" w:rsidRDefault="0081404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REFERRENCE BOOKS:</w:t>
      </w:r>
    </w:p>
    <w:p w:rsidR="00FE2CD5" w:rsidRDefault="008140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4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Greer, Steven. The European Convention on Human Rights: Achievements, Problems and Prospects. Cambridge University Press. (2006)</w:t>
      </w:r>
    </w:p>
    <w:p w:rsidR="00FE2CD5" w:rsidRDefault="008140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Xenos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Dimitris. The Positive Obligations of the State under the European Convention of Human Rights. Routledge. (2012)</w:t>
      </w:r>
    </w:p>
    <w:p w:rsidR="00FE2CD5" w:rsidRDefault="008140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Gerards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J. The Basics of the Convention System. In General Principles of the European Convention on Human Rights (pp. 1-30). Cambridge: Cambridge University Press. (2019)</w:t>
      </w:r>
    </w:p>
    <w:p w:rsidR="00FE2CD5" w:rsidRDefault="008140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Narain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Vrinda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Gender and Community:</w:t>
      </w:r>
      <w:r w:rsidR="00EA5A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Muslim Women’s Rights in India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University of Toronto Press Incorporated, Canada (2001)</w:t>
      </w:r>
    </w:p>
    <w:p w:rsidR="00FE2CD5" w:rsidRDefault="00FE2CD5">
      <w:pPr>
        <w:shd w:val="clear" w:color="auto" w:fill="FFFFFF"/>
        <w:spacing w:before="280" w:after="24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E2CD5" w:rsidRPr="00AB2066" w:rsidRDefault="0081404E">
      <w:pPr>
        <w:shd w:val="clear" w:color="auto" w:fill="FFFFFF"/>
        <w:spacing w:before="280" w:after="24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0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Modes of Evaluation: </w:t>
      </w:r>
      <w:r w:rsidRPr="00AB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Online quiz/ case studies/ assignments</w:t>
      </w:r>
    </w:p>
    <w:tbl>
      <w:tblPr>
        <w:tblStyle w:val="a0"/>
        <w:tblW w:w="9576" w:type="dxa"/>
        <w:tblBorders>
          <w:top w:val="single" w:sz="8" w:space="0" w:color="9BBB59"/>
          <w:left w:val="single" w:sz="4" w:space="0" w:color="000000"/>
          <w:bottom w:val="single" w:sz="8" w:space="0" w:color="9BBB59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AB2066" w:rsidRPr="00AB2066">
        <w:tc>
          <w:tcPr>
            <w:tcW w:w="2394" w:type="dxa"/>
          </w:tcPr>
          <w:p w:rsidR="00FE2CD5" w:rsidRPr="00AB2066" w:rsidRDefault="0081404E">
            <w:pPr>
              <w:spacing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Components</w:t>
            </w:r>
          </w:p>
        </w:tc>
        <w:tc>
          <w:tcPr>
            <w:tcW w:w="2394" w:type="dxa"/>
          </w:tcPr>
          <w:p w:rsidR="00FE2CD5" w:rsidRPr="00AB2066" w:rsidRDefault="00FE0BC5">
            <w:pPr>
              <w:spacing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Mid Term</w:t>
            </w:r>
          </w:p>
          <w:p w:rsidR="00FE2CD5" w:rsidRPr="00AB2066" w:rsidRDefault="007A5176">
            <w:pPr>
              <w:spacing w:before="280"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Unit I</w:t>
            </w:r>
          </w:p>
        </w:tc>
        <w:tc>
          <w:tcPr>
            <w:tcW w:w="2394" w:type="dxa"/>
          </w:tcPr>
          <w:p w:rsidR="00FE2CD5" w:rsidRPr="00AB2066" w:rsidRDefault="00FE0B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Internal Assessment</w:t>
            </w:r>
          </w:p>
          <w:p w:rsidR="00FE2CD5" w:rsidRPr="00AB2066" w:rsidRDefault="0081404E">
            <w:pPr>
              <w:spacing w:before="280"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Unit I</w:t>
            </w:r>
            <w:r w:rsidR="007A51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394" w:type="dxa"/>
          </w:tcPr>
          <w:p w:rsidR="00FE2CD5" w:rsidRPr="00AB2066" w:rsidRDefault="0081404E">
            <w:pPr>
              <w:spacing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Term</w:t>
            </w:r>
          </w:p>
          <w:p w:rsidR="00FE2CD5" w:rsidRPr="00AB2066" w:rsidRDefault="0081404E">
            <w:pPr>
              <w:spacing w:before="280"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Unit III and IV</w:t>
            </w:r>
          </w:p>
        </w:tc>
      </w:tr>
      <w:tr w:rsidR="00AB2066" w:rsidRPr="00AB2066">
        <w:tc>
          <w:tcPr>
            <w:tcW w:w="2394" w:type="dxa"/>
          </w:tcPr>
          <w:p w:rsidR="00FE2CD5" w:rsidRPr="00AB2066" w:rsidRDefault="0081404E">
            <w:pPr>
              <w:spacing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Weightage (%)</w:t>
            </w:r>
          </w:p>
        </w:tc>
        <w:tc>
          <w:tcPr>
            <w:tcW w:w="2394" w:type="dxa"/>
          </w:tcPr>
          <w:p w:rsidR="00FE2CD5" w:rsidRPr="00AB2066" w:rsidRDefault="00FE0BC5">
            <w:pPr>
              <w:spacing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81404E" w:rsidRPr="00AB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394" w:type="dxa"/>
          </w:tcPr>
          <w:p w:rsidR="00FE0BC5" w:rsidRDefault="00FE0BC5">
            <w:pPr>
              <w:spacing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1404E" w:rsidRPr="00AB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0%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:rsidR="00FE0BC5" w:rsidRPr="00AB2066" w:rsidRDefault="00FE0BC5">
            <w:pPr>
              <w:spacing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(10% Course era)</w:t>
            </w:r>
          </w:p>
        </w:tc>
        <w:tc>
          <w:tcPr>
            <w:tcW w:w="2394" w:type="dxa"/>
          </w:tcPr>
          <w:p w:rsidR="00FE2CD5" w:rsidRPr="00AB2066" w:rsidRDefault="0081404E">
            <w:pPr>
              <w:spacing w:after="2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50%</w:t>
            </w:r>
          </w:p>
        </w:tc>
      </w:tr>
    </w:tbl>
    <w:p w:rsidR="00FE2CD5" w:rsidRDefault="0081404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Relationship between the Program Outcomes (POs), Program Specific Outcomes and Course Outcomes (COs)</w:t>
      </w:r>
    </w:p>
    <w:p w:rsidR="00FE2CD5" w:rsidRDefault="00FE2C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255" w:type="dxa"/>
        <w:jc w:val="center"/>
        <w:tblBorders>
          <w:top w:val="single" w:sz="8" w:space="0" w:color="9BBB59"/>
          <w:left w:val="single" w:sz="4" w:space="0" w:color="000000"/>
          <w:bottom w:val="single" w:sz="8" w:space="0" w:color="9BBB59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99"/>
        <w:gridCol w:w="599"/>
        <w:gridCol w:w="599"/>
        <w:gridCol w:w="608"/>
        <w:gridCol w:w="608"/>
        <w:gridCol w:w="608"/>
      </w:tblGrid>
      <w:tr w:rsidR="00FE2CD5">
        <w:trPr>
          <w:jc w:val="center"/>
        </w:trPr>
        <w:tc>
          <w:tcPr>
            <w:tcW w:w="964" w:type="dxa"/>
          </w:tcPr>
          <w:p w:rsidR="00FE2CD5" w:rsidRPr="00AB2066" w:rsidRDefault="008140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AB2066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CO/PO</w:t>
            </w:r>
          </w:p>
        </w:tc>
        <w:tc>
          <w:tcPr>
            <w:tcW w:w="51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PO1</w:t>
            </w:r>
          </w:p>
        </w:tc>
        <w:tc>
          <w:tcPr>
            <w:tcW w:w="51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PO2</w:t>
            </w:r>
          </w:p>
        </w:tc>
        <w:tc>
          <w:tcPr>
            <w:tcW w:w="51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PO3</w:t>
            </w:r>
          </w:p>
        </w:tc>
        <w:tc>
          <w:tcPr>
            <w:tcW w:w="51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PO4</w:t>
            </w:r>
          </w:p>
        </w:tc>
        <w:tc>
          <w:tcPr>
            <w:tcW w:w="51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PO5</w:t>
            </w:r>
          </w:p>
        </w:tc>
        <w:tc>
          <w:tcPr>
            <w:tcW w:w="51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PO6</w:t>
            </w:r>
          </w:p>
        </w:tc>
        <w:tc>
          <w:tcPr>
            <w:tcW w:w="51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PO7</w:t>
            </w:r>
          </w:p>
        </w:tc>
        <w:tc>
          <w:tcPr>
            <w:tcW w:w="51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PO8</w:t>
            </w:r>
          </w:p>
        </w:tc>
        <w:tc>
          <w:tcPr>
            <w:tcW w:w="51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PO9</w:t>
            </w:r>
          </w:p>
        </w:tc>
        <w:tc>
          <w:tcPr>
            <w:tcW w:w="59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59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599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PO12</w:t>
            </w:r>
          </w:p>
        </w:tc>
        <w:tc>
          <w:tcPr>
            <w:tcW w:w="608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PSO1</w:t>
            </w:r>
          </w:p>
        </w:tc>
        <w:tc>
          <w:tcPr>
            <w:tcW w:w="608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PSO2</w:t>
            </w:r>
          </w:p>
        </w:tc>
        <w:tc>
          <w:tcPr>
            <w:tcW w:w="608" w:type="dxa"/>
            <w:vAlign w:val="center"/>
          </w:tcPr>
          <w:p w:rsidR="00FE2CD5" w:rsidRDefault="0081404E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PSO3</w:t>
            </w:r>
          </w:p>
        </w:tc>
      </w:tr>
      <w:tr w:rsidR="00FE2CD5">
        <w:trPr>
          <w:jc w:val="center"/>
        </w:trPr>
        <w:tc>
          <w:tcPr>
            <w:tcW w:w="964" w:type="dxa"/>
          </w:tcPr>
          <w:p w:rsidR="00FE2CD5" w:rsidRPr="00AB2066" w:rsidRDefault="008140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AB2066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CO1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E2CD5">
        <w:trPr>
          <w:jc w:val="center"/>
        </w:trPr>
        <w:tc>
          <w:tcPr>
            <w:tcW w:w="964" w:type="dxa"/>
          </w:tcPr>
          <w:p w:rsidR="00FE2CD5" w:rsidRPr="00AB2066" w:rsidRDefault="008140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AB2066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CO2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E2CD5">
        <w:trPr>
          <w:jc w:val="center"/>
        </w:trPr>
        <w:tc>
          <w:tcPr>
            <w:tcW w:w="964" w:type="dxa"/>
          </w:tcPr>
          <w:p w:rsidR="00FE2CD5" w:rsidRPr="00AB2066" w:rsidRDefault="008140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AB2066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CO3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E2CD5">
        <w:trPr>
          <w:jc w:val="center"/>
        </w:trPr>
        <w:tc>
          <w:tcPr>
            <w:tcW w:w="964" w:type="dxa"/>
          </w:tcPr>
          <w:p w:rsidR="00FE2CD5" w:rsidRPr="00AB2066" w:rsidRDefault="008140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AB2066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CO4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E2CD5">
        <w:trPr>
          <w:jc w:val="center"/>
        </w:trPr>
        <w:tc>
          <w:tcPr>
            <w:tcW w:w="964" w:type="dxa"/>
          </w:tcPr>
          <w:p w:rsidR="00FE2CD5" w:rsidRPr="00AB2066" w:rsidRDefault="008140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AB2066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CO5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E2CD5">
        <w:trPr>
          <w:jc w:val="center"/>
        </w:trPr>
        <w:tc>
          <w:tcPr>
            <w:tcW w:w="964" w:type="dxa"/>
          </w:tcPr>
          <w:p w:rsidR="00FE2CD5" w:rsidRPr="00AB2066" w:rsidRDefault="0081404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AB2066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Average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1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599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08" w:type="dxa"/>
          </w:tcPr>
          <w:p w:rsidR="00FE2CD5" w:rsidRDefault="008140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:rsidR="00FE2CD5" w:rsidRDefault="00FE2CD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2CD5" w:rsidRDefault="008140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Weak Mapped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2. Moderate Mapped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3. Strong Mapped</w:t>
      </w:r>
    </w:p>
    <w:p w:rsidR="00FE2CD5" w:rsidRDefault="00FE2C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E2CD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C37" w:rsidRDefault="00930C37">
      <w:pPr>
        <w:spacing w:after="0" w:line="240" w:lineRule="auto"/>
      </w:pPr>
      <w:r>
        <w:separator/>
      </w:r>
    </w:p>
  </w:endnote>
  <w:endnote w:type="continuationSeparator" w:id="0">
    <w:p w:rsidR="00930C37" w:rsidRDefault="00930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C37" w:rsidRDefault="00930C37">
      <w:pPr>
        <w:spacing w:after="0" w:line="240" w:lineRule="auto"/>
      </w:pPr>
      <w:r>
        <w:separator/>
      </w:r>
    </w:p>
  </w:footnote>
  <w:footnote w:type="continuationSeparator" w:id="0">
    <w:p w:rsidR="00930C37" w:rsidRDefault="00930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CD5" w:rsidRDefault="00FE2C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7F7F7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CD5" w:rsidRDefault="00FE2C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E2CD5" w:rsidRDefault="00FE2C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07379"/>
    <w:multiLevelType w:val="multilevel"/>
    <w:tmpl w:val="647416C2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712C"/>
    <w:multiLevelType w:val="multilevel"/>
    <w:tmpl w:val="EEF499BA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14837"/>
    <w:multiLevelType w:val="multilevel"/>
    <w:tmpl w:val="570A91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577E64"/>
    <w:multiLevelType w:val="multilevel"/>
    <w:tmpl w:val="2F9027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D5"/>
    <w:rsid w:val="001425B4"/>
    <w:rsid w:val="001B7BC1"/>
    <w:rsid w:val="006C20B4"/>
    <w:rsid w:val="006D6EA5"/>
    <w:rsid w:val="007A5176"/>
    <w:rsid w:val="0081404E"/>
    <w:rsid w:val="008C0BC8"/>
    <w:rsid w:val="00913727"/>
    <w:rsid w:val="00930C37"/>
    <w:rsid w:val="00975A3D"/>
    <w:rsid w:val="00AB2066"/>
    <w:rsid w:val="00C4736B"/>
    <w:rsid w:val="00CB2586"/>
    <w:rsid w:val="00EA5A03"/>
    <w:rsid w:val="00FE0BC5"/>
    <w:rsid w:val="00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8F82"/>
  <w15:docId w15:val="{5A9062EF-CA4D-430C-A0CB-0FC4D8B0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Mariyam Ilyas Siddiqui</cp:lastModifiedBy>
  <cp:revision>11</cp:revision>
  <dcterms:created xsi:type="dcterms:W3CDTF">2020-02-04T09:31:00Z</dcterms:created>
  <dcterms:modified xsi:type="dcterms:W3CDTF">2020-02-16T05:01:00Z</dcterms:modified>
</cp:coreProperties>
</file>