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18ECC301T –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Wireless Communication</w:t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0.0" w:type="dxa"/>
        <w:jc w:val="left"/>
        <w:tblInd w:w="0.0" w:type="dxa"/>
        <w:tblBorders>
          <w:top w:color="bce1e5" w:space="0" w:sz="4" w:val="single"/>
          <w:left w:color="bce1e5" w:space="0" w:sz="4" w:val="single"/>
          <w:bottom w:color="bce1e5" w:space="0" w:sz="4" w:val="single"/>
          <w:right w:color="bce1e5" w:space="0" w:sz="4" w:val="single"/>
          <w:insideH w:color="bce1e5" w:space="0" w:sz="4" w:val="single"/>
          <w:insideV w:color="bce1e5" w:space="0" w:sz="4" w:val="single"/>
        </w:tblBorders>
        <w:tblLayout w:type="fixed"/>
        <w:tblLook w:val="0400"/>
      </w:tblPr>
      <w:tblGrid>
        <w:gridCol w:w="2337"/>
        <w:gridCol w:w="2903"/>
        <w:gridCol w:w="992"/>
        <w:gridCol w:w="3118"/>
        <w:tblGridChange w:id="0">
          <w:tblGrid>
            <w:gridCol w:w="2337"/>
            <w:gridCol w:w="2903"/>
            <w:gridCol w:w="992"/>
            <w:gridCol w:w="3118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03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04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05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Unit No.</w:t>
            </w:r>
          </w:p>
        </w:tc>
        <w:tc>
          <w:tcPr/>
          <w:p w:rsidR="00000000" w:rsidDel="00000000" w:rsidP="00000000" w:rsidRDefault="00000000" w:rsidRPr="00000000" w14:paraId="00000006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07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Designation / Department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09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Unit Title</w:t>
            </w:r>
          </w:p>
        </w:tc>
        <w:tc>
          <w:tcPr/>
          <w:p w:rsidR="00000000" w:rsidDel="00000000" w:rsidP="00000000" w:rsidRDefault="00000000" w:rsidRPr="00000000" w14:paraId="0000000A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Wireless Systems and Standards</w:t>
            </w:r>
          </w:p>
        </w:tc>
      </w:tr>
    </w:tbl>
    <w:p w:rsidR="00000000" w:rsidDel="00000000" w:rsidP="00000000" w:rsidRDefault="00000000" w:rsidRPr="00000000" w14:paraId="0000000B">
      <w:pPr>
        <w:spacing w:after="0" w:line="24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Arial Narrow" w:cs="Arial Narrow" w:eastAsia="Arial Narrow" w:hAnsi="Arial Narrow"/>
          <w:b w:val="1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2"/>
          <w:szCs w:val="22"/>
          <w:rtl w:val="0"/>
        </w:rPr>
        <w:t xml:space="preserve">Notations</w:t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M</w:t>
        <w:tab/>
        <w:t xml:space="preserve">-</w:t>
        <w:tab/>
        <w:t xml:space="preserve">Marks</w:t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CO</w:t>
        <w:tab/>
        <w:t xml:space="preserve">-</w:t>
        <w:tab/>
        <w:t xml:space="preserve">Course Learning Outcome</w:t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BL</w:t>
        <w:tab/>
        <w:t xml:space="preserve">-</w:t>
        <w:tab/>
        <w:t xml:space="preserve">Bloom’s Level (1. Remembering  |  2. Understanding  |  3. Applying  |  4. Analysing  |  5. Evaluating  </w:t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ab/>
        <w:tab/>
        <w:t xml:space="preserve">|  6. Creating)</w:t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PI</w:t>
        <w:tab/>
        <w:t xml:space="preserve">-</w:t>
        <w:tab/>
        <w:t xml:space="preserve">Performance Indicator Code</w:t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Arial Narrow" w:cs="Arial Narrow" w:eastAsia="Arial Narrow" w:hAnsi="Arial Narrow"/>
          <w:b w:val="1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2"/>
          <w:szCs w:val="22"/>
          <w:rtl w:val="0"/>
        </w:rPr>
        <w:t xml:space="preserve">Note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Refer appendix / attachment for Bloom’s Taxonomy action verbs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Refer appendix / attachment for a model Performance Indicator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each unit / CO, write 20 MCQs (10 questions in Level 1 &amp; 2; 6 or 7 questions in Level 3; 3 or 4 questions in Level 4)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Both higher order cognitive skills ‘Evaluate’ and ‘Create’ are difficult to assess in time-limited examinations, and hence no questions may not be set up in Levels 5 &amp; 6.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Fill up the table of CO / Bloom’s Level distribution given at the end of this document.</w:t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02.000000000002" w:type="dxa"/>
        <w:jc w:val="center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820"/>
        <w:gridCol w:w="730"/>
        <w:gridCol w:w="5557"/>
        <w:gridCol w:w="567"/>
        <w:gridCol w:w="567"/>
        <w:gridCol w:w="567"/>
        <w:gridCol w:w="794"/>
        <w:tblGridChange w:id="0">
          <w:tblGrid>
            <w:gridCol w:w="820"/>
            <w:gridCol w:w="730"/>
            <w:gridCol w:w="5557"/>
            <w:gridCol w:w="567"/>
            <w:gridCol w:w="567"/>
            <w:gridCol w:w="567"/>
            <w:gridCol w:w="794"/>
          </w:tblGrid>
        </w:tblGridChange>
      </w:tblGrid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rtl w:val="0"/>
              </w:rPr>
              <w:t xml:space="preserve">Q. No.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rtl w:val="0"/>
              </w:rPr>
              <w:t xml:space="preserve">MCQ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rtl w:val="0"/>
              </w:rPr>
              <w:t xml:space="preserve">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rtl w:val="0"/>
              </w:rPr>
              <w:t xml:space="preserve">CO</w:t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rtl w:val="0"/>
              </w:rPr>
              <w:t xml:space="preserve">BL</w:t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rtl w:val="0"/>
              </w:rPr>
              <w:t xml:space="preserve">PI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The world first cellular system to represent digital modulation is __________.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ISDN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GSM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AMPS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OFDM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B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D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2.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GSM stands for _____.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5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5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Global System for Mobile Communication      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Global Specific for Mobile Communication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Global System for Multiple Communication        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Global Special for Mobile Communication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E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3.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_____ manages the switching function in GSM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8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8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MSC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NSS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F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4.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OSS support the operation and maintenance of ______.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B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B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GSM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APMS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GPRS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GSM committee specified a common mobile communication system in ________band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E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E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900MHz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900KHz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100KHz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900Hz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1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6.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GSM support services including ______ switched protocols.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1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1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circuit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message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packet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AMPS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2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7.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GSM consists of _____ major interconnected subsystems that interact between themselves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4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4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four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three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two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3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8.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spacing w:after="160" w:line="25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_____ takes care of handoff.</w:t>
            </w:r>
          </w:p>
          <w:p w:rsidR="00000000" w:rsidDel="00000000" w:rsidP="00000000" w:rsidRDefault="00000000" w:rsidRPr="00000000" w14:paraId="0000017A">
            <w:pPr>
              <w:spacing w:after="160" w:line="25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7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7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2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BSC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9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mobile 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0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7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BTS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E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5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9.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HLR Contains subscriber information and location information for each user who resides in the ________ city.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A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A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3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Different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A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1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opposite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8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similar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F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B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6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10.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DC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______ temporarily stores the IMSI and customer information for each roaming subscriber.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D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D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4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HLR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E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B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VLR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F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2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HSR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F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F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F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9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VSR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F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F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F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0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B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0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0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0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0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7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0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0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0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11.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0D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____ sends the necessary information to the visiting subscriber's HLR.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0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1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1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1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1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1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5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AMPS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1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1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1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1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MSC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1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2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2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2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2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BSC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2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2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2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2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2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BTS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2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2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2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3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1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B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3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3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3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3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8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3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3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3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12.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3E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In GSM superframe how many multiframe are available?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4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4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4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4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4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4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6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51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4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4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4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4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D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50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5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5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5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5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4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49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5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5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5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5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B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48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5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5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6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6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2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6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6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6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6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9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6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6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6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13.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6F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In GSM multiframe how many frame are available?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7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7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7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7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7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7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7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29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7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7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7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7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E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28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8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8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8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8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5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27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8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8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8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8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C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26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8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9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9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9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3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9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9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9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9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A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9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9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9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14.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A0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In GSM frame format how many time slots are available?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A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A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A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A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A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A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8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A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A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A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A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F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B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B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B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B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6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B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B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B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B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D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C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C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C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C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4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C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C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C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C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B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C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C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D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15.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D1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In spread spectrum several users can independently use the same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u w:val="single"/>
                <w:rtl w:val="0"/>
              </w:rPr>
              <w:t xml:space="preserve">_____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bandwidth with less interference.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D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D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D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D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D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D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9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Higher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D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D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D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D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0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lower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E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E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E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E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7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medium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E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E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E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E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E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moderate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F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F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F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F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5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F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F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F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F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C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F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0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5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0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16.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02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In DSSS, the digital information stream with the spreading code bit stream using an ______operation.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0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0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0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0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0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0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A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ExOR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0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0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0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1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1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NOT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1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1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1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1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8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1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1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1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1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F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NAND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2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2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2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2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6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2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2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2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2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D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3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3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3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17.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33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In FHSS, ________ modulator is used.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335">
            <w:pPr>
              <w:rPr/>
            </w:pPr>
            <w:r w:rsidDel="00000000" w:rsidR="00000000" w:rsidRPr="00000000">
              <w:rPr>
                <w:rtl w:val="0"/>
              </w:rPr>
              <w:t xml:space="preserve">   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3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3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3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3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3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3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BPSK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3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3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4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4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4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ASK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4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4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4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4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4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FSK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4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4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4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4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5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MSK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5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5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5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5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5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5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5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5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5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E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6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6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6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18.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64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In DSSS, each bit in the original signal is represented by _____ bits in the transmitted signal.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6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6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6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6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6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6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C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Multiple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6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7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7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7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3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7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7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7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7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A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7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7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7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8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1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Equal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8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8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8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8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8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8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8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8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8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F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9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9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9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19.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95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In ___ Sequence Generation, transmitter and receiver need a copy of random bits.</w:t>
            </w:r>
          </w:p>
          <w:p w:rsidR="00000000" w:rsidDel="00000000" w:rsidP="00000000" w:rsidRDefault="00000000" w:rsidRPr="00000000" w14:paraId="00000396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9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9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9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9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9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9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E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PN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A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A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A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A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5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A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A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A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A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C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FN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A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B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B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B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3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B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B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B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B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A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B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B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B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C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1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C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C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C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20.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C7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DSSS system spreads the baseband signal by ________ the baseband pulses with a pseudo noise sequence.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C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C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C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C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C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C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CF">
            <w:pPr>
              <w:rPr/>
            </w:pPr>
            <w:r w:rsidDel="00000000" w:rsidR="00000000" w:rsidRPr="00000000">
              <w:rPr>
                <w:rtl w:val="0"/>
              </w:rPr>
              <w:t xml:space="preserve">Adding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D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D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D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D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D6">
            <w:pPr>
              <w:rPr/>
            </w:pPr>
            <w:r w:rsidDel="00000000" w:rsidR="00000000" w:rsidRPr="00000000">
              <w:rPr>
                <w:rtl w:val="0"/>
              </w:rPr>
              <w:t xml:space="preserve">Subtracting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D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D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D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D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DD">
            <w:pPr>
              <w:rPr/>
            </w:pPr>
            <w:r w:rsidDel="00000000" w:rsidR="00000000" w:rsidRPr="00000000">
              <w:rPr>
                <w:rtl w:val="0"/>
              </w:rPr>
              <w:t xml:space="preserve">Dividing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E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E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E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E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E4">
            <w:pPr>
              <w:rPr/>
            </w:pPr>
            <w:r w:rsidDel="00000000" w:rsidR="00000000" w:rsidRPr="00000000">
              <w:rPr>
                <w:rtl w:val="0"/>
              </w:rPr>
              <w:t xml:space="preserve">Multiplying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E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E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E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E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B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E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E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F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F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2">
            <w:pPr>
              <w:spacing w:after="0" w:line="240" w:lineRule="auto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F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F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3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F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21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F8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 digital cellular system based on ______ technology.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F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3F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F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F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F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F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0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CDMA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0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0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0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0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7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FDMA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0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0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0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0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E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AMPS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1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1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1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1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1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15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OFDMA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1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1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1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1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1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1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1C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1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1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1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2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2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2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3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2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2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2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22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29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IS-95 allows each user within a cell to use the same radio channel.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2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2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2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2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2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3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1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IS2000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3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3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3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3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8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IS 95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3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3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3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3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F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IS 91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4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4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4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4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6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IS 90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4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4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4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4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D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 B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5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5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5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5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54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5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5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5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5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3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5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23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5A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IS-95 channel occupies _______ of spectrum on each one-way link.</w:t>
            </w:r>
          </w:p>
          <w:p w:rsidR="00000000" w:rsidDel="00000000" w:rsidP="00000000" w:rsidRDefault="00000000" w:rsidRPr="00000000" w14:paraId="0000045B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5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5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5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6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6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6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3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2.5 KHz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6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6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6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6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A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1.25MHz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6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6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6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7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1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12.5 KHz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7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7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7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7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8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1.25 KHz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7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7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7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7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F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 B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8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8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8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8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8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8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86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8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8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8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8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4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8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24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8C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In CDMA the forward and reverse channel pair is separate by _____. 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8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8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9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9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9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9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94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45 MHz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9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9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9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9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9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9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9B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45 KHz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9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9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9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9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A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A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2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45 Hz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A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A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A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A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9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35 KHz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A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A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A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A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0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B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B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B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B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7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B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B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B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25.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BD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 CDMA, the maximum user data rate is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4BE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C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C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C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C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C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C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6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9.6 kb/s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C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C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C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C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D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9.4 kb/s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D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D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D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D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4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9.2 kb/s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D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D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D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D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B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9 kb/s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D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D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E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E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2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E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E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E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E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9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E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E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8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E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26.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EF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On the forward link, the user data stream is encoded using a rate ________convolutional code.</w:t>
            </w:r>
          </w:p>
          <w:p w:rsidR="00000000" w:rsidDel="00000000" w:rsidP="00000000" w:rsidRDefault="00000000" w:rsidRPr="00000000" w14:paraId="000004F0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F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4F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F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F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F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F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8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1/4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F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F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F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F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F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3/4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0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0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0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0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6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1/2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0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0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0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0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D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1/8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1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1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1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1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14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 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1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1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1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1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1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1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1B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1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1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1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1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4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2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27.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21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The reverse channel user data stream is first convolutionally encoded with a rate_____.</w:t>
            </w:r>
          </w:p>
          <w:p w:rsidR="00000000" w:rsidDel="00000000" w:rsidP="00000000" w:rsidRDefault="00000000" w:rsidRPr="00000000" w14:paraId="00000522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2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2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2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2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2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2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A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1/4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2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2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2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3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1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3/4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3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3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3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3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8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1/3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3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3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3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3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F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1/8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4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4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4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4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6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 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4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4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4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4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D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5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5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5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28.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53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The ______ channel is used to send control information and paging messages from the base station to the mobiles.</w:t>
            </w:r>
          </w:p>
          <w:p w:rsidR="00000000" w:rsidDel="00000000" w:rsidP="00000000" w:rsidRDefault="00000000" w:rsidRPr="00000000" w14:paraId="00000554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5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5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5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5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5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5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C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Paging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5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6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6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6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3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Reverse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6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6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6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6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A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Forward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6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6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6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7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1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Pilot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7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7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7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7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8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7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7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7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7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F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8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8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8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29.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85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________ Channel is used for broadcasts synchronization messages to the mobile stations.</w:t>
            </w:r>
          </w:p>
          <w:p w:rsidR="00000000" w:rsidDel="00000000" w:rsidP="00000000" w:rsidRDefault="00000000" w:rsidRPr="00000000" w14:paraId="00000586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8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8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8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8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8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8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E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Synchronization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9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9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9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9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5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Reverse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9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9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9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9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C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Forward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9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A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A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A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3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Pilot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A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A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A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A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A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A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A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A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B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1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B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B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B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30.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B7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How many types of masks are used in the long code generator?</w:t>
            </w:r>
          </w:p>
          <w:p w:rsidR="00000000" w:rsidDel="00000000" w:rsidP="00000000" w:rsidRDefault="00000000" w:rsidRPr="00000000" w14:paraId="000005B8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B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B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B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B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B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B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0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Four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C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C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C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C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7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three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C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C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C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C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E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two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D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D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D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D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5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D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D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D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D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C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D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E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E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E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3">
            <w:pPr>
              <w:spacing w:after="0" w:line="240" w:lineRule="auto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E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E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9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E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31.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E9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All CDMA calls are initiated using the ______ mask.</w:t>
            </w:r>
          </w:p>
          <w:p w:rsidR="00000000" w:rsidDel="00000000" w:rsidP="00000000" w:rsidRDefault="00000000" w:rsidRPr="00000000" w14:paraId="000005EA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E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E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E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E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F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F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2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Synchronization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F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F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F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F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9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Reverse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F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F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F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F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0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Forward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0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0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0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0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7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Pilot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0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0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0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0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E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1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1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1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1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5">
            <w:pPr>
              <w:spacing w:after="0" w:line="240" w:lineRule="auto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1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1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4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1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32.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1B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In CDMA forward channel, the speech data rate applied to the transmitter is variable over the range of ________.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1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1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1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2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2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2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3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1200 bps to 9600 bps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2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2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2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2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A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200 bps to 600 bps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2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2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2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3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1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800 bps to 1000 bps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3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3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3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3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8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1000 bps to 2000 bps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3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3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3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3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F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4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4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4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4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6">
            <w:pPr>
              <w:spacing w:after="0" w:line="240" w:lineRule="auto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4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4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4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4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33.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4C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In CDMA, the data on the forward traffic channel is grouped into ____ frames.</w:t>
            </w:r>
          </w:p>
          <w:p w:rsidR="00000000" w:rsidDel="00000000" w:rsidP="00000000" w:rsidRDefault="00000000" w:rsidRPr="00000000" w14:paraId="0000064D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4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5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5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5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5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5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5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20 ms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5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5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5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5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C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20 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5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6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6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6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3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2 ms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6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6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6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6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A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100 ms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6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6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6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7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1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7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7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7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7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8">
            <w:pPr>
              <w:spacing w:after="0" w:line="240" w:lineRule="auto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7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7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7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34.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7E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 64-ary orthogonal modulation is used for the reverse _____ channel. 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8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8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82">
            <w:pPr>
              <w:spacing w:after="0" w:line="240" w:lineRule="auto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8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8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8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6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FDMA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8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8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8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8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D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CDMA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9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9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9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9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4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AMPS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9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9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9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9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B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OFDM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9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9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A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A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2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 B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A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A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A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A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9">
            <w:pPr>
              <w:spacing w:after="0" w:line="240" w:lineRule="auto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A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A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A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35.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AF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In Quadrature Modulation how many channel are used for transmission.</w:t>
            </w:r>
          </w:p>
          <w:p w:rsidR="00000000" w:rsidDel="00000000" w:rsidP="00000000" w:rsidRDefault="00000000" w:rsidRPr="00000000" w14:paraId="000006B0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B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B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B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B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B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B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8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B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B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B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B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F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C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C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C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C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6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C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C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C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C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D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D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D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D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D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D4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D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D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D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D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D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D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DB">
            <w:pPr>
              <w:spacing w:after="0" w:line="240" w:lineRule="auto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D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D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D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D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E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36.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E1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_______ converts a frequency selective fading into flat fading channel.</w:t>
            </w:r>
          </w:p>
          <w:p w:rsidR="00000000" w:rsidDel="00000000" w:rsidP="00000000" w:rsidRDefault="00000000" w:rsidRPr="00000000" w14:paraId="000006E2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E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E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E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E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E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E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A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MCM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E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E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E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F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1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PCM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F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F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F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F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8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DPCM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F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F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F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F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F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0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0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0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0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6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0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0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0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0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D">
            <w:pPr>
              <w:spacing w:after="0" w:line="240" w:lineRule="auto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1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1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1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37.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13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__________ type of fading is used to detect signal easier.</w:t>
            </w:r>
          </w:p>
          <w:p w:rsidR="00000000" w:rsidDel="00000000" w:rsidP="00000000" w:rsidRDefault="00000000" w:rsidRPr="00000000" w14:paraId="00000714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1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1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1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1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1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1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1C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Flat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1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1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1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2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2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2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3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DSSS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2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2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2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2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A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ICI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2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2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2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3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1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ISI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3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3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3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3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8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3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3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3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3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F">
            <w:pPr>
              <w:spacing w:after="0" w:line="240" w:lineRule="auto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4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4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4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4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4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38.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45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______ Modulation is used in the operation of MCM.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4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4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4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4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4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4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4D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QAM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4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4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5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5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5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5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4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FM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5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5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5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5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B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5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5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6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6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62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6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6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6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6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6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6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69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6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6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6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6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6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6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70">
            <w:pPr>
              <w:spacing w:after="0" w:line="240" w:lineRule="auto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7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7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7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7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6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7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39.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76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In cyclic prefix, Guard time between adjacent symbols is inserted to eliminate ____.</w:t>
            </w:r>
          </w:p>
          <w:p w:rsidR="00000000" w:rsidDel="00000000" w:rsidP="00000000" w:rsidRDefault="00000000" w:rsidRPr="00000000" w14:paraId="00000777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7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7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7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7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7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7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7F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ISI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8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8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8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8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6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MCM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8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8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8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8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D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OFDM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9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9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9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9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4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AMPS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9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9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9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9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B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9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9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A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A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2">
            <w:pPr>
              <w:spacing w:after="0" w:line="240" w:lineRule="auto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A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A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A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40.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A8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CP is ______ in order to preserve orthogonality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A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A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A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A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A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A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0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Inserted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B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B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B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B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7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Removed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B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B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B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B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E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Adjusted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C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C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C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C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5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Splitted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C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C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C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C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C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C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D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D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D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D3">
            <w:pPr>
              <w:spacing w:after="0" w:line="240" w:lineRule="auto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D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D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D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D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D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41.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D9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______ increases required transmission bandwidth in the operation of OFDM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D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D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D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D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D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E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E1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Cyclic Prefix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E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E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E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E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E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E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E8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QAM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E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E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E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E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E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E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EF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ISI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F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F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F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F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F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F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F6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CDMA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F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F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F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F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F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F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FD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F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F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0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0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0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0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04">
            <w:pPr>
              <w:spacing w:after="0" w:line="240" w:lineRule="auto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0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0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0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0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5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0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42.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0A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 number of independently modulated sub-carriers result in ______.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0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0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0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0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1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1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12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Low PAPR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1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1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1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1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1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1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19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high PAPR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1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1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1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1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1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1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20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Very Low PAPR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2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2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2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2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2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2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27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Equal PAPR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2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2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2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2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2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2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2E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 B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2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3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3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3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3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3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35">
            <w:pPr>
              <w:spacing w:after="0" w:line="240" w:lineRule="auto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3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3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3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3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3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3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43.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3B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When PAPR is high then complexity of ADC and DAC will be _______. 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3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3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3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4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4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4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43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Increases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4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4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4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4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4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4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4A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Decreases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4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4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4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4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4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5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51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low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5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5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5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5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5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5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58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Very low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5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5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5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5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5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5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5F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6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6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6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6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6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6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66">
            <w:pPr>
              <w:spacing w:after="0" w:line="240" w:lineRule="auto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6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6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6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6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4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6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44.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6C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______ demands strict synchronization in frequency &amp; time to preserve orthogonality.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6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6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7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7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7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7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74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OFDM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7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7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7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7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7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7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7B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FDMA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7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7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7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7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8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8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82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TDMA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8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8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8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8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8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8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89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SDMA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8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8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8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8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8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8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0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9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9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9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9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7">
            <w:pPr>
              <w:spacing w:after="0" w:line="240" w:lineRule="auto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9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9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9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45.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9D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ISI occur only when ____ offset differs from CP duration. 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9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A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A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A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A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A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5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Time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A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A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A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A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C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Space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A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B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B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B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3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MAM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B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B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B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B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A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null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B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B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B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C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1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C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C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C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C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8">
            <w:pPr>
              <w:spacing w:after="0" w:line="240" w:lineRule="auto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C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C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C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46.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CE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The basic unit of networking in ______ is a piconet.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D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8D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D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D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D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D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6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Wifi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D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D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D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D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D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MAN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E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E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E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E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E4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LAN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E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E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E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E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E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E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EB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Bluetooth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E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E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E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E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F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F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2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 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F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F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F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F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9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F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F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F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47.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8FF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Each master can connect to ___ slaves per piconet.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0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0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0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0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0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0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07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0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0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0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0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0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0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0E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0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1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1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1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1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5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7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1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1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1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1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C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1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2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2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2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23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 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2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2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2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2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2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2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2A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2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2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2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2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2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48.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30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In Bluetooth Architecture ____ unit will act as a master and the others as slaves. 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3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3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3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3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3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3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38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four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3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3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3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3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3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3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3F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three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4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4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4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4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4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4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46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two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4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4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4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4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4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4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4D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4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4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5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5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5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5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54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5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5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5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5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5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5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5B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5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5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5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5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6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49.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61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Each ______ has a unique hopping ID.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6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6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6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6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6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6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69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Master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6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6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6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6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6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6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70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Slave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7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7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7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7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7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7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77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Piconet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7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7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7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7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7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7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7E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LAN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7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8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8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8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8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8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85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8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8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8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8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8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8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8C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8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8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8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9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9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50.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92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 ______ is collection of the piconets connected in an Ad Hoc fashion. 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9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9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9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9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9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9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9A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Unit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9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9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9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9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9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A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A1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Device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A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A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A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A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A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A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A8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Master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A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A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A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A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A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A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AF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scatternet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B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B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B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B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B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B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B6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B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B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B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B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B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B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BD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B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B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C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C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C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51.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C3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Frequency hopping occurs by ______ from one physical channel to another in a pseudorandom sequence.. 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C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C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C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C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C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C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CB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Adding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C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C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C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C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D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D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D2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Multiplying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D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D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D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D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D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D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D9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Jumping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D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D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D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D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D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D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E0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Removing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E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E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E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E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E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E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E7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E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E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E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E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E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E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EE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E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F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F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F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52.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F4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AMPS stand for __________.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F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9F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F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F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F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F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C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Advanced Mobile Phone System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9F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0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0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0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3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Advanced Modulation Phone System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0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0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0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0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A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Advanced Mobile Packet System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0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0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0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1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1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Advanced Machine Packet System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1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1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1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1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1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1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1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1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F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2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2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2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53.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25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Bluetooth radios communicate using a ____ discipline. 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2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2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2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2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2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2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D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TDD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3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3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3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3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4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FDD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3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3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3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3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B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CDD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3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3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4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4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42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MDD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4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4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4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4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4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4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49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4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4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4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4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4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4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0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5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5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2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5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54.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56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The first US cellular telephone system (AMPS) was developed by _______.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5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5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5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5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5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5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E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NOKIA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6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6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6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6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5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SAMSUNG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6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6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6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6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C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MOTOROLA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6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7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7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7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3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AT &amp; T BELL LAB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7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7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7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7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A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7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7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7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8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81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8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8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8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8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8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55.</w:t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87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AMPS is an analog cellular phone system using _____.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8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A8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8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8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8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8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8F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TDMA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9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9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9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9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9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9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96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FDMA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9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9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9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9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9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9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9D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CDMA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9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9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A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A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A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A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A4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OFDM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A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A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A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A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A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A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AB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A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A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A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A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B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B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B2">
            <w:pPr>
              <w:spacing w:after="0" w:line="2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B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B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B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AB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B7">
      <w:pPr>
        <w:spacing w:after="0" w:line="240" w:lineRule="auto"/>
        <w:rPr>
          <w:rFonts w:ascii="Arial Narrow" w:cs="Arial Narrow" w:eastAsia="Arial Narrow" w:hAnsi="Arial Narrow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8">
      <w:pPr>
        <w:spacing w:after="0" w:line="240" w:lineRule="auto"/>
        <w:rPr>
          <w:rFonts w:ascii="Arial Narrow" w:cs="Arial Narrow" w:eastAsia="Arial Narrow" w:hAnsi="Arial Narrow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9">
      <w:pPr>
        <w:spacing w:after="0" w:line="240" w:lineRule="auto"/>
        <w:rPr>
          <w:rFonts w:ascii="Arial Narrow" w:cs="Arial Narrow" w:eastAsia="Arial Narrow" w:hAnsi="Arial Narrow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A">
      <w:pPr>
        <w:spacing w:after="0" w:line="240" w:lineRule="auto"/>
        <w:rPr>
          <w:rFonts w:ascii="Arial Narrow" w:cs="Arial Narrow" w:eastAsia="Arial Narrow" w:hAnsi="Arial Narrow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B">
      <w:pPr>
        <w:spacing w:after="0" w:line="240" w:lineRule="auto"/>
        <w:rPr>
          <w:rFonts w:ascii="Arial Narrow" w:cs="Arial Narrow" w:eastAsia="Arial Narrow" w:hAnsi="Arial Narrow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C">
      <w:pPr>
        <w:spacing w:after="0" w:line="240" w:lineRule="auto"/>
        <w:rPr>
          <w:rFonts w:ascii="Arial Narrow" w:cs="Arial Narrow" w:eastAsia="Arial Narrow" w:hAnsi="Arial Narrow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D">
      <w:pPr>
        <w:spacing w:after="0" w:line="240" w:lineRule="auto"/>
        <w:rPr>
          <w:rFonts w:ascii="Arial Narrow" w:cs="Arial Narrow" w:eastAsia="Arial Narrow" w:hAnsi="Arial Narrow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E">
      <w:pPr>
        <w:spacing w:after="0" w:line="240" w:lineRule="auto"/>
        <w:rPr>
          <w:rFonts w:ascii="Arial Narrow" w:cs="Arial Narrow" w:eastAsia="Arial Narrow" w:hAnsi="Arial Narrow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F">
      <w:pPr>
        <w:spacing w:after="0" w:line="240" w:lineRule="auto"/>
        <w:rPr>
          <w:rFonts w:ascii="Arial Narrow" w:cs="Arial Narrow" w:eastAsia="Arial Narrow" w:hAnsi="Arial Narrow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0">
      <w:pPr>
        <w:spacing w:after="0" w:line="240" w:lineRule="auto"/>
        <w:rPr>
          <w:rFonts w:ascii="Arial Narrow" w:cs="Arial Narrow" w:eastAsia="Arial Narrow" w:hAnsi="Arial Narrow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1">
      <w:pPr>
        <w:spacing w:after="0" w:line="240" w:lineRule="auto"/>
        <w:rPr>
          <w:rFonts w:ascii="Arial Narrow" w:cs="Arial Narrow" w:eastAsia="Arial Narrow" w:hAnsi="Arial Narrow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2">
      <w:pPr>
        <w:spacing w:after="0" w:line="240" w:lineRule="auto"/>
        <w:rPr>
          <w:rFonts w:ascii="Arial Narrow" w:cs="Arial Narrow" w:eastAsia="Arial Narrow" w:hAnsi="Arial Narrow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3">
      <w:pPr>
        <w:spacing w:after="0" w:line="240" w:lineRule="auto"/>
        <w:rPr>
          <w:rFonts w:ascii="Arial Narrow" w:cs="Arial Narrow" w:eastAsia="Arial Narrow" w:hAnsi="Arial Narrow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4">
      <w:pPr>
        <w:spacing w:after="0" w:line="240" w:lineRule="auto"/>
        <w:rPr>
          <w:rFonts w:ascii="Arial Narrow" w:cs="Arial Narrow" w:eastAsia="Arial Narrow" w:hAnsi="Arial Narrow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5">
      <w:pPr>
        <w:spacing w:after="0" w:line="240" w:lineRule="auto"/>
        <w:rPr>
          <w:rFonts w:ascii="Arial Narrow" w:cs="Arial Narrow" w:eastAsia="Arial Narrow" w:hAnsi="Arial Narrow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6">
      <w:pPr>
        <w:spacing w:after="0" w:line="240" w:lineRule="auto"/>
        <w:rPr>
          <w:rFonts w:ascii="Arial Narrow" w:cs="Arial Narrow" w:eastAsia="Arial Narrow" w:hAnsi="Arial Narrow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7">
      <w:pPr>
        <w:spacing w:after="0" w:line="240" w:lineRule="auto"/>
        <w:rPr>
          <w:rFonts w:ascii="Arial Narrow" w:cs="Arial Narrow" w:eastAsia="Arial Narrow" w:hAnsi="Arial Narrow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8">
      <w:pPr>
        <w:spacing w:after="0" w:line="240" w:lineRule="auto"/>
        <w:rPr>
          <w:rFonts w:ascii="Arial Narrow" w:cs="Arial Narrow" w:eastAsia="Arial Narrow" w:hAnsi="Arial Narrow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9">
      <w:pPr>
        <w:spacing w:after="0" w:line="240" w:lineRule="auto"/>
        <w:rPr>
          <w:rFonts w:ascii="Arial Narrow" w:cs="Arial Narrow" w:eastAsia="Arial Narrow" w:hAnsi="Arial Narrow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A">
      <w:pPr>
        <w:spacing w:after="0" w:line="240" w:lineRule="auto"/>
        <w:rPr>
          <w:rFonts w:ascii="Arial Narrow" w:cs="Arial Narrow" w:eastAsia="Arial Narrow" w:hAnsi="Arial Narrow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B">
      <w:pPr>
        <w:spacing w:after="0" w:line="240" w:lineRule="auto"/>
        <w:rPr>
          <w:rFonts w:ascii="Arial Narrow" w:cs="Arial Narrow" w:eastAsia="Arial Narrow" w:hAnsi="Arial Narrow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C">
      <w:pPr>
        <w:spacing w:after="0" w:line="240" w:lineRule="auto"/>
        <w:rPr>
          <w:rFonts w:ascii="Arial Narrow" w:cs="Arial Narrow" w:eastAsia="Arial Narrow" w:hAnsi="Arial Narrow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D">
      <w:pPr>
        <w:spacing w:after="0" w:line="240" w:lineRule="auto"/>
        <w:rPr>
          <w:rFonts w:ascii="Arial Narrow" w:cs="Arial Narrow" w:eastAsia="Arial Narrow" w:hAnsi="Arial Narrow"/>
          <w:i w:val="1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2"/>
          <w:szCs w:val="22"/>
          <w:rtl w:val="0"/>
        </w:rPr>
        <w:t xml:space="preserve">Course Outcome and Bloom’s Level Distribution to the questions </w:t>
      </w: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Ind w:w="0.0" w:type="dxa"/>
        <w:tblBorders>
          <w:top w:color="bce1e5" w:space="0" w:sz="4" w:val="single"/>
          <w:left w:color="bce1e5" w:space="0" w:sz="4" w:val="single"/>
          <w:bottom w:color="bce1e5" w:space="0" w:sz="4" w:val="single"/>
          <w:right w:color="bce1e5" w:space="0" w:sz="4" w:val="single"/>
          <w:insideH w:color="bce1e5" w:space="0" w:sz="4" w:val="single"/>
          <w:insideV w:color="bce1e5" w:space="0" w:sz="4" w:val="single"/>
        </w:tblBorders>
        <w:tblLayout w:type="fixed"/>
        <w:tblLook w:val="04A0"/>
      </w:tblPr>
      <w:tblGrid>
        <w:gridCol w:w="990"/>
        <w:gridCol w:w="674"/>
        <w:gridCol w:w="673"/>
        <w:gridCol w:w="673"/>
        <w:gridCol w:w="673"/>
        <w:gridCol w:w="673"/>
        <w:gridCol w:w="677"/>
        <w:gridCol w:w="610"/>
        <w:gridCol w:w="757"/>
        <w:gridCol w:w="757"/>
        <w:gridCol w:w="757"/>
        <w:gridCol w:w="673"/>
        <w:gridCol w:w="763"/>
        <w:tblGridChange w:id="0">
          <w:tblGrid>
            <w:gridCol w:w="990"/>
            <w:gridCol w:w="674"/>
            <w:gridCol w:w="673"/>
            <w:gridCol w:w="673"/>
            <w:gridCol w:w="673"/>
            <w:gridCol w:w="673"/>
            <w:gridCol w:w="677"/>
            <w:gridCol w:w="610"/>
            <w:gridCol w:w="757"/>
            <w:gridCol w:w="757"/>
            <w:gridCol w:w="757"/>
            <w:gridCol w:w="673"/>
            <w:gridCol w:w="763"/>
          </w:tblGrid>
        </w:tblGridChange>
      </w:tblGrid>
      <w:tr>
        <w:trPr>
          <w:cantSplit w:val="0"/>
          <w:trHeight w:val="227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ACE">
            <w:pPr>
              <w:jc w:val="center"/>
              <w:rPr>
                <w:rFonts w:ascii="Arial Narrow" w:cs="Arial Narrow" w:eastAsia="Arial Narrow" w:hAnsi="Arial Narrow"/>
                <w:b w:val="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Question 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AC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Course Outcome Distribution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AD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BL Distribution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A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C">
            <w:pPr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CLO-1</w:t>
            </w:r>
          </w:p>
        </w:tc>
        <w:tc>
          <w:tcPr/>
          <w:p w:rsidR="00000000" w:rsidDel="00000000" w:rsidP="00000000" w:rsidRDefault="00000000" w:rsidRPr="00000000" w14:paraId="00000ADD">
            <w:pPr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CLO-2</w:t>
            </w:r>
          </w:p>
        </w:tc>
        <w:tc>
          <w:tcPr/>
          <w:p w:rsidR="00000000" w:rsidDel="00000000" w:rsidP="00000000" w:rsidRDefault="00000000" w:rsidRPr="00000000" w14:paraId="00000ADE">
            <w:pPr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CLO-3</w:t>
            </w:r>
          </w:p>
        </w:tc>
        <w:tc>
          <w:tcPr/>
          <w:p w:rsidR="00000000" w:rsidDel="00000000" w:rsidP="00000000" w:rsidRDefault="00000000" w:rsidRPr="00000000" w14:paraId="00000ADF">
            <w:pPr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CLO-4</w:t>
            </w:r>
          </w:p>
        </w:tc>
        <w:tc>
          <w:tcPr/>
          <w:p w:rsidR="00000000" w:rsidDel="00000000" w:rsidP="00000000" w:rsidRDefault="00000000" w:rsidRPr="00000000" w14:paraId="00000AE0">
            <w:pPr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CLO-5</w:t>
            </w:r>
          </w:p>
        </w:tc>
        <w:tc>
          <w:tcPr/>
          <w:p w:rsidR="00000000" w:rsidDel="00000000" w:rsidP="00000000" w:rsidRDefault="00000000" w:rsidRPr="00000000" w14:paraId="00000AE1">
            <w:pPr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CLO-6</w:t>
            </w:r>
          </w:p>
        </w:tc>
        <w:tc>
          <w:tcPr/>
          <w:p w:rsidR="00000000" w:rsidDel="00000000" w:rsidP="00000000" w:rsidRDefault="00000000" w:rsidRPr="00000000" w14:paraId="00000AE2">
            <w:pPr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L1</w:t>
            </w:r>
          </w:p>
        </w:tc>
        <w:tc>
          <w:tcPr/>
          <w:p w:rsidR="00000000" w:rsidDel="00000000" w:rsidP="00000000" w:rsidRDefault="00000000" w:rsidRPr="00000000" w14:paraId="00000AE3">
            <w:pPr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L2</w:t>
            </w:r>
          </w:p>
        </w:tc>
        <w:tc>
          <w:tcPr/>
          <w:p w:rsidR="00000000" w:rsidDel="00000000" w:rsidP="00000000" w:rsidRDefault="00000000" w:rsidRPr="00000000" w14:paraId="00000AE4">
            <w:pPr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L3</w:t>
            </w:r>
          </w:p>
        </w:tc>
        <w:tc>
          <w:tcPr/>
          <w:p w:rsidR="00000000" w:rsidDel="00000000" w:rsidP="00000000" w:rsidRDefault="00000000" w:rsidRPr="00000000" w14:paraId="00000AE5">
            <w:pPr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L4</w:t>
            </w:r>
          </w:p>
        </w:tc>
        <w:tc>
          <w:tcPr/>
          <w:p w:rsidR="00000000" w:rsidDel="00000000" w:rsidP="00000000" w:rsidRDefault="00000000" w:rsidRPr="00000000" w14:paraId="00000AE6">
            <w:pPr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L5</w:t>
            </w:r>
          </w:p>
        </w:tc>
        <w:tc>
          <w:tcPr/>
          <w:p w:rsidR="00000000" w:rsidDel="00000000" w:rsidP="00000000" w:rsidRDefault="00000000" w:rsidRPr="00000000" w14:paraId="00000AE7">
            <w:pPr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L6</w:t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AE8">
            <w:pPr>
              <w:jc w:val="center"/>
              <w:rPr>
                <w:rFonts w:ascii="Arial Narrow" w:cs="Arial Narrow" w:eastAsia="Arial Narrow" w:hAnsi="Arial Narrow"/>
                <w:b w:val="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A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D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1">
            <w:pPr>
              <w:ind w:left="360" w:firstLine="0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2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AF5">
            <w:pPr>
              <w:jc w:val="center"/>
              <w:rPr>
                <w:rFonts w:ascii="Arial Narrow" w:cs="Arial Narrow" w:eastAsia="Arial Narrow" w:hAnsi="Arial Narrow"/>
                <w:b w:val="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A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B02">
            <w:pPr>
              <w:jc w:val="center"/>
              <w:rPr>
                <w:rFonts w:ascii="Arial Narrow" w:cs="Arial Narrow" w:eastAsia="Arial Narrow" w:hAnsi="Arial Narrow"/>
                <w:b w:val="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A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B0F">
            <w:pPr>
              <w:jc w:val="center"/>
              <w:rPr>
                <w:rFonts w:ascii="Arial Narrow" w:cs="Arial Narrow" w:eastAsia="Arial Narrow" w:hAnsi="Arial Narrow"/>
                <w:b w:val="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2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A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B1C">
            <w:pPr>
              <w:jc w:val="center"/>
              <w:rPr>
                <w:rFonts w:ascii="Arial Narrow" w:cs="Arial Narrow" w:eastAsia="Arial Narrow" w:hAnsi="Arial Narrow"/>
                <w:b w:val="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2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B29">
            <w:pPr>
              <w:jc w:val="center"/>
              <w:rPr>
                <w:rFonts w:ascii="Arial Narrow" w:cs="Arial Narrow" w:eastAsia="Arial Narrow" w:hAnsi="Arial Narrow"/>
                <w:b w:val="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A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2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B36">
            <w:pPr>
              <w:jc w:val="center"/>
              <w:rPr>
                <w:rFonts w:ascii="Arial Narrow" w:cs="Arial Narrow" w:eastAsia="Arial Narrow" w:hAnsi="Arial Narrow"/>
                <w:b w:val="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A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2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B43">
            <w:pPr>
              <w:jc w:val="center"/>
              <w:rPr>
                <w:rFonts w:ascii="Arial Narrow" w:cs="Arial Narrow" w:eastAsia="Arial Narrow" w:hAnsi="Arial Narrow"/>
                <w:b w:val="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A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B50">
            <w:pPr>
              <w:jc w:val="center"/>
              <w:rPr>
                <w:rFonts w:ascii="Arial Narrow" w:cs="Arial Narrow" w:eastAsia="Arial Narrow" w:hAnsi="Arial Narrow"/>
                <w:b w:val="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2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A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B5D">
            <w:pPr>
              <w:jc w:val="center"/>
              <w:rPr>
                <w:rFonts w:ascii="Arial Narrow" w:cs="Arial Narrow" w:eastAsia="Arial Narrow" w:hAnsi="Arial Narrow"/>
                <w:b w:val="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2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B6A">
            <w:pPr>
              <w:jc w:val="center"/>
              <w:rPr>
                <w:rFonts w:ascii="Arial Narrow" w:cs="Arial Narrow" w:eastAsia="Arial Narrow" w:hAnsi="Arial Narrow"/>
                <w:b w:val="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2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B77">
            <w:pPr>
              <w:jc w:val="center"/>
              <w:rPr>
                <w:rFonts w:ascii="Arial Narrow" w:cs="Arial Narrow" w:eastAsia="Arial Narrow" w:hAnsi="Arial Narrow"/>
                <w:b w:val="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A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2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B84">
            <w:pPr>
              <w:jc w:val="center"/>
              <w:rPr>
                <w:rFonts w:ascii="Arial Narrow" w:cs="Arial Narrow" w:eastAsia="Arial Narrow" w:hAnsi="Arial Narrow"/>
                <w:b w:val="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A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B91">
            <w:pPr>
              <w:jc w:val="center"/>
              <w:rPr>
                <w:rFonts w:ascii="Arial Narrow" w:cs="Arial Narrow" w:eastAsia="Arial Narrow" w:hAnsi="Arial Narrow"/>
                <w:b w:val="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2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A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B9E">
            <w:pPr>
              <w:jc w:val="center"/>
              <w:rPr>
                <w:rFonts w:ascii="Arial Narrow" w:cs="Arial Narrow" w:eastAsia="Arial Narrow" w:hAnsi="Arial Narrow"/>
                <w:b w:val="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2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A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BAB">
            <w:pPr>
              <w:jc w:val="center"/>
              <w:rPr>
                <w:rFonts w:ascii="Arial Narrow" w:cs="Arial Narrow" w:eastAsia="Arial Narrow" w:hAnsi="Arial Narrow"/>
                <w:b w:val="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2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BB8">
            <w:pPr>
              <w:jc w:val="center"/>
              <w:rPr>
                <w:rFonts w:ascii="Arial Narrow" w:cs="Arial Narrow" w:eastAsia="Arial Narrow" w:hAnsi="Arial Narrow"/>
                <w:b w:val="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A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2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BC5">
            <w:pPr>
              <w:jc w:val="center"/>
              <w:rPr>
                <w:rFonts w:ascii="Arial Narrow" w:cs="Arial Narrow" w:eastAsia="Arial Narrow" w:hAnsi="Arial Narrow"/>
                <w:b w:val="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A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BD2">
            <w:pPr>
              <w:jc w:val="center"/>
              <w:rPr>
                <w:rFonts w:ascii="Arial Narrow" w:cs="Arial Narrow" w:eastAsia="Arial Narrow" w:hAnsi="Arial Narrow"/>
                <w:b w:val="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A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BDF">
            <w:pPr>
              <w:jc w:val="center"/>
              <w:rPr>
                <w:rFonts w:ascii="Arial Narrow" w:cs="Arial Narrow" w:eastAsia="Arial Narrow" w:hAnsi="Arial Narrow"/>
                <w:b w:val="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2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A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BE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BE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2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BF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BFA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2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C06">
            <w:pPr>
              <w:jc w:val="center"/>
              <w:rPr>
                <w:rFonts w:ascii="Arial Narrow" w:cs="Arial Narrow" w:eastAsia="Arial Narrow" w:hAnsi="Arial Narrow"/>
                <w:b w:val="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7">
            <w:pPr>
              <w:jc w:val="center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8">
            <w:pPr>
              <w:jc w:val="center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9">
            <w:pPr>
              <w:jc w:val="center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A">
            <w:pPr>
              <w:jc w:val="center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B">
            <w:pPr>
              <w:jc w:val="center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C">
            <w:pPr>
              <w:jc w:val="center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F">
            <w:pPr>
              <w:jc w:val="center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0">
            <w:pPr>
              <w:jc w:val="center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1">
            <w:pPr>
              <w:jc w:val="center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2">
            <w:pPr>
              <w:jc w:val="center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C13">
            <w:pPr>
              <w:jc w:val="center"/>
              <w:rPr>
                <w:rFonts w:ascii="Arial Narrow" w:cs="Arial Narrow" w:eastAsia="Arial Narrow" w:hAnsi="Arial Narrow"/>
                <w:b w:val="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4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5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6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7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8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9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A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B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C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D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E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F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C2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C21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2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3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4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5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6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7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8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9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A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B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C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C2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26</w:t>
            </w:r>
          </w:p>
        </w:tc>
        <w:tc>
          <w:tcPr/>
          <w:p w:rsidR="00000000" w:rsidDel="00000000" w:rsidP="00000000" w:rsidRDefault="00000000" w:rsidRPr="00000000" w14:paraId="00000C2E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F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0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1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2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3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4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5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6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7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8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9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C3A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27</w:t>
            </w:r>
          </w:p>
        </w:tc>
        <w:tc>
          <w:tcPr/>
          <w:p w:rsidR="00000000" w:rsidDel="00000000" w:rsidP="00000000" w:rsidRDefault="00000000" w:rsidRPr="00000000" w14:paraId="00000C3B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C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D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E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F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0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1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2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3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4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5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6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C4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28</w:t>
            </w:r>
          </w:p>
        </w:tc>
        <w:tc>
          <w:tcPr/>
          <w:p w:rsidR="00000000" w:rsidDel="00000000" w:rsidP="00000000" w:rsidRDefault="00000000" w:rsidRPr="00000000" w14:paraId="00000C48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9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A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B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C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D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E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F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0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1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2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3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C5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29</w:t>
            </w:r>
          </w:p>
        </w:tc>
        <w:tc>
          <w:tcPr/>
          <w:p w:rsidR="00000000" w:rsidDel="00000000" w:rsidP="00000000" w:rsidRDefault="00000000" w:rsidRPr="00000000" w14:paraId="00000C55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6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7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8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9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A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B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C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D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E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F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0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C6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C62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3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4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5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6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7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8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9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A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B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C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D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C6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31</w:t>
            </w:r>
          </w:p>
        </w:tc>
        <w:tc>
          <w:tcPr/>
          <w:p w:rsidR="00000000" w:rsidDel="00000000" w:rsidP="00000000" w:rsidRDefault="00000000" w:rsidRPr="00000000" w14:paraId="00000C6F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0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1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2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3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4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5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6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7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8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9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A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C7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C7C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D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E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F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0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1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2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3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4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5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6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7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C8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33</w:t>
            </w:r>
          </w:p>
        </w:tc>
        <w:tc>
          <w:tcPr/>
          <w:p w:rsidR="00000000" w:rsidDel="00000000" w:rsidP="00000000" w:rsidRDefault="00000000" w:rsidRPr="00000000" w14:paraId="00000C89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A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B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C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D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E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F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0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1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2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3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4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C9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34</w:t>
            </w:r>
          </w:p>
        </w:tc>
        <w:tc>
          <w:tcPr/>
          <w:p w:rsidR="00000000" w:rsidDel="00000000" w:rsidP="00000000" w:rsidRDefault="00000000" w:rsidRPr="00000000" w14:paraId="00000C96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7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8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9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A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B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C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D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E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F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0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1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CA2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35</w:t>
            </w:r>
          </w:p>
        </w:tc>
        <w:tc>
          <w:tcPr/>
          <w:p w:rsidR="00000000" w:rsidDel="00000000" w:rsidP="00000000" w:rsidRDefault="00000000" w:rsidRPr="00000000" w14:paraId="00000CA3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4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5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6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7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8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9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A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B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C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D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E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CA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36</w:t>
            </w:r>
          </w:p>
        </w:tc>
        <w:tc>
          <w:tcPr/>
          <w:p w:rsidR="00000000" w:rsidDel="00000000" w:rsidP="00000000" w:rsidRDefault="00000000" w:rsidRPr="00000000" w14:paraId="00000CB0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1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2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3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4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5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6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7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8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9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A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B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CB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37</w:t>
            </w:r>
          </w:p>
        </w:tc>
        <w:tc>
          <w:tcPr/>
          <w:p w:rsidR="00000000" w:rsidDel="00000000" w:rsidP="00000000" w:rsidRDefault="00000000" w:rsidRPr="00000000" w14:paraId="00000CBD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E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F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0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1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2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3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4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5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6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7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8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CC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38</w:t>
            </w:r>
          </w:p>
        </w:tc>
        <w:tc>
          <w:tcPr/>
          <w:p w:rsidR="00000000" w:rsidDel="00000000" w:rsidP="00000000" w:rsidRDefault="00000000" w:rsidRPr="00000000" w14:paraId="00000CCA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B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C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D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E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F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0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1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2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3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4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5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CD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39</w:t>
            </w:r>
          </w:p>
        </w:tc>
        <w:tc>
          <w:tcPr/>
          <w:p w:rsidR="00000000" w:rsidDel="00000000" w:rsidP="00000000" w:rsidRDefault="00000000" w:rsidRPr="00000000" w14:paraId="00000CD7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8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9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A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B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C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D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E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F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0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1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2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CE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CE4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5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6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7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8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9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A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B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C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D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E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F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CF0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41</w:t>
            </w:r>
          </w:p>
        </w:tc>
        <w:tc>
          <w:tcPr/>
          <w:p w:rsidR="00000000" w:rsidDel="00000000" w:rsidP="00000000" w:rsidRDefault="00000000" w:rsidRPr="00000000" w14:paraId="00000CF1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2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3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4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5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6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7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8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9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A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B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C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CF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42</w:t>
            </w:r>
          </w:p>
        </w:tc>
        <w:tc>
          <w:tcPr/>
          <w:p w:rsidR="00000000" w:rsidDel="00000000" w:rsidP="00000000" w:rsidRDefault="00000000" w:rsidRPr="00000000" w14:paraId="00000CFE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F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0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1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2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3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4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5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6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7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8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9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D0A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43</w:t>
            </w:r>
          </w:p>
        </w:tc>
        <w:tc>
          <w:tcPr/>
          <w:p w:rsidR="00000000" w:rsidDel="00000000" w:rsidP="00000000" w:rsidRDefault="00000000" w:rsidRPr="00000000" w14:paraId="00000D0B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C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D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E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F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0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1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2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3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4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5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6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D17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44</w:t>
            </w:r>
          </w:p>
        </w:tc>
        <w:tc>
          <w:tcPr/>
          <w:p w:rsidR="00000000" w:rsidDel="00000000" w:rsidP="00000000" w:rsidRDefault="00000000" w:rsidRPr="00000000" w14:paraId="00000D18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9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A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B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C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D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E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F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0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1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2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3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D24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45</w:t>
            </w:r>
          </w:p>
        </w:tc>
        <w:tc>
          <w:tcPr/>
          <w:p w:rsidR="00000000" w:rsidDel="00000000" w:rsidP="00000000" w:rsidRDefault="00000000" w:rsidRPr="00000000" w14:paraId="00000D25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6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7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8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9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A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B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C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D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E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F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0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D31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46</w:t>
            </w:r>
          </w:p>
        </w:tc>
        <w:tc>
          <w:tcPr/>
          <w:p w:rsidR="00000000" w:rsidDel="00000000" w:rsidP="00000000" w:rsidRDefault="00000000" w:rsidRPr="00000000" w14:paraId="00000D32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3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4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5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6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7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8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9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A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B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C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D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D3E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47</w:t>
            </w:r>
          </w:p>
        </w:tc>
        <w:tc>
          <w:tcPr/>
          <w:p w:rsidR="00000000" w:rsidDel="00000000" w:rsidP="00000000" w:rsidRDefault="00000000" w:rsidRPr="00000000" w14:paraId="00000D3F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40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41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42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43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44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45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46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47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48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49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4A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D4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48</w:t>
            </w:r>
          </w:p>
        </w:tc>
        <w:tc>
          <w:tcPr/>
          <w:p w:rsidR="00000000" w:rsidDel="00000000" w:rsidP="00000000" w:rsidRDefault="00000000" w:rsidRPr="00000000" w14:paraId="00000D4C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4D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4E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4F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50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51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52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53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54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55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56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57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D58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49</w:t>
            </w:r>
          </w:p>
        </w:tc>
        <w:tc>
          <w:tcPr/>
          <w:p w:rsidR="00000000" w:rsidDel="00000000" w:rsidP="00000000" w:rsidRDefault="00000000" w:rsidRPr="00000000" w14:paraId="00000D59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5A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5B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5C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5D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5E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5F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60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61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62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63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64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D65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D66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67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68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69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6A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6B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6C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6D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6E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6F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0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1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D72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51</w:t>
            </w:r>
          </w:p>
        </w:tc>
        <w:tc>
          <w:tcPr/>
          <w:p w:rsidR="00000000" w:rsidDel="00000000" w:rsidP="00000000" w:rsidRDefault="00000000" w:rsidRPr="00000000" w14:paraId="00000D73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4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5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6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7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8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9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A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B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C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D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E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D7F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52</w:t>
            </w:r>
          </w:p>
        </w:tc>
        <w:tc>
          <w:tcPr/>
          <w:p w:rsidR="00000000" w:rsidDel="00000000" w:rsidP="00000000" w:rsidRDefault="00000000" w:rsidRPr="00000000" w14:paraId="00000D80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1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2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3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4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5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6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7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8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9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A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B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D8C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53</w:t>
            </w:r>
          </w:p>
        </w:tc>
        <w:tc>
          <w:tcPr/>
          <w:p w:rsidR="00000000" w:rsidDel="00000000" w:rsidP="00000000" w:rsidRDefault="00000000" w:rsidRPr="00000000" w14:paraId="00000D8D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E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F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90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91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92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93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94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95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96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97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98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D99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54</w:t>
            </w:r>
          </w:p>
        </w:tc>
        <w:tc>
          <w:tcPr/>
          <w:p w:rsidR="00000000" w:rsidDel="00000000" w:rsidP="00000000" w:rsidRDefault="00000000" w:rsidRPr="00000000" w14:paraId="00000D9A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9B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9C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9D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9E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9F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A0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A1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A2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A3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A4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A5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DA6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55</w:t>
            </w:r>
          </w:p>
        </w:tc>
        <w:tc>
          <w:tcPr/>
          <w:p w:rsidR="00000000" w:rsidDel="00000000" w:rsidP="00000000" w:rsidRDefault="00000000" w:rsidRPr="00000000" w14:paraId="00000DA7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A8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A9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AA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AB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AC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AD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AE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AF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B0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B1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B2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DB3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B4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B5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B6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B7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B8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B9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BA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BB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BC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BD">
            <w:pPr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BE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BF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C0">
      <w:pPr>
        <w:spacing w:after="0" w:line="24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567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Narr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aramond" w:cs="Garamond" w:eastAsia="Garamond" w:hAnsi="Garamond"/>
        <w:lang w:val="en-IN"/>
      </w:rPr>
    </w:rPrDefault>
    <w:pPrDefault>
      <w:pPr>
        <w:spacing w:after="120" w:line="264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20" w:line="240" w:lineRule="auto"/>
    </w:pPr>
    <w:rPr>
      <w:rFonts w:ascii="Garamond" w:cs="Garamond" w:eastAsia="Garamond" w:hAnsi="Garamond"/>
      <w:color w:val="266e8b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80" w:line="240" w:lineRule="auto"/>
    </w:pPr>
    <w:rPr>
      <w:rFonts w:ascii="Garamond" w:cs="Garamond" w:eastAsia="Garamond" w:hAnsi="Garamond"/>
      <w:color w:val="40404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240" w:lineRule="auto"/>
    </w:pPr>
    <w:rPr>
      <w:rFonts w:ascii="Garamond" w:cs="Garamond" w:eastAsia="Garamond" w:hAnsi="Garamond"/>
      <w:color w:val="37354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Garamond" w:cs="Garamond" w:eastAsia="Garamond" w:hAnsi="Garamond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Garamond" w:cs="Garamond" w:eastAsia="Garamond" w:hAnsi="Garamond"/>
      <w:color w:val="373545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Garamond" w:cs="Garamond" w:eastAsia="Garamond" w:hAnsi="Garamond"/>
      <w:i w:val="1"/>
      <w:color w:val="373545"/>
      <w:sz w:val="21"/>
      <w:szCs w:val="21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Garamond" w:cs="Garamond" w:eastAsia="Garamond" w:hAnsi="Garamond"/>
      <w:color w:val="3494ba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20" w:line="240" w:lineRule="auto"/>
    </w:pPr>
    <w:rPr>
      <w:rFonts w:ascii="Garamond" w:cs="Garamond" w:eastAsia="Garamond" w:hAnsi="Garamond"/>
      <w:color w:val="266e8b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80" w:line="240" w:lineRule="auto"/>
    </w:pPr>
    <w:rPr>
      <w:rFonts w:ascii="Garamond" w:cs="Garamond" w:eastAsia="Garamond" w:hAnsi="Garamond"/>
      <w:color w:val="40404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240" w:lineRule="auto"/>
    </w:pPr>
    <w:rPr>
      <w:rFonts w:ascii="Garamond" w:cs="Garamond" w:eastAsia="Garamond" w:hAnsi="Garamond"/>
      <w:color w:val="37354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Garamond" w:cs="Garamond" w:eastAsia="Garamond" w:hAnsi="Garamond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Garamond" w:cs="Garamond" w:eastAsia="Garamond" w:hAnsi="Garamond"/>
      <w:color w:val="373545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Garamond" w:cs="Garamond" w:eastAsia="Garamond" w:hAnsi="Garamond"/>
      <w:i w:val="1"/>
      <w:color w:val="373545"/>
      <w:sz w:val="21"/>
      <w:szCs w:val="21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Garamond" w:cs="Garamond" w:eastAsia="Garamond" w:hAnsi="Garamond"/>
      <w:color w:val="3494ba"/>
      <w:sz w:val="56"/>
      <w:szCs w:val="56"/>
    </w:rPr>
  </w:style>
  <w:style w:type="paragraph" w:styleId="Normal" w:default="1">
    <w:name w:val="Normal"/>
    <w:qFormat w:val="1"/>
    <w:rsid w:val="00096BB2"/>
  </w:style>
  <w:style w:type="paragraph" w:styleId="Heading1">
    <w:name w:val="heading 1"/>
    <w:basedOn w:val="Normal"/>
    <w:next w:val="Normal"/>
    <w:link w:val="Heading1Char"/>
    <w:uiPriority w:val="9"/>
    <w:qFormat w:val="1"/>
    <w:rsid w:val="00A83207"/>
    <w:pPr>
      <w:keepNext w:val="1"/>
      <w:keepLines w:val="1"/>
      <w:spacing w:after="0" w:before="320" w:line="240" w:lineRule="auto"/>
      <w:outlineLvl w:val="0"/>
    </w:pPr>
    <w:rPr>
      <w:rFonts w:asciiTheme="majorHAnsi" w:cstheme="majorBidi" w:eastAsiaTheme="majorEastAsia" w:hAnsiTheme="majorHAnsi"/>
      <w:color w:val="276e8b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A83207"/>
    <w:pPr>
      <w:keepNext w:val="1"/>
      <w:keepLines w:val="1"/>
      <w:spacing w:after="0" w:before="80" w:line="240" w:lineRule="auto"/>
      <w:outlineLvl w:val="1"/>
    </w:pPr>
    <w:rPr>
      <w:rFonts w:asciiTheme="majorHAnsi" w:cstheme="majorBidi" w:eastAsiaTheme="majorEastAsia" w:hAnsiTheme="majorHAnsi"/>
      <w:color w:val="404040" w:themeColor="text1" w:themeTint="0000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A83207"/>
    <w:pPr>
      <w:keepNext w:val="1"/>
      <w:keepLines w:val="1"/>
      <w:spacing w:after="0" w:before="40" w:line="240" w:lineRule="auto"/>
      <w:outlineLvl w:val="2"/>
    </w:pPr>
    <w:rPr>
      <w:rFonts w:asciiTheme="majorHAnsi" w:cstheme="majorBidi" w:eastAsiaTheme="majorEastAsia" w:hAnsiTheme="majorHAnsi"/>
      <w:color w:val="373545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A83207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A83207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color w:val="373545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A83207"/>
    <w:pPr>
      <w:keepNext w:val="1"/>
      <w:keepLines w:val="1"/>
      <w:spacing w:after="0" w:before="40"/>
      <w:outlineLvl w:val="5"/>
    </w:pPr>
    <w:rPr>
      <w:rFonts w:asciiTheme="majorHAnsi" w:cstheme="majorBidi" w:eastAsiaTheme="majorEastAsia" w:hAnsiTheme="majorHAnsi"/>
      <w:i w:val="1"/>
      <w:iCs w:val="1"/>
      <w:color w:val="373545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A83207"/>
    <w:pPr>
      <w:keepNext w:val="1"/>
      <w:keepLines w:val="1"/>
      <w:spacing w:after="0" w:before="40"/>
      <w:outlineLvl w:val="6"/>
    </w:pPr>
    <w:rPr>
      <w:rFonts w:asciiTheme="majorHAnsi" w:cstheme="majorBidi" w:eastAsiaTheme="majorEastAsia" w:hAnsiTheme="majorHAnsi"/>
      <w:i w:val="1"/>
      <w:iCs w:val="1"/>
      <w:color w:val="1a495d" w:themeColor="accent1" w:themeShade="0000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A83207"/>
    <w:pPr>
      <w:keepNext w:val="1"/>
      <w:keepLines w:val="1"/>
      <w:spacing w:after="0" w:before="40"/>
      <w:outlineLvl w:val="7"/>
    </w:pPr>
    <w:rPr>
      <w:rFonts w:asciiTheme="majorHAnsi" w:cstheme="majorBidi" w:eastAsiaTheme="majorEastAsia" w:hAnsiTheme="majorHAnsi"/>
      <w:b w:val="1"/>
      <w:bCs w:val="1"/>
      <w:color w:val="373545" w:themeColor="text2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A83207"/>
    <w:pPr>
      <w:keepNext w:val="1"/>
      <w:keepLines w:val="1"/>
      <w:spacing w:after="0" w:before="40"/>
      <w:outlineLvl w:val="8"/>
    </w:pPr>
    <w:rPr>
      <w:rFonts w:asciiTheme="majorHAnsi" w:cstheme="majorBidi" w:eastAsiaTheme="majorEastAsia" w:hAnsiTheme="majorHAnsi"/>
      <w:b w:val="1"/>
      <w:bCs w:val="1"/>
      <w:i w:val="1"/>
      <w:iCs w:val="1"/>
      <w:color w:val="373545" w:themeColor="text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A83207"/>
    <w:rPr>
      <w:rFonts w:asciiTheme="majorHAnsi" w:cstheme="majorBidi" w:eastAsiaTheme="majorEastAsia" w:hAnsiTheme="majorHAnsi"/>
      <w:color w:val="276e8b" w:themeColor="accent1" w:themeShade="0000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A83207"/>
    <w:rPr>
      <w:rFonts w:asciiTheme="majorHAnsi" w:cstheme="majorBidi" w:eastAsiaTheme="majorEastAsia" w:hAnsiTheme="majorHAnsi"/>
      <w:color w:val="404040" w:themeColor="text1" w:themeTint="0000BF"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rsid w:val="00A83207"/>
    <w:rPr>
      <w:rFonts w:asciiTheme="majorHAnsi" w:cstheme="majorBidi" w:eastAsiaTheme="majorEastAsia" w:hAnsiTheme="majorHAnsi"/>
      <w:color w:val="373545" w:themeColor="text2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A83207"/>
    <w:rPr>
      <w:rFonts w:asciiTheme="majorHAnsi" w:cstheme="majorBidi" w:eastAsiaTheme="majorEastAsia" w:hAnsiTheme="majorHAnsi"/>
      <w:sz w:val="22"/>
      <w:szCs w:val="22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A83207"/>
    <w:rPr>
      <w:rFonts w:asciiTheme="majorHAnsi" w:cstheme="majorBidi" w:eastAsiaTheme="majorEastAsia" w:hAnsiTheme="majorHAnsi"/>
      <w:color w:val="373545" w:themeColor="text2"/>
      <w:sz w:val="22"/>
      <w:szCs w:val="22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A83207"/>
    <w:rPr>
      <w:rFonts w:asciiTheme="majorHAnsi" w:cstheme="majorBidi" w:eastAsiaTheme="majorEastAsia" w:hAnsiTheme="majorHAnsi"/>
      <w:i w:val="1"/>
      <w:iCs w:val="1"/>
      <w:color w:val="373545" w:themeColor="text2"/>
      <w:sz w:val="21"/>
      <w:szCs w:val="21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A83207"/>
    <w:rPr>
      <w:rFonts w:asciiTheme="majorHAnsi" w:cstheme="majorBidi" w:eastAsiaTheme="majorEastAsia" w:hAnsiTheme="majorHAnsi"/>
      <w:i w:val="1"/>
      <w:iCs w:val="1"/>
      <w:color w:val="1a495d" w:themeColor="accent1" w:themeShade="000080"/>
      <w:sz w:val="21"/>
      <w:szCs w:val="21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A83207"/>
    <w:rPr>
      <w:rFonts w:asciiTheme="majorHAnsi" w:cstheme="majorBidi" w:eastAsiaTheme="majorEastAsia" w:hAnsiTheme="majorHAnsi"/>
      <w:b w:val="1"/>
      <w:bCs w:val="1"/>
      <w:color w:val="373545" w:themeColor="text2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A83207"/>
    <w:rPr>
      <w:rFonts w:asciiTheme="majorHAnsi" w:cstheme="majorBidi" w:eastAsiaTheme="majorEastAsia" w:hAnsiTheme="majorHAnsi"/>
      <w:b w:val="1"/>
      <w:bCs w:val="1"/>
      <w:i w:val="1"/>
      <w:iCs w:val="1"/>
      <w:color w:val="373545" w:themeColor="text2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A83207"/>
    <w:pPr>
      <w:spacing w:line="240" w:lineRule="auto"/>
    </w:pPr>
    <w:rPr>
      <w:b w:val="1"/>
      <w:bCs w:val="1"/>
      <w:smallCaps w:val="1"/>
      <w:color w:val="595959" w:themeColor="text1" w:themeTint="0000A6"/>
      <w:spacing w:val="6"/>
    </w:rPr>
  </w:style>
  <w:style w:type="paragraph" w:styleId="Title">
    <w:name w:val="Title"/>
    <w:basedOn w:val="Normal"/>
    <w:next w:val="Normal"/>
    <w:link w:val="TitleChar"/>
    <w:uiPriority w:val="10"/>
    <w:qFormat w:val="1"/>
    <w:rsid w:val="00A83207"/>
    <w:pPr>
      <w:spacing w:after="0" w:line="240" w:lineRule="auto"/>
      <w:contextualSpacing w:val="1"/>
    </w:pPr>
    <w:rPr>
      <w:rFonts w:asciiTheme="majorHAnsi" w:cstheme="majorBidi" w:eastAsiaTheme="majorEastAsia" w:hAnsiTheme="majorHAnsi"/>
      <w:color w:val="3494ba" w:themeColor="accent1"/>
      <w:spacing w:val="-10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A83207"/>
    <w:rPr>
      <w:rFonts w:asciiTheme="majorHAnsi" w:cstheme="majorBidi" w:eastAsiaTheme="majorEastAsia" w:hAnsiTheme="majorHAnsi"/>
      <w:color w:val="3494ba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A83207"/>
    <w:pPr>
      <w:numPr>
        <w:ilvl w:val="1"/>
      </w:numPr>
      <w:spacing w:line="240" w:lineRule="auto"/>
    </w:pPr>
    <w:rPr>
      <w:rFonts w:asciiTheme="majorHAnsi" w:cstheme="majorBidi" w:eastAsiaTheme="majorEastAsia" w:hAnsiTheme="majorHAnsi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A83207"/>
    <w:rPr>
      <w:rFonts w:asciiTheme="majorHAnsi" w:cstheme="majorBid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 w:val="1"/>
    <w:rsid w:val="00A83207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A83207"/>
    <w:rPr>
      <w:i w:val="1"/>
      <w:iCs w:val="1"/>
    </w:rPr>
  </w:style>
  <w:style w:type="paragraph" w:styleId="NoSpacing">
    <w:name w:val="No Spacing"/>
    <w:uiPriority w:val="1"/>
    <w:qFormat w:val="1"/>
    <w:rsid w:val="00A8320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 w:val="1"/>
    <w:rsid w:val="00A83207"/>
    <w:pPr>
      <w:spacing w:before="160"/>
      <w:ind w:left="720" w:right="720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A83207"/>
    <w:rPr>
      <w:i w:val="1"/>
      <w:iCs w:val="1"/>
      <w:color w:val="404040" w:themeColor="text1" w:themeTint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A83207"/>
    <w:pPr>
      <w:pBdr>
        <w:left w:color="3494ba" w:space="12" w:sz="18" w:themeColor="accent1" w:val="single"/>
      </w:pBdr>
      <w:spacing w:before="100" w:beforeAutospacing="1" w:line="300" w:lineRule="auto"/>
      <w:ind w:left="1224" w:right="1224"/>
    </w:pPr>
    <w:rPr>
      <w:rFonts w:asciiTheme="majorHAnsi" w:cstheme="majorBidi" w:eastAsiaTheme="majorEastAsia" w:hAnsiTheme="majorHAnsi"/>
      <w:color w:val="3494ba" w:themeColor="accent1"/>
      <w:sz w:val="28"/>
      <w:szCs w:val="28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A83207"/>
    <w:rPr>
      <w:rFonts w:asciiTheme="majorHAnsi" w:cstheme="majorBidi" w:eastAsiaTheme="majorEastAsia" w:hAnsiTheme="majorHAnsi"/>
      <w:color w:val="3494ba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 w:val="1"/>
    <w:rsid w:val="00A83207"/>
    <w:rPr>
      <w:i w:val="1"/>
      <w:iCs w:val="1"/>
      <w:color w:val="404040" w:themeColor="text1" w:themeTint="0000BF"/>
    </w:rPr>
  </w:style>
  <w:style w:type="character" w:styleId="IntenseEmphasis">
    <w:name w:val="Intense Emphasis"/>
    <w:basedOn w:val="DefaultParagraphFont"/>
    <w:uiPriority w:val="21"/>
    <w:qFormat w:val="1"/>
    <w:rsid w:val="00A83207"/>
    <w:rPr>
      <w:b w:val="1"/>
      <w:bCs w:val="1"/>
      <w:i w:val="1"/>
      <w:iCs w:val="1"/>
    </w:rPr>
  </w:style>
  <w:style w:type="character" w:styleId="SubtleReference">
    <w:name w:val="Subtle Reference"/>
    <w:basedOn w:val="DefaultParagraphFont"/>
    <w:uiPriority w:val="31"/>
    <w:qFormat w:val="1"/>
    <w:rsid w:val="00A83207"/>
    <w:rPr>
      <w:smallCaps w:val="1"/>
      <w:color w:val="404040" w:themeColor="text1" w:themeTint="0000BF"/>
      <w:u w:color="7f7f7f" w:themeColor="text1" w:themeTint="000080" w:val="single"/>
    </w:rPr>
  </w:style>
  <w:style w:type="character" w:styleId="IntenseReference">
    <w:name w:val="Intense Reference"/>
    <w:basedOn w:val="DefaultParagraphFont"/>
    <w:uiPriority w:val="32"/>
    <w:qFormat w:val="1"/>
    <w:rsid w:val="00A83207"/>
    <w:rPr>
      <w:b w:val="1"/>
      <w:bCs w:val="1"/>
      <w:smallCaps w:val="1"/>
      <w:spacing w:val="5"/>
      <w:u w:val="single"/>
    </w:rPr>
  </w:style>
  <w:style w:type="character" w:styleId="BookTitle">
    <w:name w:val="Book Title"/>
    <w:basedOn w:val="DefaultParagraphFont"/>
    <w:uiPriority w:val="33"/>
    <w:qFormat w:val="1"/>
    <w:rsid w:val="00A83207"/>
    <w:rPr>
      <w:b w:val="1"/>
      <w:bCs w:val="1"/>
      <w:smallCaps w:val="1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A83207"/>
    <w:pPr>
      <w:outlineLvl w:val="9"/>
    </w:pPr>
  </w:style>
  <w:style w:type="paragraph" w:styleId="ListParagraph">
    <w:name w:val="List Paragraph"/>
    <w:basedOn w:val="Normal"/>
    <w:uiPriority w:val="34"/>
    <w:qFormat w:val="1"/>
    <w:rsid w:val="00096BB2"/>
    <w:pPr>
      <w:ind w:left="720"/>
      <w:contextualSpacing w:val="1"/>
    </w:pPr>
  </w:style>
  <w:style w:type="table" w:styleId="TableGrid">
    <w:name w:val="Table Grid"/>
    <w:basedOn w:val="TableNormal"/>
    <w:rsid w:val="00383CB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GridTable1Light-Accent21" w:customStyle="1">
    <w:name w:val="Grid Table 1 Light - Accent 21"/>
    <w:basedOn w:val="TableNormal"/>
    <w:uiPriority w:val="46"/>
    <w:rsid w:val="00383CBF"/>
    <w:pPr>
      <w:spacing w:after="0" w:line="240" w:lineRule="auto"/>
    </w:pPr>
    <w:tblPr>
      <w:tblStyleRowBandSize w:val="1"/>
      <w:tblStyleColBandSize w:val="1"/>
      <w:tblBorders>
        <w:top w:color="bce1e5" w:space="0" w:sz="4" w:themeColor="accent2" w:themeTint="000066" w:val="single"/>
        <w:left w:color="bce1e5" w:space="0" w:sz="4" w:themeColor="accent2" w:themeTint="000066" w:val="single"/>
        <w:bottom w:color="bce1e5" w:space="0" w:sz="4" w:themeColor="accent2" w:themeTint="000066" w:val="single"/>
        <w:right w:color="bce1e5" w:space="0" w:sz="4" w:themeColor="accent2" w:themeTint="000066" w:val="single"/>
        <w:insideH w:color="bce1e5" w:space="0" w:sz="4" w:themeColor="accent2" w:themeTint="000066" w:val="single"/>
        <w:insideV w:color="bce1e5" w:space="0" w:sz="4" w:themeColor="accent2" w:themeTint="000066" w:val="single"/>
      </w:tblBorders>
    </w:tblPr>
    <w:tblStylePr w:type="firstRow">
      <w:rPr>
        <w:b w:val="1"/>
        <w:bCs w:val="1"/>
      </w:rPr>
      <w:tblPr/>
      <w:tcPr>
        <w:tcBorders>
          <w:bottom w:color="9ad3d9" w:space="0" w:sz="12" w:themeColor="accent2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ad3d9" w:space="0" w:sz="2" w:themeColor="accent2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paragraph" w:styleId="Subtitle">
    <w:name w:val="Subtitle"/>
    <w:basedOn w:val="Normal"/>
    <w:next w:val="Normal"/>
    <w:pPr>
      <w:spacing w:line="240" w:lineRule="auto"/>
    </w:pPr>
    <w:rPr>
      <w:rFonts w:ascii="Garamond" w:cs="Garamond" w:eastAsia="Garamond" w:hAnsi="Garamond"/>
      <w:sz w:val="24"/>
      <w:szCs w:val="24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9ad3d9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9ad3d9" w:space="0" w:sz="4" w:val="single"/>
        </w:tcBorders>
      </w:tcPr>
    </w:tblStylePr>
  </w:style>
  <w:style w:type="paragraph" w:styleId="Subtitle">
    <w:name w:val="Subtitle"/>
    <w:basedOn w:val="Normal"/>
    <w:next w:val="Normal"/>
    <w:pPr>
      <w:spacing w:line="240" w:lineRule="auto"/>
    </w:pPr>
    <w:rPr>
      <w:rFonts w:ascii="Garamond" w:cs="Garamond" w:eastAsia="Garamond" w:hAnsi="Garamond"/>
      <w:sz w:val="24"/>
      <w:szCs w:val="24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9ad3d9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9ad3d9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ArialNarrow-regular.ttf"/><Relationship Id="rId6" Type="http://schemas.openxmlformats.org/officeDocument/2006/relationships/font" Target="fonts/ArialNarrow-bold.ttf"/><Relationship Id="rId7" Type="http://schemas.openxmlformats.org/officeDocument/2006/relationships/font" Target="fonts/ArialNarrow-italic.ttf"/><Relationship Id="rId8" Type="http://schemas.openxmlformats.org/officeDocument/2006/relationships/font" Target="fonts/ArialNarrow-boldItalic.ttf"/></Relationships>
</file>

<file path=word/theme/_rels/theme1.xml.rels><?xml version="1.0" encoding="UTF-8" standalone="yes"?><Relationships xmlns="http://schemas.openxmlformats.org/package/2006/relationships"><Relationship Id="rId1" Type="http://schemas.openxmlformats.org/officeDocument/2006/relationships/image" Target="../media/image1.jpg"/><Relationship Id="rId2" Type="http://schemas.openxmlformats.org/officeDocument/2006/relationships/image" Target="../media/image2.jpg"/></Relationships>
</file>

<file path=word/theme/theme1.xml><?xml version="1.0" encoding="utf-8"?>
<a:theme xmlns:a="http://schemas.openxmlformats.org/drawingml/2006/main" name="Organic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rganic">
      <a:majorFont>
        <a:latin typeface="Garamond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2unvVZRx8CCU7Wln5/5bptUgnbQ==">AMUW2mV3oe7ubvlv98grCfHdYrNBzZDYmiL1G5/yNDVKgR47OfoIS8wY1Y3OR/9CslzJTh16FLbHV8XfBqrd3639fOHABQt+64WaS/VP85mOHwQ4b9+f7HY=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2021-07-30T04:33:00Z</dcterms:created>
  <dc:creator>Manikandan A V M</dc:creator>
</cp:coreProperties>
</file>