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LAW NATION
Downloaded from LAW NATION on 30/12/2025
View online: http://localhost:3000/articles/cmjpzx9wn0001c8up8gdlnno1</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LAW NATION
Downloaded from LAW NATION on 30/12/2025
View online: http://localhost:3000/articles/cmjpzx9wn0001c8up8gdlnno1</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2026-01-11T14:28:17.162Z</dcterms:created>
  <dcterms:modified xsi:type="dcterms:W3CDTF">2026-01-11T14:28:17.162Z</dcterms:modified>
</cp:coreProperties>
</file>

<file path=docProps/custom.xml><?xml version="1.0" encoding="utf-8"?>
<Properties xmlns="http://schemas.openxmlformats.org/officeDocument/2006/custom-properties" xmlns:vt="http://schemas.openxmlformats.org/officeDocument/2006/docPropsVTypes"/>
</file>