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
Downloaded from LAW NATION on 29/12/2025
LAW NATION</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
Downloaded from LAW NATION on 29/12/2025
LAW NATION</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2026-01-11T17:35:54.759Z</dcterms:created>
  <dcterms:modified xsi:type="dcterms:W3CDTF">2026-01-11T17:35:54.759Z</dcterms:modified>
</cp:coreProperties>
</file>

<file path=docProps/custom.xml><?xml version="1.0" encoding="utf-8"?>
<Properties xmlns="http://schemas.openxmlformats.org/officeDocument/2006/custom-properties" xmlns:vt="http://schemas.openxmlformats.org/officeDocument/2006/docPropsVTypes"/>
</file>