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PRD
1. User Roles aur Permissions
• Guest User: Bina login kiye article submit kar sakta hai (sirf PDF format
mein), lekin poora article nahi padh sakta aur na hi download kar sakta
hai.
• Registered User: Email verification ke baad log in kar sakta hai, poora
article padh sakta hai, aur watermark ke saath PDF download kar sakta
hai.
• Editor: Iska account sirf Admin bana sakta hai. Ye assigned articles ko
review, approve, ya corrections maang sakta hai.
• Admin: Iske paas poora system access hota hai. Ye editors ko manage
karta hai, articles assign karta hai, aur kisi bhi editorial decision ko
override kar sakta hai.
2. Article Submission Flow (Bina Login ke)
• Mandatory Fields: Author ka naam, email, article title, category,
abstract, aur PDF upload karna zaroori hai.
• Non-Mandatory Fields: Organization, phone number, keywords, co-
author details, aur editor ke liye notes optional hain.
• Confirmation: Submission ke baad author ko confirmation email jayega
aur status "Pending Admin Review" ho jayega.
3. Editorial Workflow (Backend Requirements)
• Step 1: Admin submission ko review karke kisi Editor ko assign karega.
• Step 2: Editor ke paas teen option honge: Approve karna, corrections
maangna (comments ke saath), ya khud correction karke upload karna.
• Step 3: Agar corrections maangi jati hain, toh author ko email jayega aur
wo ek secure link ke zariye revised PDF upload karega.
4. Technical aur Security Requirements
Downloaded from LAW NATION on 29/12/2025
LAW NATION</w:t>
      </w:r>
    </w:p>
    <w:p>
      <w:r>
        <w:t xml:space="preserve">-- 1 of 2 --</w:t>
      </w:r>
    </w:p>
    <w:p>
      <w:r>
        <w:t xml:space="preserve">• File Rules: Sirf PDF format allow hoga aur version history maintain karni
hogi.
• PDF Watermarking: Jab koi registered user PDF download karega, toh
footer mein "Downloaded from [Platform Name]" likha hona chahiye.
• Access Control: Bina login wale users ko sirf abstract ya preview dikhna
chahiye.
5. Pending Kaam (Jo aapko abhi karna hai)
• Backend APIs banani hain.
• Role-Based Access Control (RBAC) implement karna hai.
• Admin aur Editor Dashboards banane hain.
• Article assignment aur correction/commenting system set karna hai.
• Email notifications aur PDF watermarking setup karni hai.
Downloaded from LAW NATION on 29/12/2025
LAW NATION</w:t>
      </w:r>
    </w:p>
    <w:p>
      <w:r>
        <w:t xml:space="preserve">-- 2 of 2 --</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2026-01-11T17:49:47.603Z</dcterms:created>
  <dcterms:modified xsi:type="dcterms:W3CDTF">2026-01-11T17:49:47.603Z</dcterms:modified>
</cp:coreProperties>
</file>

<file path=docProps/custom.xml><?xml version="1.0" encoding="utf-8"?>
<Properties xmlns="http://schemas.openxmlformats.org/officeDocument/2006/custom-properties" xmlns:vt="http://schemas.openxmlformats.org/officeDocument/2006/docPropsVTypes"/>
</file>