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Day-9 Recall Quiz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IPC mechanism provides at least two operations.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delete a message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and receive a message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and delete a message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Receive and send a message</w:t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models of IPC?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 model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passing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IPC mechanism is suitable for processes with parent-child relationship?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IPC takes care of synchronization?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POSIX stands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Portable Operating System Interaction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. Portable Operating System Interface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Preemptive Operating System Interface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Preemptive Operating Sleep Interface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 added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for Shared Memory and Message Passing IPC?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shared-memory model, a region of memory that is shared by cooperating processes is established.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message passing model, communication takes place by means of messages exchanged between the cooperating processes.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passing is useful for exchanging Bigger amounts of data, because, no conflicts need to be avoided.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passing is also difficult to implement in a distributed system than shared memory.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memory can be faster than message passing, since message-passing systems are typically implemented using system calls.</w:t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only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Rule="auto"/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 2 5 only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 only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 4 only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C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4D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EaDqX4zwXGh2RnQZw5KQryCbnw==">AMUW2mWynYxGvfAOOxL/S8b9T9zUM8KM7lRginIdjo+ggY50JEYMT3RgN3k//P5IoMVzDxWbA+lYPPmomnvcgacLdOCw/rWdI5+nR/kYJLKtaxop2uof2F4=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2022-06-15T13:41:00Z</dcterms:created>
  <dc:creator>Associate Dean SW</dc:creator>
</cp:coreProperties>
</file>