
<file path=[Content_Types].xml><?xml version="1.0" encoding="utf-8"?>
<Types xmlns="http://schemas.openxmlformats.org/package/2006/content-types">
  <Default Extension="emf" ContentType="image/x-emf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9B31" w14:textId="77777777" w:rsidR="00444055" w:rsidRDefault="00000000">
      <w:pPr>
        <w:pStyle w:val="Title"/>
        <w:jc w:val="center"/>
      </w:pPr>
      <w:r>
        <w:t>Stage 2: Healthy-Only Representation Learning</w:t>
      </w:r>
    </w:p>
    <w:p w14:paraId="29D299F8" w14:textId="77777777" w:rsidR="00444055" w:rsidRDefault="00000000">
      <w:pPr>
        <w:jc w:val="center"/>
      </w:pPr>
      <w:r>
        <w:t>Technical Deep Dive into Self-Supervised Feature Extraction and Statistical Modeling</w:t>
      </w:r>
    </w:p>
    <w:p w14:paraId="0F69798B" w14:textId="77777777" w:rsidR="00444055" w:rsidRDefault="00000000">
      <w:r>
        <w:br w:type="page"/>
      </w:r>
    </w:p>
    <w:p w14:paraId="5C6870AF" w14:textId="77777777" w:rsidR="00444055" w:rsidRDefault="00000000">
      <w:pPr>
        <w:pStyle w:val="Heading1"/>
      </w:pPr>
      <w:r>
        <w:rPr>
          <w:color w:val="003366"/>
        </w:rPr>
        <w:lastRenderedPageBreak/>
        <w:t>1. Executive Summary</w:t>
      </w:r>
    </w:p>
    <w:p w14:paraId="2DB7C357" w14:textId="7E20EAA9" w:rsidR="00444055" w:rsidRDefault="00000000">
      <w:r>
        <w:t xml:space="preserve">Stage 2 of the Lettuce Disease Segmentation pipeline focuses on learning a robust 'normality' model using self-supervised representations. By </w:t>
      </w:r>
      <w:proofErr w:type="spellStart"/>
      <w:r w:rsidR="00AA3CEB">
        <w:t>analysing</w:t>
      </w:r>
      <w:proofErr w:type="spellEnd"/>
      <w:r>
        <w:t xml:space="preserve"> only healthy lettuce leaves, the system builds a statistical 'Healthy Bank' that defines the expected distribution of visual features. This approach allows for anomaly-based </w:t>
      </w:r>
      <w:proofErr w:type="spellStart"/>
      <w:r w:rsidR="00AA3CEB">
        <w:t>localisation</w:t>
      </w:r>
      <w:proofErr w:type="spellEnd"/>
      <w:r>
        <w:t xml:space="preserve"> in Stage 3, where any significant deviation from this learned normality is flagged as a potential disease region.</w:t>
      </w:r>
    </w:p>
    <w:p w14:paraId="7DCDAB4E" w14:textId="77777777" w:rsidR="00444055" w:rsidRDefault="00000000">
      <w:pPr>
        <w:pStyle w:val="Heading1"/>
      </w:pPr>
      <w:r>
        <w:rPr>
          <w:color w:val="003366"/>
        </w:rPr>
        <w:t>2. Architecture: DINOv2 &amp; ViT-B/14</w:t>
      </w:r>
    </w:p>
    <w:p w14:paraId="5631D335" w14:textId="77777777" w:rsidR="00444055" w:rsidRDefault="00000000">
      <w:r>
        <w:t>The backbone of this stage is DINOv2 (Self-DIstillation with NO labels), a foundation model trained by Meta AI. Unlike supervised models, DINOv2 learns features that are highly semantic and geometrically robust without needing manual annotations.</w:t>
      </w:r>
    </w:p>
    <w:p w14:paraId="50808C78" w14:textId="77777777" w:rsidR="00444055" w:rsidRDefault="00000000">
      <w:pPr>
        <w:jc w:val="center"/>
      </w:pPr>
      <w:r>
        <w:rPr>
          <w:noProof/>
        </w:rPr>
        <w:drawing>
          <wp:inline distT="0" distB="0" distL="0" distR="0" wp14:anchorId="6F29E005" wp14:editId="348402DF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nov2_architecture_diagram_177866198087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A6DE" w14:textId="77777777" w:rsidR="00444055" w:rsidRDefault="00000000">
      <w:pPr>
        <w:jc w:val="center"/>
      </w:pPr>
      <w:r>
        <w:t>Figure 1: DINOv2 Vision Transformer Architecture showing patch-level feature extraction.</w:t>
      </w:r>
    </w:p>
    <w:p w14:paraId="17A3733C" w14:textId="77777777" w:rsidR="00444055" w:rsidRDefault="00000000">
      <w:pPr>
        <w:pStyle w:val="Heading2"/>
      </w:pPr>
      <w:r>
        <w:t>Why DINOv2?</w:t>
      </w:r>
    </w:p>
    <w:p w14:paraId="74887D84" w14:textId="77777777" w:rsidR="00444055" w:rsidRDefault="00000000">
      <w:r>
        <w:t>1. All-Purpose Features: Performs exceptionally well on segmentation tasks out-of-the-box.</w:t>
      </w:r>
      <w:r>
        <w:br/>
        <w:t>2. Patch Awareness: Provides dense, local features rather than just a global image embedding.</w:t>
      </w:r>
      <w:r>
        <w:br/>
        <w:t>3. Invariance: Robust to changes in lighting and leaf orientation.</w:t>
      </w:r>
    </w:p>
    <w:p w14:paraId="33441E0D" w14:textId="77777777" w:rsidR="00444055" w:rsidRDefault="00000000">
      <w:pPr>
        <w:pStyle w:val="Heading1"/>
      </w:pPr>
      <w:r>
        <w:rPr>
          <w:color w:val="003366"/>
        </w:rPr>
        <w:t>3. Data Pipeline and Tensor Shapes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4055" w14:paraId="49910143" w14:textId="77777777">
        <w:tc>
          <w:tcPr>
            <w:tcW w:w="2880" w:type="dxa"/>
          </w:tcPr>
          <w:p w14:paraId="57419E2E" w14:textId="77777777" w:rsidR="00444055" w:rsidRDefault="00000000">
            <w:r>
              <w:t>Stage</w:t>
            </w:r>
          </w:p>
        </w:tc>
        <w:tc>
          <w:tcPr>
            <w:tcW w:w="2880" w:type="dxa"/>
          </w:tcPr>
          <w:p w14:paraId="0B5E332A" w14:textId="77777777" w:rsidR="00444055" w:rsidRDefault="00000000">
            <w:r>
              <w:t>Operation</w:t>
            </w:r>
          </w:p>
        </w:tc>
        <w:tc>
          <w:tcPr>
            <w:tcW w:w="2880" w:type="dxa"/>
          </w:tcPr>
          <w:p w14:paraId="37DD8DAD" w14:textId="77777777" w:rsidR="00444055" w:rsidRDefault="00000000">
            <w:r>
              <w:t>Tensor Shape (B, C, H, W)</w:t>
            </w:r>
          </w:p>
        </w:tc>
      </w:tr>
      <w:tr w:rsidR="00444055" w14:paraId="5FC68822" w14:textId="77777777">
        <w:tc>
          <w:tcPr>
            <w:tcW w:w="2880" w:type="dxa"/>
          </w:tcPr>
          <w:p w14:paraId="5AEA31E4" w14:textId="77777777" w:rsidR="00444055" w:rsidRDefault="00000000">
            <w:r>
              <w:t>Input</w:t>
            </w:r>
          </w:p>
        </w:tc>
        <w:tc>
          <w:tcPr>
            <w:tcW w:w="2880" w:type="dxa"/>
          </w:tcPr>
          <w:p w14:paraId="6588EDC3" w14:textId="77777777" w:rsidR="00444055" w:rsidRDefault="00000000">
            <w:r>
              <w:t>MultiChannel Dataset (RGB Slice)</w:t>
            </w:r>
          </w:p>
        </w:tc>
        <w:tc>
          <w:tcPr>
            <w:tcW w:w="2880" w:type="dxa"/>
          </w:tcPr>
          <w:p w14:paraId="51164E4C" w14:textId="77777777" w:rsidR="00444055" w:rsidRDefault="00000000">
            <w:r>
              <w:t>(B, 3, 256, 256)</w:t>
            </w:r>
          </w:p>
        </w:tc>
      </w:tr>
      <w:tr w:rsidR="00444055" w14:paraId="3DC6EBDE" w14:textId="77777777">
        <w:tc>
          <w:tcPr>
            <w:tcW w:w="2880" w:type="dxa"/>
          </w:tcPr>
          <w:p w14:paraId="5E6167FA" w14:textId="77777777" w:rsidR="00444055" w:rsidRDefault="00000000">
            <w:r>
              <w:t>Preprocessing</w:t>
            </w:r>
          </w:p>
        </w:tc>
        <w:tc>
          <w:tcPr>
            <w:tcW w:w="2880" w:type="dxa"/>
          </w:tcPr>
          <w:p w14:paraId="59DEC3AD" w14:textId="77777777" w:rsidR="00444055" w:rsidRDefault="00000000">
            <w:r>
              <w:t>Resize to patch multiple (14px)</w:t>
            </w:r>
          </w:p>
        </w:tc>
        <w:tc>
          <w:tcPr>
            <w:tcW w:w="2880" w:type="dxa"/>
          </w:tcPr>
          <w:p w14:paraId="5205A63A" w14:textId="77777777" w:rsidR="00444055" w:rsidRDefault="00000000">
            <w:r>
              <w:t>(B, 3, 252, 252)</w:t>
            </w:r>
          </w:p>
        </w:tc>
      </w:tr>
      <w:tr w:rsidR="00444055" w14:paraId="0785FC48" w14:textId="77777777">
        <w:tc>
          <w:tcPr>
            <w:tcW w:w="2880" w:type="dxa"/>
          </w:tcPr>
          <w:p w14:paraId="1353739A" w14:textId="77777777" w:rsidR="00444055" w:rsidRDefault="00000000">
            <w:r>
              <w:t>Extraction</w:t>
            </w:r>
          </w:p>
        </w:tc>
        <w:tc>
          <w:tcPr>
            <w:tcW w:w="2880" w:type="dxa"/>
          </w:tcPr>
          <w:p w14:paraId="03868728" w14:textId="77777777" w:rsidR="00444055" w:rsidRDefault="00000000">
            <w:r>
              <w:t>DINOv2 ViT-B/14 forward pass</w:t>
            </w:r>
          </w:p>
        </w:tc>
        <w:tc>
          <w:tcPr>
            <w:tcW w:w="2880" w:type="dxa"/>
          </w:tcPr>
          <w:p w14:paraId="5AFBC373" w14:textId="77777777" w:rsidR="00444055" w:rsidRDefault="00000000">
            <w:r>
              <w:t>(B, 768, 18, 18)</w:t>
            </w:r>
          </w:p>
        </w:tc>
      </w:tr>
      <w:tr w:rsidR="00444055" w14:paraId="42EDE1CF" w14:textId="77777777">
        <w:tc>
          <w:tcPr>
            <w:tcW w:w="2880" w:type="dxa"/>
          </w:tcPr>
          <w:p w14:paraId="3A2C000B" w14:textId="77777777" w:rsidR="00444055" w:rsidRDefault="00000000">
            <w:r>
              <w:t>Reduction</w:t>
            </w:r>
          </w:p>
        </w:tc>
        <w:tc>
          <w:tcPr>
            <w:tcW w:w="2880" w:type="dxa"/>
          </w:tcPr>
          <w:p w14:paraId="450A6E14" w14:textId="77777777" w:rsidR="00444055" w:rsidRDefault="00000000">
            <w:r>
              <w:t>Random Dimensionality Selection</w:t>
            </w:r>
          </w:p>
        </w:tc>
        <w:tc>
          <w:tcPr>
            <w:tcW w:w="2880" w:type="dxa"/>
          </w:tcPr>
          <w:p w14:paraId="3C2DC511" w14:textId="77777777" w:rsidR="00444055" w:rsidRDefault="00000000">
            <w:r>
              <w:t>(B, 128, 18, 18)</w:t>
            </w:r>
          </w:p>
        </w:tc>
      </w:tr>
      <w:tr w:rsidR="00444055" w14:paraId="71AF7F89" w14:textId="77777777">
        <w:tc>
          <w:tcPr>
            <w:tcW w:w="2880" w:type="dxa"/>
          </w:tcPr>
          <w:p w14:paraId="3AFCAABA" w14:textId="77777777" w:rsidR="00444055" w:rsidRDefault="00000000">
            <w:r>
              <w:t>Modeling</w:t>
            </w:r>
          </w:p>
        </w:tc>
        <w:tc>
          <w:tcPr>
            <w:tcW w:w="2880" w:type="dxa"/>
          </w:tcPr>
          <w:p w14:paraId="0A2E63F6" w14:textId="77777777" w:rsidR="00444055" w:rsidRDefault="00000000">
            <w:r>
              <w:t>Gaussian Parameter Estimation</w:t>
            </w:r>
          </w:p>
        </w:tc>
        <w:tc>
          <w:tcPr>
            <w:tcW w:w="2880" w:type="dxa"/>
          </w:tcPr>
          <w:p w14:paraId="30BD854C" w14:textId="77777777" w:rsidR="00444055" w:rsidRDefault="00000000">
            <w:r>
              <w:t>(18*18, 128, 128)</w:t>
            </w:r>
          </w:p>
        </w:tc>
      </w:tr>
    </w:tbl>
    <w:p w14:paraId="74BC9D2F" w14:textId="77777777" w:rsidR="00444055" w:rsidRDefault="00000000">
      <w:pPr>
        <w:pStyle w:val="Heading1"/>
      </w:pPr>
      <w:r>
        <w:rPr>
          <w:color w:val="003366"/>
        </w:rPr>
        <w:t>4. Mathematical Methodology: PaDiM</w:t>
      </w:r>
    </w:p>
    <w:p w14:paraId="02E6FC01" w14:textId="1D62FEC1" w:rsidR="00444055" w:rsidRDefault="00000000">
      <w:r>
        <w:t xml:space="preserve">We </w:t>
      </w:r>
      <w:proofErr w:type="spellStart"/>
      <w:r w:rsidR="00AA3CEB">
        <w:t>utilise</w:t>
      </w:r>
      <w:proofErr w:type="spellEnd"/>
      <w:r>
        <w:t xml:space="preserve"> Patch Distribution </w:t>
      </w:r>
      <w:r w:rsidR="00AA3CEB">
        <w:t>Modelling</w:t>
      </w:r>
      <w:r>
        <w:t xml:space="preserve"> (</w:t>
      </w:r>
      <w:proofErr w:type="spellStart"/>
      <w:r>
        <w:t>PaDiM</w:t>
      </w:r>
      <w:proofErr w:type="spellEnd"/>
      <w:r>
        <w:t>) to capture the statistical structure of healthy leaves. For every spatial patch position 'p' in the 18x18 grid, we model the distribution of features as a Multivariate Gaussian.</w:t>
      </w:r>
    </w:p>
    <w:p w14:paraId="725E6370" w14:textId="77777777" w:rsidR="00444055" w:rsidRDefault="00000000">
      <w:pPr>
        <w:jc w:val="center"/>
      </w:pPr>
      <w:r>
        <w:rPr>
          <w:noProof/>
        </w:rPr>
        <w:drawing>
          <wp:inline distT="0" distB="0" distL="0" distR="0" wp14:anchorId="476F03F2" wp14:editId="08F73A14">
            <wp:extent cx="4572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dim_workflow_diagram_177866201466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BEEB" w14:textId="77777777" w:rsidR="00444055" w:rsidRDefault="00000000">
      <w:pPr>
        <w:jc w:val="center"/>
      </w:pPr>
      <w:r>
        <w:t>Figure 2: PaDiM Workflow - Multiple images contribute to a local Gaussian distribution per patch.</w:t>
      </w:r>
    </w:p>
    <w:p w14:paraId="38BE1843" w14:textId="77777777" w:rsidR="00444055" w:rsidRDefault="00000000">
      <w:pPr>
        <w:pStyle w:val="Heading2"/>
      </w:pPr>
      <w:r>
        <w:t>The Gaussian Distribution</w:t>
      </w:r>
    </w:p>
    <w:p w14:paraId="6FB5827A" w14:textId="77777777" w:rsidR="00444055" w:rsidRDefault="00000000">
      <w:r>
        <w:t>For each patch position, we calculate the Sample Mean (μ) and Covariance Matrix (Σ):</w:t>
      </w:r>
    </w:p>
    <w:p w14:paraId="215B6EBE" w14:textId="77777777" w:rsidR="00444055" w:rsidRDefault="00000000">
      <w:r>
        <w:t>μ_p = (1/N) * Σ(x_p,k)</w:t>
      </w:r>
    </w:p>
    <w:p w14:paraId="4BB44291" w14:textId="77777777" w:rsidR="00444055" w:rsidRDefault="00000000">
      <w:r>
        <w:t>Σ_p = (1/(N-1)) * Σ(x_p,k - μ_p)(x_p,k - μ_p)^T + εI</w:t>
      </w:r>
    </w:p>
    <w:p w14:paraId="5D6AA2D2" w14:textId="77777777" w:rsidR="00444055" w:rsidRDefault="00000000">
      <w:r>
        <w:t>Where 'N' is the number of healthy images and 'εI' is a regularization term used to ensure the covariance matrix is invertible.</w:t>
      </w:r>
    </w:p>
    <w:p w14:paraId="5EF52C93" w14:textId="77777777" w:rsidR="00444055" w:rsidRDefault="00000000">
      <w:pPr>
        <w:pStyle w:val="Heading1"/>
      </w:pPr>
      <w:r>
        <w:rPr>
          <w:color w:val="003366"/>
        </w:rPr>
        <w:t>5. Visual Evidence: Healthy Features</w:t>
      </w:r>
    </w:p>
    <w:p w14:paraId="7EBBFEE1" w14:textId="77777777" w:rsidR="00444055" w:rsidRDefault="00000000">
      <w:pPr>
        <w:jc w:val="center"/>
      </w:pPr>
      <w:r>
        <w:rPr>
          <w:noProof/>
        </w:rPr>
        <w:drawing>
          <wp:inline distT="0" distB="0" distL="0" distR="0" wp14:anchorId="0F7BB89B" wp14:editId="1865D3A6">
            <wp:extent cx="4572000" cy="2315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ealthy_activ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0B22" w14:textId="77777777" w:rsidR="00444055" w:rsidRDefault="00000000">
      <w:pPr>
        <w:jc w:val="center"/>
      </w:pPr>
      <w:r>
        <w:t>Figure 3: DINOv2 Activation Map showing high sensitivity to leaf structure and texture.</w:t>
      </w:r>
    </w:p>
    <w:p w14:paraId="3A6DC189" w14:textId="77777777" w:rsidR="00444055" w:rsidRDefault="00000000">
      <w:pPr>
        <w:jc w:val="center"/>
      </w:pPr>
      <w:r>
        <w:rPr>
          <w:noProof/>
        </w:rPr>
        <w:drawing>
          <wp:inline distT="0" distB="0" distL="0" distR="0" wp14:anchorId="157549C5" wp14:editId="4F9BC276">
            <wp:extent cx="4572000" cy="11833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feature_chann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8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88BA" w14:textId="77777777" w:rsidR="00444055" w:rsidRDefault="00000000">
      <w:pPr>
        <w:jc w:val="center"/>
      </w:pPr>
      <w:r>
        <w:t>Figure 4: Individual feature channels highlighting different spatial and spectral properties of the leaf.</w:t>
      </w:r>
    </w:p>
    <w:p w14:paraId="52D806E2" w14:textId="77777777" w:rsidR="00444055" w:rsidRDefault="00000000">
      <w:pPr>
        <w:pStyle w:val="Heading1"/>
      </w:pPr>
      <w:r>
        <w:rPr>
          <w:color w:val="003366"/>
        </w:rPr>
        <w:t>6. Conclusion</w:t>
      </w:r>
    </w:p>
    <w:p w14:paraId="448CF899" w14:textId="77777777" w:rsidR="00444055" w:rsidRDefault="00000000">
      <w:r>
        <w:t>By the end of Stage 2, the system has constructed a high-dimensional statistical profile of healthy lettuce. The resulting 'Healthy Bank' (stored as .pkl and .npy files) acts as a reference library for all future anomaly detection tasks, providing a mathematically rigorous definition of 'normal leaf' against which diseased samples will be compared.</w:t>
      </w:r>
    </w:p>
    <w:sectPr w:rsidR="004440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284712">
    <w:abstractNumId w:val="8"/>
  </w:num>
  <w:num w:numId="2" w16cid:durableId="157156279">
    <w:abstractNumId w:val="6"/>
  </w:num>
  <w:num w:numId="3" w16cid:durableId="1356464642">
    <w:abstractNumId w:val="5"/>
  </w:num>
  <w:num w:numId="4" w16cid:durableId="1239364301">
    <w:abstractNumId w:val="4"/>
  </w:num>
  <w:num w:numId="5" w16cid:durableId="1152679666">
    <w:abstractNumId w:val="7"/>
  </w:num>
  <w:num w:numId="6" w16cid:durableId="987829362">
    <w:abstractNumId w:val="3"/>
  </w:num>
  <w:num w:numId="7" w16cid:durableId="1631937800">
    <w:abstractNumId w:val="2"/>
  </w:num>
  <w:num w:numId="8" w16cid:durableId="726877961">
    <w:abstractNumId w:val="1"/>
  </w:num>
  <w:num w:numId="9" w16cid:durableId="71208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BB3"/>
    <w:rsid w:val="0029639D"/>
    <w:rsid w:val="00326F90"/>
    <w:rsid w:val="00444055"/>
    <w:rsid w:val="00AA1D8D"/>
    <w:rsid w:val="00AA3CEB"/>
    <w:rsid w:val="00B47730"/>
    <w:rsid w:val="00CB0664"/>
    <w:rsid w:val="00F82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E28574"/>
  <w14:defaultImageDpi w14:val="300"/>
  <w15:docId w15:val="{7A35D7B7-2AE1-4DF5-8BF2-D57693CB4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432</Words>
  <Characters>2463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1. Executive Summary</vt:lpstr>
      <vt:lpstr>2. Architecture: DINOv2 &amp; ViT-B/14</vt:lpstr>
      <vt:lpstr>    Why DINOv2?</vt:lpstr>
      <vt:lpstr>3. Data Pipeline and Tensor Shapes</vt:lpstr>
      <vt:lpstr>4. Mathematical Methodology: PaDiM</vt:lpstr>
      <vt:lpstr>    The Gaussian Distribution</vt:lpstr>
      <vt:lpstr>5. Visual Evidence: Healthy Features</vt:lpstr>
      <vt:lpstr>6. Conclusion</vt:lpstr>
    </vt:vector>
  </TitlesOfParts>
  <Manager/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Sah</cp:lastModifiedBy>
  <cp:revision>2</cp:revision>
  <dcterms:created xsi:type="dcterms:W3CDTF">2013-12-23T23:15:00Z</dcterms:created>
  <dcterms:modified xsi:type="dcterms:W3CDTF">2026-05-13T10:05:00Z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af8b1f9d-593d-4a67-8b45-245b393f10e2</vt:lpwstr>
  </property>
</Properties>
</file>